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357B89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7C38DC">
      <w:pPr>
        <w:rPr>
          <w:sz w:val="16"/>
          <w:szCs w:val="16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416572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полугодии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173D66">
        <w:rPr>
          <w:sz w:val="28"/>
          <w:szCs w:val="28"/>
        </w:rPr>
        <w:t>233</w:t>
      </w:r>
      <w:r w:rsidR="00416572">
        <w:rPr>
          <w:sz w:val="28"/>
          <w:szCs w:val="28"/>
        </w:rPr>
        <w:t xml:space="preserve"> </w:t>
      </w:r>
      <w:r w:rsidRPr="003A39BF">
        <w:rPr>
          <w:sz w:val="28"/>
          <w:szCs w:val="28"/>
        </w:rPr>
        <w:t>обращени</w:t>
      </w:r>
      <w:r w:rsidR="00173D66">
        <w:rPr>
          <w:sz w:val="28"/>
          <w:szCs w:val="28"/>
        </w:rPr>
        <w:t xml:space="preserve">я граждан, </w:t>
      </w:r>
      <w:r w:rsidR="00173D66" w:rsidRPr="003A39BF">
        <w:rPr>
          <w:sz w:val="28"/>
          <w:szCs w:val="28"/>
        </w:rPr>
        <w:t xml:space="preserve">что на </w:t>
      </w:r>
      <w:r w:rsidR="00173D66">
        <w:rPr>
          <w:sz w:val="28"/>
          <w:szCs w:val="28"/>
        </w:rPr>
        <w:t>30 единиц</w:t>
      </w:r>
      <w:r w:rsidR="00173D66" w:rsidRPr="003A39BF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меньше</w:t>
      </w:r>
      <w:r w:rsidR="00173D66" w:rsidRPr="003A39BF">
        <w:rPr>
          <w:sz w:val="28"/>
          <w:szCs w:val="28"/>
        </w:rPr>
        <w:t xml:space="preserve">, чем в </w:t>
      </w:r>
      <w:r w:rsidR="00173D66">
        <w:rPr>
          <w:sz w:val="28"/>
          <w:szCs w:val="28"/>
          <w:lang w:val="en-US"/>
        </w:rPr>
        <w:t>I</w:t>
      </w:r>
      <w:r w:rsidR="00173D66" w:rsidRPr="00416572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полугодии 2024</w:t>
      </w:r>
      <w:r w:rsidR="00173D66" w:rsidRPr="003A39BF">
        <w:rPr>
          <w:sz w:val="28"/>
          <w:szCs w:val="28"/>
        </w:rPr>
        <w:t xml:space="preserve"> года</w:t>
      </w:r>
      <w:r w:rsidR="00173D66">
        <w:rPr>
          <w:sz w:val="28"/>
          <w:szCs w:val="28"/>
        </w:rPr>
        <w:t xml:space="preserve"> (в</w:t>
      </w:r>
      <w:r w:rsidR="004F01A3">
        <w:rPr>
          <w:sz w:val="28"/>
          <w:szCs w:val="28"/>
        </w:rPr>
        <w:t xml:space="preserve"> </w:t>
      </w:r>
      <w:r w:rsidR="00416572">
        <w:rPr>
          <w:sz w:val="28"/>
          <w:szCs w:val="28"/>
          <w:lang w:val="en-US"/>
        </w:rPr>
        <w:t>I</w:t>
      </w:r>
      <w:r w:rsidR="00416572" w:rsidRPr="00416572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полугодии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357B89">
        <w:rPr>
          <w:sz w:val="28"/>
          <w:szCs w:val="28"/>
        </w:rPr>
        <w:t>г.</w:t>
      </w:r>
      <w:r w:rsidR="00BE41F3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-</w:t>
      </w:r>
      <w:r w:rsidR="00357B89">
        <w:rPr>
          <w:sz w:val="28"/>
          <w:szCs w:val="28"/>
        </w:rPr>
        <w:t xml:space="preserve"> </w:t>
      </w:r>
      <w:r w:rsidR="00173D66">
        <w:rPr>
          <w:sz w:val="28"/>
          <w:szCs w:val="28"/>
        </w:rPr>
        <w:t>263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173D66">
        <w:rPr>
          <w:sz w:val="28"/>
          <w:szCs w:val="28"/>
        </w:rPr>
        <w:t>108</w:t>
      </w:r>
      <w:r w:rsidR="0041657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173D66">
        <w:rPr>
          <w:sz w:val="28"/>
          <w:szCs w:val="28"/>
        </w:rPr>
        <w:t>46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406189" w:rsidTr="00BB3BAB">
        <w:trPr>
          <w:trHeight w:val="150"/>
        </w:trPr>
        <w:tc>
          <w:tcPr>
            <w:tcW w:w="2410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BB3BAB">
        <w:trPr>
          <w:trHeight w:val="157"/>
        </w:trPr>
        <w:tc>
          <w:tcPr>
            <w:tcW w:w="2410" w:type="dxa"/>
          </w:tcPr>
          <w:p w:rsidR="00406189" w:rsidRPr="007C38DC" w:rsidRDefault="00173D66" w:rsidP="007C38DC">
            <w:pPr>
              <w:ind w:firstLine="540"/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406189" w:rsidRPr="007C38DC" w:rsidRDefault="00357B89" w:rsidP="00173D66">
            <w:pPr>
              <w:ind w:firstLine="540"/>
              <w:jc w:val="center"/>
            </w:pPr>
            <w:r>
              <w:t>1</w:t>
            </w:r>
            <w:r w:rsidR="00173D66">
              <w:t>7</w:t>
            </w:r>
          </w:p>
        </w:tc>
        <w:tc>
          <w:tcPr>
            <w:tcW w:w="2694" w:type="dxa"/>
          </w:tcPr>
          <w:p w:rsidR="00406189" w:rsidRPr="007C38DC" w:rsidRDefault="00173D66" w:rsidP="007C38DC">
            <w:pPr>
              <w:ind w:firstLine="540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406189" w:rsidRPr="007C38DC" w:rsidRDefault="00173D66" w:rsidP="007C38DC">
            <w:pPr>
              <w:ind w:firstLine="540"/>
              <w:jc w:val="center"/>
            </w:pPr>
            <w:r>
              <w:t>43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702F18">
        <w:rPr>
          <w:sz w:val="28"/>
          <w:szCs w:val="28"/>
        </w:rPr>
        <w:t>Из</w:t>
      </w:r>
      <w:r w:rsidR="007233ED" w:rsidRPr="00702F18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173D66">
        <w:rPr>
          <w:sz w:val="28"/>
          <w:szCs w:val="28"/>
        </w:rPr>
        <w:t>87</w:t>
      </w:r>
      <w:r w:rsidR="00357B89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173D66">
        <w:rPr>
          <w:sz w:val="28"/>
          <w:szCs w:val="28"/>
        </w:rPr>
        <w:t>37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984"/>
        <w:gridCol w:w="2694"/>
        <w:gridCol w:w="2126"/>
      </w:tblGrid>
      <w:tr w:rsidR="002F0AF0" w:rsidTr="00704F63">
        <w:trPr>
          <w:trHeight w:val="150"/>
        </w:trPr>
        <w:tc>
          <w:tcPr>
            <w:tcW w:w="2410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704F63">
        <w:trPr>
          <w:trHeight w:val="157"/>
        </w:trPr>
        <w:tc>
          <w:tcPr>
            <w:tcW w:w="2410" w:type="dxa"/>
          </w:tcPr>
          <w:p w:rsidR="002F0AF0" w:rsidRPr="007C38DC" w:rsidRDefault="00173D66" w:rsidP="007C38DC">
            <w:pPr>
              <w:ind w:firstLine="54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F0AF0" w:rsidRPr="007C38DC" w:rsidRDefault="00173D66" w:rsidP="007C38DC">
            <w:pPr>
              <w:ind w:firstLine="540"/>
              <w:jc w:val="center"/>
            </w:pPr>
            <w:r>
              <w:t>46</w:t>
            </w:r>
          </w:p>
        </w:tc>
        <w:tc>
          <w:tcPr>
            <w:tcW w:w="2694" w:type="dxa"/>
          </w:tcPr>
          <w:p w:rsidR="002F0AF0" w:rsidRPr="007C38DC" w:rsidRDefault="00173D66" w:rsidP="007C38DC">
            <w:pPr>
              <w:ind w:firstLine="540"/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2F0AF0" w:rsidRPr="007C38DC" w:rsidRDefault="00173D66" w:rsidP="007C38DC">
            <w:pPr>
              <w:ind w:firstLine="540"/>
              <w:jc w:val="center"/>
            </w:pPr>
            <w:r>
              <w:t>12</w:t>
            </w:r>
          </w:p>
        </w:tc>
      </w:tr>
    </w:tbl>
    <w:p w:rsidR="00A93090" w:rsidRDefault="00A93090" w:rsidP="00A93090">
      <w:pPr>
        <w:ind w:right="283"/>
        <w:jc w:val="both"/>
        <w:rPr>
          <w:rFonts w:eastAsiaTheme="minorHAnsi"/>
          <w:sz w:val="28"/>
          <w:szCs w:val="28"/>
          <w:lang w:eastAsia="en-US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 w:rsidRPr="00FC38F8">
        <w:rPr>
          <w:rFonts w:eastAsiaTheme="minorHAnsi"/>
          <w:sz w:val="28"/>
          <w:szCs w:val="28"/>
          <w:lang w:eastAsia="en-US"/>
        </w:rPr>
        <w:t>Также в</w:t>
      </w:r>
      <w:r>
        <w:rPr>
          <w:rFonts w:eastAsiaTheme="minorHAnsi"/>
          <w:sz w:val="28"/>
          <w:szCs w:val="28"/>
          <w:lang w:eastAsia="en-US"/>
        </w:rPr>
        <w:t xml:space="preserve">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Tr="00FC38F8">
        <w:trPr>
          <w:trHeight w:val="180"/>
        </w:trPr>
        <w:tc>
          <w:tcPr>
            <w:tcW w:w="7088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2126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FC38F8">
        <w:trPr>
          <w:trHeight w:val="180"/>
        </w:trPr>
        <w:tc>
          <w:tcPr>
            <w:tcW w:w="7088" w:type="dxa"/>
          </w:tcPr>
          <w:p w:rsidR="002256C8" w:rsidRPr="007C38DC" w:rsidRDefault="00357B89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Дума СК</w:t>
            </w:r>
          </w:p>
        </w:tc>
        <w:tc>
          <w:tcPr>
            <w:tcW w:w="2126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73D66" w:rsidTr="00FC38F8">
        <w:trPr>
          <w:trHeight w:val="180"/>
        </w:trPr>
        <w:tc>
          <w:tcPr>
            <w:tcW w:w="7088" w:type="dxa"/>
          </w:tcPr>
          <w:p w:rsidR="00173D66" w:rsidRDefault="00173D66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Ставропольское региональное отделение партии «Единая Россия»</w:t>
            </w:r>
          </w:p>
        </w:tc>
        <w:tc>
          <w:tcPr>
            <w:tcW w:w="2126" w:type="dxa"/>
          </w:tcPr>
          <w:p w:rsidR="00173D66" w:rsidRDefault="00173D66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73D66" w:rsidTr="00FC38F8">
        <w:trPr>
          <w:trHeight w:val="180"/>
        </w:trPr>
        <w:tc>
          <w:tcPr>
            <w:tcW w:w="7088" w:type="dxa"/>
          </w:tcPr>
          <w:p w:rsidR="00173D66" w:rsidRDefault="00173D66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Уполномоченный по правам человека СК</w:t>
            </w:r>
          </w:p>
        </w:tc>
        <w:tc>
          <w:tcPr>
            <w:tcW w:w="2126" w:type="dxa"/>
          </w:tcPr>
          <w:p w:rsidR="00173D66" w:rsidRDefault="00173D66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180"/>
        </w:trPr>
        <w:tc>
          <w:tcPr>
            <w:tcW w:w="7088" w:type="dxa"/>
          </w:tcPr>
          <w:p w:rsidR="00FC38F8" w:rsidRDefault="00357B89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2126" w:type="dxa"/>
          </w:tcPr>
          <w:p w:rsidR="00FC38F8" w:rsidRDefault="00173D66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C38F8" w:rsidTr="00FC38F8">
        <w:trPr>
          <w:trHeight w:val="180"/>
        </w:trPr>
        <w:tc>
          <w:tcPr>
            <w:tcW w:w="7088" w:type="dxa"/>
          </w:tcPr>
          <w:p w:rsidR="00FC38F8" w:rsidRDefault="00357B89" w:rsidP="00357B89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Думы</w:t>
            </w:r>
            <w:r w:rsidR="00FC38F8">
              <w:rPr>
                <w:rFonts w:eastAsiaTheme="minorHAnsi"/>
                <w:lang w:eastAsia="en-US"/>
              </w:rPr>
              <w:t xml:space="preserve"> СК </w:t>
            </w:r>
            <w:r>
              <w:rPr>
                <w:rFonts w:eastAsiaTheme="minorHAnsi"/>
                <w:lang w:eastAsia="en-US"/>
              </w:rPr>
              <w:t>А.И. Жданов</w:t>
            </w:r>
          </w:p>
        </w:tc>
        <w:tc>
          <w:tcPr>
            <w:tcW w:w="2126" w:type="dxa"/>
          </w:tcPr>
          <w:p w:rsidR="00FC38F8" w:rsidRDefault="00357B89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FC38F8">
        <w:trPr>
          <w:trHeight w:val="255"/>
        </w:trPr>
        <w:tc>
          <w:tcPr>
            <w:tcW w:w="7088" w:type="dxa"/>
          </w:tcPr>
          <w:p w:rsidR="008A49FD" w:rsidRPr="007C38DC" w:rsidRDefault="00702F1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труда и социальной защиты населения СК</w:t>
            </w:r>
          </w:p>
        </w:tc>
        <w:tc>
          <w:tcPr>
            <w:tcW w:w="2126" w:type="dxa"/>
          </w:tcPr>
          <w:p w:rsidR="008A49FD" w:rsidRPr="007C38DC" w:rsidRDefault="00173D6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2256C8" w:rsidTr="00FC38F8">
        <w:trPr>
          <w:trHeight w:val="255"/>
        </w:trPr>
        <w:tc>
          <w:tcPr>
            <w:tcW w:w="7088" w:type="dxa"/>
          </w:tcPr>
          <w:p w:rsidR="002256C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образования СК</w:t>
            </w:r>
          </w:p>
        </w:tc>
        <w:tc>
          <w:tcPr>
            <w:tcW w:w="2126" w:type="dxa"/>
          </w:tcPr>
          <w:p w:rsidR="002256C8" w:rsidRDefault="00173D6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73D66" w:rsidTr="00FC38F8">
        <w:trPr>
          <w:trHeight w:val="255"/>
        </w:trPr>
        <w:tc>
          <w:tcPr>
            <w:tcW w:w="7088" w:type="dxa"/>
          </w:tcPr>
          <w:p w:rsidR="00173D66" w:rsidRDefault="00173D6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Министерство дорожного хозяйства и транспорта СК</w:t>
            </w:r>
          </w:p>
        </w:tc>
        <w:tc>
          <w:tcPr>
            <w:tcW w:w="2126" w:type="dxa"/>
          </w:tcPr>
          <w:p w:rsidR="00173D66" w:rsidRDefault="00173D6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C38F8" w:rsidTr="00FC38F8">
        <w:trPr>
          <w:trHeight w:val="255"/>
        </w:trPr>
        <w:tc>
          <w:tcPr>
            <w:tcW w:w="7088" w:type="dxa"/>
          </w:tcPr>
          <w:p w:rsidR="00FC38F8" w:rsidRDefault="00357B89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ветеринарии</w:t>
            </w:r>
            <w:r w:rsidR="00FC38F8">
              <w:rPr>
                <w:rFonts w:eastAsiaTheme="minorHAnsi"/>
                <w:lang w:eastAsia="en-US"/>
              </w:rPr>
              <w:t xml:space="preserve"> СК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FC38F8">
        <w:trPr>
          <w:trHeight w:val="255"/>
        </w:trPr>
        <w:tc>
          <w:tcPr>
            <w:tcW w:w="7088" w:type="dxa"/>
          </w:tcPr>
          <w:p w:rsidR="002256C8" w:rsidRDefault="00724B3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Управление </w:t>
            </w:r>
            <w:proofErr w:type="spellStart"/>
            <w:r>
              <w:rPr>
                <w:rFonts w:eastAsiaTheme="minorHAnsi"/>
                <w:lang w:eastAsia="en-US"/>
              </w:rPr>
              <w:t>Росприроднадзора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 СК</w:t>
            </w:r>
          </w:p>
        </w:tc>
        <w:tc>
          <w:tcPr>
            <w:tcW w:w="2126" w:type="dxa"/>
          </w:tcPr>
          <w:p w:rsidR="002256C8" w:rsidRDefault="003D0711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FC38F8" w:rsidTr="00FC38F8">
        <w:trPr>
          <w:trHeight w:val="255"/>
        </w:trPr>
        <w:tc>
          <w:tcPr>
            <w:tcW w:w="7088" w:type="dxa"/>
          </w:tcPr>
          <w:p w:rsidR="00FC38F8" w:rsidRDefault="00724B3D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г. Ставрополя</w:t>
            </w:r>
          </w:p>
        </w:tc>
        <w:tc>
          <w:tcPr>
            <w:tcW w:w="2126" w:type="dxa"/>
          </w:tcPr>
          <w:p w:rsidR="00FC38F8" w:rsidRDefault="00FC38F8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D0711" w:rsidTr="00FC38F8">
        <w:trPr>
          <w:trHeight w:val="255"/>
        </w:trPr>
        <w:tc>
          <w:tcPr>
            <w:tcW w:w="7088" w:type="dxa"/>
          </w:tcPr>
          <w:p w:rsidR="003D0711" w:rsidRDefault="003D0711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МЧС России по СК</w:t>
            </w:r>
          </w:p>
        </w:tc>
        <w:tc>
          <w:tcPr>
            <w:tcW w:w="2126" w:type="dxa"/>
          </w:tcPr>
          <w:p w:rsidR="003D0711" w:rsidRDefault="003D0711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3D0711" w:rsidTr="00FC38F8">
        <w:trPr>
          <w:trHeight w:val="255"/>
        </w:trPr>
        <w:tc>
          <w:tcPr>
            <w:tcW w:w="7088" w:type="dxa"/>
          </w:tcPr>
          <w:p w:rsidR="003D0711" w:rsidRDefault="003D0711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УФСИН России по Сахалинской области (ФКУ ИК-2)</w:t>
            </w:r>
          </w:p>
        </w:tc>
        <w:tc>
          <w:tcPr>
            <w:tcW w:w="2126" w:type="dxa"/>
          </w:tcPr>
          <w:p w:rsidR="003D0711" w:rsidRDefault="003D0711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FC38F8">
        <w:trPr>
          <w:trHeight w:val="255"/>
        </w:trPr>
        <w:tc>
          <w:tcPr>
            <w:tcW w:w="7088" w:type="dxa"/>
          </w:tcPr>
          <w:p w:rsidR="00702F18" w:rsidRDefault="00724B3D" w:rsidP="00724B3D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Следственный комитет Новоалександровского района</w:t>
            </w:r>
          </w:p>
        </w:tc>
        <w:tc>
          <w:tcPr>
            <w:tcW w:w="2126" w:type="dxa"/>
          </w:tcPr>
          <w:p w:rsidR="00702F18" w:rsidRDefault="00724B3D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02F18" w:rsidTr="00FC38F8">
        <w:trPr>
          <w:trHeight w:val="142"/>
        </w:trPr>
        <w:tc>
          <w:tcPr>
            <w:tcW w:w="7088" w:type="dxa"/>
          </w:tcPr>
          <w:p w:rsidR="00702F18" w:rsidRDefault="002256C8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2126" w:type="dxa"/>
          </w:tcPr>
          <w:p w:rsidR="00702F18" w:rsidRDefault="003D0711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firstLine="540"/>
        <w:jc w:val="both"/>
        <w:rPr>
          <w:sz w:val="28"/>
          <w:szCs w:val="28"/>
        </w:rPr>
      </w:pPr>
      <w:r w:rsidRPr="008B5157">
        <w:rPr>
          <w:sz w:val="28"/>
          <w:szCs w:val="28"/>
        </w:rPr>
        <w:t>Все</w:t>
      </w:r>
      <w:r w:rsidRPr="00B53D9D">
        <w:rPr>
          <w:sz w:val="28"/>
          <w:szCs w:val="28"/>
        </w:rPr>
        <w:t xml:space="preserve">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8A49FD" w:rsidRPr="007C38DC" w:rsidRDefault="008A49FD" w:rsidP="007C38D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69712C" w:rsidP="001A427C">
            <w:pPr>
              <w:jc w:val="center"/>
            </w:pPr>
            <w:r>
              <w:t>1 (0,</w:t>
            </w:r>
            <w:r w:rsidR="001A427C">
              <w:t>4</w:t>
            </w:r>
            <w:r>
              <w:t>%)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1A427C" w:rsidP="001A427C">
            <w:pPr>
              <w:jc w:val="center"/>
            </w:pPr>
            <w:r>
              <w:t>67</w:t>
            </w:r>
            <w:r w:rsidR="002256C8">
              <w:t xml:space="preserve"> </w:t>
            </w:r>
            <w:r w:rsidR="00704F63" w:rsidRPr="007C38DC">
              <w:t>(</w:t>
            </w:r>
            <w:r>
              <w:t>28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1A427C" w:rsidP="00FC38F8">
            <w:pPr>
              <w:jc w:val="center"/>
            </w:pPr>
            <w:r>
              <w:t>100</w:t>
            </w:r>
            <w:r w:rsidR="00704F63" w:rsidRPr="007C38DC">
              <w:t xml:space="preserve"> (</w:t>
            </w:r>
            <w:r w:rsidR="002256C8">
              <w:t>4</w:t>
            </w:r>
            <w:r>
              <w:t>2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69712C" w:rsidP="0069712C">
            <w:pPr>
              <w:jc w:val="center"/>
            </w:pPr>
            <w:r>
              <w:t>2</w:t>
            </w:r>
            <w:r w:rsidR="001A427C">
              <w:t>7</w:t>
            </w:r>
            <w:r w:rsidR="002256C8">
              <w:t xml:space="preserve"> (</w:t>
            </w:r>
            <w:r w:rsidR="001A427C">
              <w:t>11</w:t>
            </w:r>
            <w:r>
              <w:t>%</w:t>
            </w:r>
            <w:r w:rsidR="002256C8">
              <w:t>)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1A427C" w:rsidP="00FC38F8">
            <w:pPr>
              <w:jc w:val="center"/>
            </w:pPr>
            <w:r>
              <w:t>16</w:t>
            </w:r>
            <w:r w:rsidR="00704F63" w:rsidRPr="007C38DC">
              <w:t xml:space="preserve"> (</w:t>
            </w:r>
            <w:r w:rsidR="00FC38F8">
              <w:t>6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1A427C" w:rsidP="001A427C">
            <w:pPr>
              <w:jc w:val="center"/>
            </w:pPr>
            <w:r>
              <w:t>22</w:t>
            </w:r>
            <w:r w:rsidR="00704F63" w:rsidRPr="007C38DC">
              <w:t xml:space="preserve"> (</w:t>
            </w:r>
            <w:r>
              <w:t>9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1B1586">
        <w:rPr>
          <w:sz w:val="28"/>
          <w:szCs w:val="28"/>
        </w:rPr>
        <w:t>Количество поступивших в администрацию Новоалександровского муниципального</w:t>
      </w:r>
      <w:r w:rsidRPr="0034548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обращений граждан в </w:t>
      </w:r>
      <w:r w:rsidR="00FC38F8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1A427C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511E1B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3D6D77">
              <w:t xml:space="preserve"> (Верный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3D6D77">
            <w:pPr>
              <w:jc w:val="center"/>
            </w:pPr>
            <w:r>
              <w:t>110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(Первомайский п.</w:t>
            </w:r>
            <w:r w:rsidR="00B13E1B">
              <w:t xml:space="preserve">, Воровский </w:t>
            </w:r>
            <w:r w:rsidR="003D6D77">
              <w:t>х.</w:t>
            </w:r>
            <w:r w:rsidR="00565C27">
              <w:t>, Керамик х.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29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6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  <w:r w:rsidR="00B13E1B">
              <w:t xml:space="preserve"> (Ударный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B13E1B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565C27">
              <w:t>(</w:t>
            </w:r>
            <w:proofErr w:type="spellStart"/>
            <w:r w:rsidR="00565C27">
              <w:t>Крутобалковский</w:t>
            </w:r>
            <w:proofErr w:type="spellEnd"/>
            <w:r w:rsidR="00565C27">
              <w:t xml:space="preserve">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4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3D6D77">
              <w:t xml:space="preserve"> (</w:t>
            </w:r>
            <w:r w:rsidR="00B13E1B">
              <w:t>Фельдмаршальский х</w:t>
            </w:r>
            <w:r w:rsidR="003D6D77">
              <w:t>.</w:t>
            </w:r>
            <w:r w:rsidR="00565C27">
              <w:t>, Курганный п.</w:t>
            </w:r>
            <w:r w:rsidR="003D6D77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10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B13E1B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  <w:r w:rsidR="00241D8C">
              <w:t xml:space="preserve"> (</w:t>
            </w:r>
            <w:r w:rsidR="00B13E1B">
              <w:t>Южный</w:t>
            </w:r>
            <w:r w:rsidR="00241D8C">
              <w:t xml:space="preserve"> п</w:t>
            </w:r>
            <w:r w:rsidR="003D6D77">
              <w:t>.</w:t>
            </w:r>
            <w:r w:rsidR="00565C27">
              <w:t xml:space="preserve">, </w:t>
            </w:r>
            <w:proofErr w:type="spellStart"/>
            <w:r w:rsidR="00565C27">
              <w:t>Славенский</w:t>
            </w:r>
            <w:proofErr w:type="spellEnd"/>
            <w:r w:rsidR="00565C27">
              <w:t xml:space="preserve"> п., Южный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7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4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  <w:r w:rsidR="00FE3E6E">
              <w:t xml:space="preserve"> (</w:t>
            </w:r>
            <w:proofErr w:type="spellStart"/>
            <w:r w:rsidR="00FE3E6E">
              <w:t>Чапцев</w:t>
            </w:r>
            <w:proofErr w:type="spellEnd"/>
            <w:r w:rsidR="00FE3E6E">
              <w:t xml:space="preserve"> х.)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23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FE3E6E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(Равнинный п</w:t>
            </w:r>
            <w:r w:rsidR="00FE3E6E">
              <w:t>.</w:t>
            </w:r>
            <w:r w:rsidR="003D6D77">
              <w:t>, Родионов х.</w:t>
            </w:r>
            <w:r w:rsidR="00FE3E6E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B1586" w:rsidP="007C38DC">
            <w:pPr>
              <w:jc w:val="center"/>
            </w:pPr>
            <w:r>
              <w:t>8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1B1586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565C27">
              <w:t xml:space="preserve"> (Лиманный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1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1B1586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565C27">
              <w:t xml:space="preserve"> (Дружба п.)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5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7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9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565C27" w:rsidP="007C38DC">
            <w:pPr>
              <w:jc w:val="center"/>
            </w:pPr>
            <w:r>
              <w:t>11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1376F" w:rsidRDefault="00A1376F" w:rsidP="007C38DC">
      <w:pPr>
        <w:ind w:firstLine="567"/>
        <w:jc w:val="both"/>
        <w:rPr>
          <w:sz w:val="28"/>
          <w:szCs w:val="28"/>
        </w:rPr>
      </w:pPr>
      <w:r w:rsidRPr="00EA61BD">
        <w:rPr>
          <w:sz w:val="28"/>
          <w:szCs w:val="28"/>
        </w:rPr>
        <w:t xml:space="preserve">Социальное положение граждан, обратившихся с письменными и устными </w:t>
      </w:r>
      <w:r w:rsidR="006D3A26" w:rsidRPr="00EA61BD">
        <w:rPr>
          <w:sz w:val="28"/>
          <w:szCs w:val="28"/>
        </w:rPr>
        <w:t xml:space="preserve">обращениями в </w:t>
      </w:r>
      <w:r w:rsidR="00FC38F8" w:rsidRPr="00EA61BD">
        <w:rPr>
          <w:sz w:val="28"/>
          <w:szCs w:val="28"/>
          <w:lang w:val="en-US"/>
        </w:rPr>
        <w:t>I</w:t>
      </w:r>
      <w:r w:rsidR="00FC38F8" w:rsidRPr="00EA61BD">
        <w:rPr>
          <w:sz w:val="28"/>
          <w:szCs w:val="28"/>
        </w:rPr>
        <w:t xml:space="preserve"> </w:t>
      </w:r>
      <w:r w:rsidR="00565C27">
        <w:rPr>
          <w:sz w:val="28"/>
          <w:szCs w:val="28"/>
        </w:rPr>
        <w:t>полугодии</w:t>
      </w:r>
      <w:r w:rsidR="006D3A26" w:rsidRPr="00EA61BD">
        <w:rPr>
          <w:sz w:val="28"/>
          <w:szCs w:val="28"/>
        </w:rPr>
        <w:t xml:space="preserve"> 2025</w:t>
      </w:r>
      <w:r w:rsidRPr="00EA61BD">
        <w:rPr>
          <w:sz w:val="28"/>
          <w:szCs w:val="28"/>
        </w:rPr>
        <w:t xml:space="preserve"> года:</w:t>
      </w:r>
    </w:p>
    <w:p w:rsidR="00A1376F" w:rsidRPr="00A314B7" w:rsidRDefault="00A1376F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6D3A26">
        <w:trPr>
          <w:trHeight w:val="281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565C27" w:rsidP="007C38DC">
            <w:pPr>
              <w:jc w:val="center"/>
            </w:pPr>
            <w:r>
              <w:t>33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565C27" w:rsidP="007C38DC">
            <w:pPr>
              <w:jc w:val="center"/>
            </w:pPr>
            <w:r>
              <w:t>10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565C27" w:rsidP="007C38DC">
            <w:pPr>
              <w:jc w:val="center"/>
            </w:pPr>
            <w:r>
              <w:t>5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565C27" w:rsidP="007C38DC">
            <w:pPr>
              <w:jc w:val="center"/>
            </w:pPr>
            <w:r>
              <w:t>4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lastRenderedPageBreak/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565C27" w:rsidP="007C38DC">
            <w:pPr>
              <w:jc w:val="center"/>
            </w:pPr>
            <w:r>
              <w:t>1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565C27" w:rsidP="007C38DC">
            <w:pPr>
              <w:jc w:val="center"/>
            </w:pPr>
            <w:r>
              <w:t>180</w:t>
            </w:r>
          </w:p>
        </w:tc>
      </w:tr>
    </w:tbl>
    <w:p w:rsidR="00A1376F" w:rsidRDefault="00A1376F" w:rsidP="007C38DC">
      <w:pPr>
        <w:ind w:firstLine="540"/>
        <w:jc w:val="both"/>
        <w:rPr>
          <w:sz w:val="28"/>
          <w:szCs w:val="28"/>
        </w:rPr>
      </w:pPr>
    </w:p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FC38F8">
        <w:rPr>
          <w:sz w:val="28"/>
          <w:szCs w:val="28"/>
          <w:lang w:val="en-US"/>
        </w:rPr>
        <w:t>I</w:t>
      </w:r>
      <w:r w:rsidR="00FC38F8" w:rsidRPr="00416572">
        <w:rPr>
          <w:sz w:val="28"/>
          <w:szCs w:val="28"/>
        </w:rPr>
        <w:t xml:space="preserve"> </w:t>
      </w:r>
      <w:r w:rsidR="00565C27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565C27" w:rsidP="007C38DC">
            <w:pPr>
              <w:jc w:val="center"/>
            </w:pPr>
            <w:r>
              <w:t>3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A61BD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565C27" w:rsidP="007C38DC">
            <w:pPr>
              <w:jc w:val="center"/>
            </w:pPr>
            <w:r>
              <w:t>8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565C27" w:rsidP="007C38DC">
            <w:pPr>
              <w:jc w:val="center"/>
            </w:pPr>
            <w:r>
              <w:t>6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565C27" w:rsidP="00EA61BD">
            <w:pPr>
              <w:jc w:val="center"/>
            </w:pPr>
            <w:r>
              <w:t>33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FE3E6E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обращения - </w:t>
      </w:r>
      <w:r w:rsidR="00565C27">
        <w:rPr>
          <w:sz w:val="28"/>
          <w:szCs w:val="28"/>
        </w:rPr>
        <w:t>21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FE3E6E">
        <w:rPr>
          <w:sz w:val="28"/>
          <w:szCs w:val="28"/>
        </w:rPr>
        <w:t>1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A45347" w:rsidRPr="00F70FBE" w:rsidRDefault="00A45347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2126" w:type="dxa"/>
          </w:tcPr>
          <w:p w:rsidR="00F70FBE" w:rsidRPr="007C38DC" w:rsidRDefault="006837D6" w:rsidP="006837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26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2126" w:type="dxa"/>
          </w:tcPr>
          <w:p w:rsidR="00F70FBE" w:rsidRPr="007C38DC" w:rsidRDefault="006837D6" w:rsidP="006837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  <w:r w:rsidR="00BF2B82">
              <w:rPr>
                <w:rFonts w:eastAsiaTheme="minorHAnsi"/>
                <w:lang w:eastAsia="en-US"/>
              </w:rPr>
              <w:t xml:space="preserve"> (</w:t>
            </w:r>
            <w:r w:rsidR="00EA61B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A45347" w:rsidRPr="009D0AC8" w:rsidRDefault="00F70FBE" w:rsidP="007C38DC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</w:p>
        </w:tc>
        <w:tc>
          <w:tcPr>
            <w:tcW w:w="2126" w:type="dxa"/>
          </w:tcPr>
          <w:p w:rsidR="00F70FBE" w:rsidRPr="007C38DC" w:rsidRDefault="006837D6" w:rsidP="006837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 w:rsidR="00EA61B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7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26" w:type="dxa"/>
          </w:tcPr>
          <w:p w:rsidR="00F70FBE" w:rsidRPr="007C38DC" w:rsidRDefault="006837D6" w:rsidP="006837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 w:rsidR="00EA61B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2126" w:type="dxa"/>
          </w:tcPr>
          <w:p w:rsidR="00F70FBE" w:rsidRPr="007C38DC" w:rsidRDefault="006837D6" w:rsidP="006837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A61BD">
              <w:rPr>
                <w:rFonts w:eastAsiaTheme="minorHAnsi"/>
                <w:lang w:eastAsia="en-US"/>
              </w:rPr>
              <w:t>8</w:t>
            </w:r>
            <w:r w:rsidR="0010156A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7</w:t>
            </w:r>
            <w:r w:rsidR="00860855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EA61BD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2126" w:type="dxa"/>
          </w:tcPr>
          <w:p w:rsidR="00F70FBE" w:rsidRPr="007C38DC" w:rsidRDefault="006837D6" w:rsidP="006837D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21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0C6064" w:rsidRPr="000C6064" w:rsidRDefault="000C6064" w:rsidP="00B75072">
      <w:pPr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A3654"/>
    <w:rsid w:val="000C40E0"/>
    <w:rsid w:val="000C6064"/>
    <w:rsid w:val="000C63C8"/>
    <w:rsid w:val="000C77C9"/>
    <w:rsid w:val="000D2742"/>
    <w:rsid w:val="000D737C"/>
    <w:rsid w:val="000E151E"/>
    <w:rsid w:val="0010156A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3D66"/>
    <w:rsid w:val="0017535E"/>
    <w:rsid w:val="0017675D"/>
    <w:rsid w:val="00180668"/>
    <w:rsid w:val="00184A19"/>
    <w:rsid w:val="0018644F"/>
    <w:rsid w:val="001A1981"/>
    <w:rsid w:val="001A427C"/>
    <w:rsid w:val="001A6AED"/>
    <w:rsid w:val="001A6D27"/>
    <w:rsid w:val="001B1586"/>
    <w:rsid w:val="001B4FF1"/>
    <w:rsid w:val="001C5E13"/>
    <w:rsid w:val="001D0914"/>
    <w:rsid w:val="001D75EB"/>
    <w:rsid w:val="001E4C07"/>
    <w:rsid w:val="001E5BC1"/>
    <w:rsid w:val="001F0F3C"/>
    <w:rsid w:val="001F542C"/>
    <w:rsid w:val="00203918"/>
    <w:rsid w:val="00203DDE"/>
    <w:rsid w:val="002114BE"/>
    <w:rsid w:val="002134E5"/>
    <w:rsid w:val="00216289"/>
    <w:rsid w:val="002237D2"/>
    <w:rsid w:val="002254A9"/>
    <w:rsid w:val="002256C8"/>
    <w:rsid w:val="002263D7"/>
    <w:rsid w:val="0022752F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5B4"/>
    <w:rsid w:val="00284261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57B89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0711"/>
    <w:rsid w:val="003D252C"/>
    <w:rsid w:val="003D2D4D"/>
    <w:rsid w:val="003D3F6B"/>
    <w:rsid w:val="003D4636"/>
    <w:rsid w:val="003D6D77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16572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257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65C27"/>
    <w:rsid w:val="0057085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837D6"/>
    <w:rsid w:val="00691391"/>
    <w:rsid w:val="0069712C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24B3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4915"/>
    <w:rsid w:val="008161B6"/>
    <w:rsid w:val="00817275"/>
    <w:rsid w:val="00825143"/>
    <w:rsid w:val="00825792"/>
    <w:rsid w:val="00836034"/>
    <w:rsid w:val="008363BE"/>
    <w:rsid w:val="008366DF"/>
    <w:rsid w:val="0084525B"/>
    <w:rsid w:val="008517B0"/>
    <w:rsid w:val="00856150"/>
    <w:rsid w:val="00857C43"/>
    <w:rsid w:val="00860855"/>
    <w:rsid w:val="00861712"/>
    <w:rsid w:val="008622BF"/>
    <w:rsid w:val="0087430C"/>
    <w:rsid w:val="0088581C"/>
    <w:rsid w:val="00894F2C"/>
    <w:rsid w:val="00895382"/>
    <w:rsid w:val="00895AB1"/>
    <w:rsid w:val="008A183F"/>
    <w:rsid w:val="008A49FD"/>
    <w:rsid w:val="008A5301"/>
    <w:rsid w:val="008B5157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289E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5347"/>
    <w:rsid w:val="00A51562"/>
    <w:rsid w:val="00A53439"/>
    <w:rsid w:val="00A55EDF"/>
    <w:rsid w:val="00A5717F"/>
    <w:rsid w:val="00A710B2"/>
    <w:rsid w:val="00A76F67"/>
    <w:rsid w:val="00A83D8A"/>
    <w:rsid w:val="00A93090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3E1B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072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1ACD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A7B7F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CF5002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61B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B02"/>
    <w:rsid w:val="00FA73CC"/>
    <w:rsid w:val="00FB259C"/>
    <w:rsid w:val="00FB2856"/>
    <w:rsid w:val="00FB3ED2"/>
    <w:rsid w:val="00FB5451"/>
    <w:rsid w:val="00FC26EA"/>
    <w:rsid w:val="00FC38F8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19</cp:revision>
  <cp:lastPrinted>2025-07-24T06:49:00Z</cp:lastPrinted>
  <dcterms:created xsi:type="dcterms:W3CDTF">2025-04-07T11:53:00Z</dcterms:created>
  <dcterms:modified xsi:type="dcterms:W3CDTF">2025-07-24T07:51:00Z</dcterms:modified>
</cp:coreProperties>
</file>