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26D" w:rsidRPr="00803AEF" w:rsidRDefault="00803AEF" w:rsidP="00CC226D">
      <w:pPr>
        <w:pStyle w:val="a3"/>
        <w:jc w:val="right"/>
        <w:rPr>
          <w:szCs w:val="28"/>
          <w:lang w:val="ru-RU"/>
        </w:rPr>
      </w:pPr>
      <w:r>
        <w:rPr>
          <w:szCs w:val="28"/>
          <w:lang w:val="ru-RU"/>
        </w:rPr>
        <w:t>Утвержден</w:t>
      </w:r>
    </w:p>
    <w:p w:rsidR="00CC226D" w:rsidRPr="009C2A95" w:rsidRDefault="00CC226D" w:rsidP="00CC226D">
      <w:pPr>
        <w:pStyle w:val="a3"/>
        <w:jc w:val="right"/>
        <w:rPr>
          <w:szCs w:val="28"/>
          <w:lang w:val="ru-RU"/>
        </w:rPr>
      </w:pPr>
      <w:r w:rsidRPr="00271BFD">
        <w:rPr>
          <w:szCs w:val="28"/>
        </w:rPr>
        <w:t>решени</w:t>
      </w:r>
      <w:r w:rsidR="00803AEF">
        <w:rPr>
          <w:szCs w:val="28"/>
          <w:lang w:val="ru-RU"/>
        </w:rPr>
        <w:t>ем</w:t>
      </w:r>
      <w:r w:rsidRPr="00271BFD">
        <w:rPr>
          <w:szCs w:val="28"/>
        </w:rPr>
        <w:t xml:space="preserve"> Совета</w:t>
      </w:r>
      <w:r>
        <w:rPr>
          <w:szCs w:val="28"/>
          <w:lang w:val="ru-RU"/>
        </w:rPr>
        <w:t xml:space="preserve"> депутатов </w:t>
      </w:r>
    </w:p>
    <w:p w:rsidR="00CC226D" w:rsidRPr="009C2A95" w:rsidRDefault="00CC226D" w:rsidP="00CC226D">
      <w:pPr>
        <w:pStyle w:val="a3"/>
        <w:jc w:val="right"/>
        <w:rPr>
          <w:szCs w:val="28"/>
          <w:lang w:val="ru-RU"/>
        </w:rPr>
      </w:pPr>
      <w:proofErr w:type="spellStart"/>
      <w:r w:rsidRPr="00271BFD">
        <w:rPr>
          <w:szCs w:val="28"/>
        </w:rPr>
        <w:t>Новоалександровского</w:t>
      </w:r>
      <w:proofErr w:type="spellEnd"/>
      <w:r w:rsidRPr="00271BFD">
        <w:rPr>
          <w:szCs w:val="28"/>
        </w:rPr>
        <w:t xml:space="preserve"> </w:t>
      </w:r>
      <w:r>
        <w:rPr>
          <w:szCs w:val="28"/>
          <w:lang w:val="ru-RU"/>
        </w:rPr>
        <w:t>городского округа</w:t>
      </w:r>
    </w:p>
    <w:p w:rsidR="00CC226D" w:rsidRPr="00271BFD" w:rsidRDefault="00CC226D" w:rsidP="00CC226D">
      <w:pPr>
        <w:pStyle w:val="a3"/>
        <w:jc w:val="right"/>
        <w:rPr>
          <w:szCs w:val="28"/>
        </w:rPr>
      </w:pPr>
      <w:r w:rsidRPr="00271BFD">
        <w:rPr>
          <w:szCs w:val="28"/>
        </w:rPr>
        <w:t xml:space="preserve">Ставропольского края </w:t>
      </w:r>
      <w:r>
        <w:rPr>
          <w:szCs w:val="28"/>
          <w:lang w:val="ru-RU"/>
        </w:rPr>
        <w:t>первого</w:t>
      </w:r>
      <w:r w:rsidRPr="00271BFD">
        <w:rPr>
          <w:szCs w:val="28"/>
        </w:rPr>
        <w:t xml:space="preserve"> созыва</w:t>
      </w:r>
    </w:p>
    <w:p w:rsidR="00CC226D" w:rsidRPr="00271BFD" w:rsidRDefault="00CC226D" w:rsidP="00CC226D">
      <w:pPr>
        <w:pStyle w:val="a3"/>
        <w:jc w:val="right"/>
        <w:rPr>
          <w:szCs w:val="28"/>
        </w:rPr>
      </w:pPr>
      <w:r w:rsidRPr="00271BFD">
        <w:rPr>
          <w:szCs w:val="28"/>
        </w:rPr>
        <w:t xml:space="preserve">от </w:t>
      </w:r>
      <w:r w:rsidR="0060275C">
        <w:rPr>
          <w:szCs w:val="28"/>
          <w:lang w:val="ru-RU"/>
        </w:rPr>
        <w:t xml:space="preserve">12 декабря </w:t>
      </w:r>
      <w:r w:rsidRPr="00271BFD">
        <w:rPr>
          <w:szCs w:val="28"/>
        </w:rPr>
        <w:t>201</w:t>
      </w:r>
      <w:r>
        <w:rPr>
          <w:szCs w:val="28"/>
          <w:lang w:val="ru-RU"/>
        </w:rPr>
        <w:t>7</w:t>
      </w:r>
      <w:r w:rsidRPr="00271BFD">
        <w:rPr>
          <w:szCs w:val="28"/>
        </w:rPr>
        <w:t xml:space="preserve"> г №</w:t>
      </w:r>
      <w:r w:rsidR="0060275C">
        <w:rPr>
          <w:szCs w:val="28"/>
          <w:lang w:val="ru-RU"/>
        </w:rPr>
        <w:t>9/85</w:t>
      </w:r>
    </w:p>
    <w:p w:rsidR="00CC226D" w:rsidRDefault="00CC226D" w:rsidP="00CC226D">
      <w:pPr>
        <w:jc w:val="both"/>
        <w:rPr>
          <w:sz w:val="28"/>
          <w:szCs w:val="28"/>
        </w:rPr>
      </w:pPr>
    </w:p>
    <w:p w:rsidR="00721C52" w:rsidRDefault="00721C52" w:rsidP="00CC226D">
      <w:pPr>
        <w:jc w:val="both"/>
        <w:rPr>
          <w:sz w:val="28"/>
          <w:szCs w:val="28"/>
        </w:rPr>
      </w:pPr>
    </w:p>
    <w:p w:rsidR="00904B1E" w:rsidRPr="00FF321E" w:rsidRDefault="00904B1E" w:rsidP="00904B1E">
      <w:pPr>
        <w:jc w:val="center"/>
        <w:rPr>
          <w:sz w:val="28"/>
          <w:szCs w:val="28"/>
        </w:rPr>
      </w:pPr>
      <w:r w:rsidRPr="00FF321E">
        <w:rPr>
          <w:sz w:val="28"/>
          <w:szCs w:val="28"/>
        </w:rPr>
        <w:t xml:space="preserve">ПОРЯДОК </w:t>
      </w:r>
    </w:p>
    <w:p w:rsidR="00462DCD" w:rsidRPr="00FF321E" w:rsidRDefault="001541AA" w:rsidP="00CC226D">
      <w:pPr>
        <w:tabs>
          <w:tab w:val="left" w:pos="567"/>
        </w:tabs>
        <w:jc w:val="center"/>
        <w:rPr>
          <w:sz w:val="28"/>
          <w:szCs w:val="28"/>
        </w:rPr>
      </w:pPr>
      <w:r w:rsidRPr="00FF321E">
        <w:rPr>
          <w:sz w:val="28"/>
          <w:szCs w:val="28"/>
        </w:rPr>
        <w:t xml:space="preserve">определения размера арендной платы за использование земельных участков, находящихся в муниципальной собственности </w:t>
      </w:r>
      <w:proofErr w:type="spellStart"/>
      <w:r w:rsidRPr="00FF321E">
        <w:rPr>
          <w:sz w:val="28"/>
          <w:szCs w:val="28"/>
        </w:rPr>
        <w:t>Новоалександровского</w:t>
      </w:r>
      <w:proofErr w:type="spellEnd"/>
      <w:r w:rsidRPr="00FF321E">
        <w:rPr>
          <w:sz w:val="28"/>
          <w:szCs w:val="28"/>
        </w:rPr>
        <w:t xml:space="preserve"> городского округа Ставропольского края, и предоставленных в аренду без </w:t>
      </w:r>
      <w:bookmarkStart w:id="0" w:name="_GoBack"/>
      <w:bookmarkEnd w:id="0"/>
      <w:r w:rsidRPr="00FF321E">
        <w:rPr>
          <w:sz w:val="28"/>
          <w:szCs w:val="28"/>
        </w:rPr>
        <w:t>торгов</w:t>
      </w:r>
    </w:p>
    <w:p w:rsidR="001541AA" w:rsidRDefault="001541AA" w:rsidP="00CC226D">
      <w:pPr>
        <w:tabs>
          <w:tab w:val="left" w:pos="567"/>
        </w:tabs>
        <w:jc w:val="center"/>
        <w:rPr>
          <w:sz w:val="28"/>
          <w:szCs w:val="28"/>
        </w:rPr>
      </w:pPr>
    </w:p>
    <w:p w:rsidR="00904B1E" w:rsidRDefault="00904B1E" w:rsidP="00CC226D">
      <w:pPr>
        <w:tabs>
          <w:tab w:val="left" w:pos="567"/>
        </w:tabs>
        <w:autoSpaceDE w:val="0"/>
        <w:autoSpaceDN w:val="0"/>
        <w:adjustRightInd w:val="0"/>
        <w:ind w:firstLine="540"/>
        <w:jc w:val="both"/>
        <w:rPr>
          <w:sz w:val="28"/>
          <w:szCs w:val="28"/>
        </w:rPr>
      </w:pPr>
      <w:r>
        <w:rPr>
          <w:sz w:val="28"/>
          <w:szCs w:val="28"/>
        </w:rPr>
        <w:t>1.</w:t>
      </w:r>
      <w:r w:rsidR="003E06C8">
        <w:rPr>
          <w:sz w:val="28"/>
          <w:szCs w:val="28"/>
        </w:rPr>
        <w:t xml:space="preserve"> </w:t>
      </w:r>
      <w:r>
        <w:rPr>
          <w:sz w:val="28"/>
          <w:szCs w:val="28"/>
        </w:rPr>
        <w:t xml:space="preserve">Настоящий Порядок разработан в соответствии с Земельным </w:t>
      </w:r>
      <w:hyperlink r:id="rId5" w:history="1">
        <w:r w:rsidRPr="00904B1E">
          <w:rPr>
            <w:sz w:val="28"/>
            <w:szCs w:val="28"/>
          </w:rPr>
          <w:t>кодексом</w:t>
        </w:r>
      </w:hyperlink>
      <w:r>
        <w:rPr>
          <w:sz w:val="28"/>
          <w:szCs w:val="28"/>
        </w:rPr>
        <w:t xml:space="preserve"> Российской Федерации, статьей 51 Федерального закона от 06</w:t>
      </w:r>
      <w:r w:rsidR="00697E75">
        <w:rPr>
          <w:sz w:val="28"/>
          <w:szCs w:val="28"/>
        </w:rPr>
        <w:t xml:space="preserve"> октября 2</w:t>
      </w:r>
      <w:r>
        <w:rPr>
          <w:sz w:val="28"/>
          <w:szCs w:val="28"/>
        </w:rPr>
        <w:t xml:space="preserve">003 г. №131-ФЗ «Об общих принципах организации местного самоуправления в Российской Федерации», </w:t>
      </w:r>
      <w:hyperlink r:id="rId6" w:history="1">
        <w:r w:rsidRPr="00904B1E">
          <w:rPr>
            <w:sz w:val="28"/>
            <w:szCs w:val="28"/>
          </w:rPr>
          <w:t>постановлением</w:t>
        </w:r>
      </w:hyperlink>
      <w:r>
        <w:rPr>
          <w:sz w:val="28"/>
          <w:szCs w:val="28"/>
        </w:rPr>
        <w:t xml:space="preserve"> Правительства Российской Федерации от 16</w:t>
      </w:r>
      <w:r w:rsidR="00697E75">
        <w:rPr>
          <w:sz w:val="28"/>
          <w:szCs w:val="28"/>
        </w:rPr>
        <w:t xml:space="preserve"> июля </w:t>
      </w:r>
      <w:r>
        <w:rPr>
          <w:sz w:val="28"/>
          <w:szCs w:val="28"/>
        </w:rPr>
        <w:t xml:space="preserve">2009 г.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и </w:t>
      </w:r>
      <w:hyperlink r:id="rId7" w:history="1">
        <w:r w:rsidRPr="00904B1E">
          <w:rPr>
            <w:sz w:val="28"/>
            <w:szCs w:val="28"/>
          </w:rPr>
          <w:t>Законом</w:t>
        </w:r>
      </w:hyperlink>
      <w:r>
        <w:rPr>
          <w:sz w:val="28"/>
          <w:szCs w:val="28"/>
        </w:rPr>
        <w:t xml:space="preserve"> Ставропольского края от 09</w:t>
      </w:r>
      <w:r w:rsidR="00697E75">
        <w:rPr>
          <w:sz w:val="28"/>
          <w:szCs w:val="28"/>
        </w:rPr>
        <w:t xml:space="preserve"> апреля </w:t>
      </w:r>
      <w:r>
        <w:rPr>
          <w:sz w:val="28"/>
          <w:szCs w:val="28"/>
        </w:rPr>
        <w:t>2015 г. №36-КЗ «О некоторых вопросах регулирования земельных отношений».</w:t>
      </w:r>
    </w:p>
    <w:p w:rsidR="00904B1E" w:rsidRDefault="00904B1E" w:rsidP="00904B1E">
      <w:pPr>
        <w:autoSpaceDE w:val="0"/>
        <w:autoSpaceDN w:val="0"/>
        <w:adjustRightInd w:val="0"/>
        <w:ind w:firstLine="540"/>
        <w:jc w:val="both"/>
        <w:rPr>
          <w:sz w:val="28"/>
          <w:szCs w:val="28"/>
        </w:rPr>
      </w:pPr>
      <w:r>
        <w:rPr>
          <w:sz w:val="28"/>
          <w:szCs w:val="28"/>
        </w:rPr>
        <w:t xml:space="preserve">Действие настоящего Порядка не распространяется на случаи, когда федеральным законом, законом Ставропольского края определен иной порядок определения размера арендной платы за использование земельного участка, находящегося в </w:t>
      </w:r>
      <w:r w:rsidR="00B66875">
        <w:rPr>
          <w:sz w:val="28"/>
          <w:szCs w:val="28"/>
        </w:rPr>
        <w:t xml:space="preserve">муниципальной собственности </w:t>
      </w:r>
      <w:proofErr w:type="spellStart"/>
      <w:r w:rsidR="00B66875">
        <w:rPr>
          <w:sz w:val="28"/>
          <w:szCs w:val="28"/>
        </w:rPr>
        <w:t>Новоалександровского</w:t>
      </w:r>
      <w:proofErr w:type="spellEnd"/>
      <w:r w:rsidR="00B66875">
        <w:rPr>
          <w:sz w:val="28"/>
          <w:szCs w:val="28"/>
        </w:rPr>
        <w:t xml:space="preserve"> </w:t>
      </w:r>
      <w:r w:rsidR="00697E75">
        <w:rPr>
          <w:sz w:val="28"/>
          <w:szCs w:val="28"/>
        </w:rPr>
        <w:t>городского округа</w:t>
      </w:r>
      <w:r w:rsidR="00B66875">
        <w:rPr>
          <w:sz w:val="28"/>
          <w:szCs w:val="28"/>
        </w:rPr>
        <w:t xml:space="preserve"> Ставропольского края</w:t>
      </w:r>
      <w:r>
        <w:rPr>
          <w:sz w:val="28"/>
          <w:szCs w:val="28"/>
        </w:rPr>
        <w:t>, и предоставленного в аренду без торгов (далее - земельный участок).</w:t>
      </w:r>
    </w:p>
    <w:p w:rsidR="00904B1E" w:rsidRDefault="00904B1E" w:rsidP="00904B1E">
      <w:pPr>
        <w:autoSpaceDE w:val="0"/>
        <w:autoSpaceDN w:val="0"/>
        <w:adjustRightInd w:val="0"/>
        <w:ind w:firstLine="540"/>
        <w:jc w:val="both"/>
        <w:rPr>
          <w:sz w:val="28"/>
          <w:szCs w:val="28"/>
        </w:rPr>
      </w:pPr>
      <w:r>
        <w:rPr>
          <w:sz w:val="28"/>
          <w:szCs w:val="28"/>
        </w:rPr>
        <w:t xml:space="preserve">2. Арендная плата за использование земельного участка устанавливается договором аренды земельного участка за земельный участок в целом в виде определенных в твердой сумме платежей, вносимых </w:t>
      </w:r>
      <w:r w:rsidR="0020703E">
        <w:rPr>
          <w:sz w:val="28"/>
          <w:szCs w:val="28"/>
        </w:rPr>
        <w:t>ежеквартально</w:t>
      </w:r>
      <w:r>
        <w:rPr>
          <w:sz w:val="28"/>
          <w:szCs w:val="28"/>
        </w:rPr>
        <w:t>.</w:t>
      </w:r>
    </w:p>
    <w:p w:rsidR="00904B1E" w:rsidRDefault="00904B1E" w:rsidP="00904B1E">
      <w:pPr>
        <w:autoSpaceDE w:val="0"/>
        <w:autoSpaceDN w:val="0"/>
        <w:adjustRightInd w:val="0"/>
        <w:ind w:firstLine="540"/>
        <w:jc w:val="both"/>
        <w:rPr>
          <w:sz w:val="28"/>
          <w:szCs w:val="28"/>
        </w:rPr>
      </w:pPr>
      <w:r>
        <w:rPr>
          <w:sz w:val="28"/>
          <w:szCs w:val="28"/>
        </w:rPr>
        <w:t>3. Размер арендной платы за использование земельного участка, если иное не установлено настоящим Порядком, определяется по следующей формуле:</w:t>
      </w:r>
    </w:p>
    <w:p w:rsidR="00904B1E" w:rsidRDefault="00904B1E" w:rsidP="00904B1E">
      <w:pPr>
        <w:autoSpaceDE w:val="0"/>
        <w:autoSpaceDN w:val="0"/>
        <w:adjustRightInd w:val="0"/>
        <w:ind w:firstLine="540"/>
        <w:jc w:val="both"/>
        <w:rPr>
          <w:sz w:val="28"/>
          <w:szCs w:val="28"/>
        </w:rPr>
      </w:pPr>
      <w:r>
        <w:rPr>
          <w:sz w:val="28"/>
          <w:szCs w:val="28"/>
        </w:rPr>
        <w:t>РАП = (КС x С), где</w:t>
      </w:r>
    </w:p>
    <w:p w:rsidR="00904B1E" w:rsidRDefault="00904B1E" w:rsidP="00904B1E">
      <w:pPr>
        <w:autoSpaceDE w:val="0"/>
        <w:autoSpaceDN w:val="0"/>
        <w:adjustRightInd w:val="0"/>
        <w:ind w:firstLine="540"/>
        <w:jc w:val="both"/>
        <w:rPr>
          <w:sz w:val="28"/>
          <w:szCs w:val="28"/>
        </w:rPr>
      </w:pPr>
      <w:r>
        <w:rPr>
          <w:sz w:val="28"/>
          <w:szCs w:val="28"/>
        </w:rPr>
        <w:t>РАП - размер арендной платы за использование земельного участка;</w:t>
      </w:r>
    </w:p>
    <w:p w:rsidR="00904B1E" w:rsidRDefault="00904B1E" w:rsidP="00904B1E">
      <w:pPr>
        <w:autoSpaceDE w:val="0"/>
        <w:autoSpaceDN w:val="0"/>
        <w:adjustRightInd w:val="0"/>
        <w:ind w:firstLine="540"/>
        <w:jc w:val="both"/>
        <w:rPr>
          <w:sz w:val="28"/>
          <w:szCs w:val="28"/>
        </w:rPr>
      </w:pPr>
      <w:r>
        <w:rPr>
          <w:sz w:val="28"/>
          <w:szCs w:val="28"/>
        </w:rPr>
        <w:t>КС - кадастровая стоимость земельного участка (рублей);</w:t>
      </w:r>
    </w:p>
    <w:p w:rsidR="00904B1E" w:rsidRDefault="00904B1E" w:rsidP="00904B1E">
      <w:pPr>
        <w:autoSpaceDE w:val="0"/>
        <w:autoSpaceDN w:val="0"/>
        <w:adjustRightInd w:val="0"/>
        <w:ind w:firstLine="540"/>
        <w:jc w:val="both"/>
        <w:rPr>
          <w:sz w:val="28"/>
          <w:szCs w:val="28"/>
        </w:rPr>
      </w:pPr>
      <w:r>
        <w:rPr>
          <w:sz w:val="28"/>
          <w:szCs w:val="28"/>
        </w:rPr>
        <w:t xml:space="preserve">С - </w:t>
      </w:r>
      <w:hyperlink r:id="rId8" w:history="1">
        <w:r w:rsidRPr="003E06C8">
          <w:rPr>
            <w:sz w:val="28"/>
            <w:szCs w:val="28"/>
          </w:rPr>
          <w:t>ставка</w:t>
        </w:r>
      </w:hyperlink>
      <w:r>
        <w:rPr>
          <w:sz w:val="28"/>
          <w:szCs w:val="28"/>
        </w:rPr>
        <w:t xml:space="preserve"> арендной платы за использование земельного участка, установленная в процентах от кадастровой стоимости земельного участка в соответствии с приложением к настоящему Порядку.</w:t>
      </w:r>
    </w:p>
    <w:p w:rsidR="00904B1E" w:rsidRDefault="00904B1E" w:rsidP="00904B1E">
      <w:pPr>
        <w:autoSpaceDE w:val="0"/>
        <w:autoSpaceDN w:val="0"/>
        <w:adjustRightInd w:val="0"/>
        <w:ind w:firstLine="540"/>
        <w:jc w:val="both"/>
        <w:rPr>
          <w:sz w:val="28"/>
          <w:szCs w:val="28"/>
        </w:rPr>
      </w:pPr>
      <w:r>
        <w:rPr>
          <w:sz w:val="28"/>
          <w:szCs w:val="28"/>
        </w:rPr>
        <w:t xml:space="preserve">4. В случае предоставления земельного участка для размещения объектов, предусмотренных </w:t>
      </w:r>
      <w:hyperlink r:id="rId9" w:history="1">
        <w:r w:rsidRPr="003E06C8">
          <w:rPr>
            <w:sz w:val="28"/>
            <w:szCs w:val="28"/>
          </w:rPr>
          <w:t>подпунктом 2 статьи 49</w:t>
        </w:r>
      </w:hyperlink>
      <w:r>
        <w:rPr>
          <w:sz w:val="28"/>
          <w:szCs w:val="28"/>
        </w:rPr>
        <w:t xml:space="preserve"> Земельного кодекса Российской Федерации, а также для проведения работ, связанных с пользованием недрами, размер арендной платы за использование земельного участка определяется в соответствии с настоящим Порядком, но не выше размера арендной платы за использование земельного участка, определенного для соответствующих </w:t>
      </w:r>
      <w:r>
        <w:rPr>
          <w:sz w:val="28"/>
          <w:szCs w:val="28"/>
        </w:rPr>
        <w:lastRenderedPageBreak/>
        <w:t>целей в отношении земельных участков, находящихся в федеральной собственности.</w:t>
      </w:r>
    </w:p>
    <w:p w:rsidR="00904B1E" w:rsidRPr="003E06C8" w:rsidRDefault="00904B1E" w:rsidP="00697E75">
      <w:pPr>
        <w:tabs>
          <w:tab w:val="left" w:pos="567"/>
        </w:tabs>
        <w:autoSpaceDE w:val="0"/>
        <w:autoSpaceDN w:val="0"/>
        <w:adjustRightInd w:val="0"/>
        <w:ind w:firstLine="540"/>
        <w:jc w:val="both"/>
        <w:rPr>
          <w:sz w:val="28"/>
          <w:szCs w:val="28"/>
        </w:rPr>
      </w:pPr>
      <w:r w:rsidRPr="003E06C8">
        <w:rPr>
          <w:sz w:val="28"/>
          <w:szCs w:val="28"/>
        </w:rPr>
        <w:t xml:space="preserve">5. В случаях,  предусмотренных </w:t>
      </w:r>
      <w:hyperlink r:id="rId10" w:history="1">
        <w:r w:rsidRPr="003E06C8">
          <w:rPr>
            <w:sz w:val="28"/>
            <w:szCs w:val="28"/>
          </w:rPr>
          <w:t>пунктом 5 статьи 39</w:t>
        </w:r>
      </w:hyperlink>
      <w:r w:rsidR="003E06C8">
        <w:rPr>
          <w:sz w:val="28"/>
          <w:szCs w:val="28"/>
        </w:rPr>
        <w:t>.7</w:t>
      </w:r>
      <w:r w:rsidRPr="003E06C8">
        <w:rPr>
          <w:sz w:val="28"/>
          <w:szCs w:val="28"/>
        </w:rPr>
        <w:t xml:space="preserve">  Земельного кодекса</w:t>
      </w:r>
      <w:r w:rsidR="003E06C8">
        <w:rPr>
          <w:sz w:val="28"/>
          <w:szCs w:val="28"/>
        </w:rPr>
        <w:t xml:space="preserve"> </w:t>
      </w:r>
      <w:r w:rsidRPr="003E06C8">
        <w:rPr>
          <w:sz w:val="28"/>
          <w:szCs w:val="28"/>
        </w:rPr>
        <w:t xml:space="preserve">Российской  Федерации и </w:t>
      </w:r>
      <w:hyperlink r:id="rId11" w:history="1">
        <w:r w:rsidRPr="003E06C8">
          <w:rPr>
            <w:sz w:val="28"/>
            <w:szCs w:val="28"/>
          </w:rPr>
          <w:t>абзацем шестым пункта 2</w:t>
        </w:r>
        <w:r w:rsidR="003E06C8">
          <w:rPr>
            <w:sz w:val="28"/>
            <w:szCs w:val="28"/>
          </w:rPr>
          <w:t>.7</w:t>
        </w:r>
        <w:r w:rsidRPr="003E06C8">
          <w:rPr>
            <w:sz w:val="28"/>
            <w:szCs w:val="28"/>
          </w:rPr>
          <w:t xml:space="preserve"> статьи 3</w:t>
        </w:r>
      </w:hyperlink>
      <w:r w:rsidRPr="003E06C8">
        <w:rPr>
          <w:sz w:val="28"/>
          <w:szCs w:val="28"/>
        </w:rPr>
        <w:t xml:space="preserve"> Федерального</w:t>
      </w:r>
      <w:r w:rsidR="003E06C8">
        <w:rPr>
          <w:sz w:val="28"/>
          <w:szCs w:val="28"/>
        </w:rPr>
        <w:t xml:space="preserve"> </w:t>
      </w:r>
      <w:r w:rsidRPr="003E06C8">
        <w:rPr>
          <w:sz w:val="28"/>
          <w:szCs w:val="28"/>
        </w:rPr>
        <w:t>закона</w:t>
      </w:r>
      <w:r w:rsidR="003E06C8">
        <w:rPr>
          <w:sz w:val="28"/>
          <w:szCs w:val="28"/>
        </w:rPr>
        <w:t xml:space="preserve"> от 25</w:t>
      </w:r>
      <w:r w:rsidR="00697E75">
        <w:rPr>
          <w:sz w:val="28"/>
          <w:szCs w:val="28"/>
        </w:rPr>
        <w:t xml:space="preserve"> октября </w:t>
      </w:r>
      <w:r w:rsidR="003E06C8">
        <w:rPr>
          <w:sz w:val="28"/>
          <w:szCs w:val="28"/>
        </w:rPr>
        <w:t>2001</w:t>
      </w:r>
      <w:r w:rsidR="006D7934">
        <w:rPr>
          <w:sz w:val="28"/>
          <w:szCs w:val="28"/>
        </w:rPr>
        <w:t xml:space="preserve"> г. №</w:t>
      </w:r>
      <w:r w:rsidR="003E06C8">
        <w:rPr>
          <w:sz w:val="28"/>
          <w:szCs w:val="28"/>
        </w:rPr>
        <w:t>137-ФЗ</w:t>
      </w:r>
      <w:r w:rsidR="006D7934">
        <w:rPr>
          <w:sz w:val="28"/>
          <w:szCs w:val="28"/>
        </w:rPr>
        <w:t xml:space="preserve"> «</w:t>
      </w:r>
      <w:r w:rsidRPr="003E06C8">
        <w:rPr>
          <w:sz w:val="28"/>
          <w:szCs w:val="28"/>
        </w:rPr>
        <w:t>О  введении  в  действие  Земельно</w:t>
      </w:r>
      <w:r w:rsidR="006D7934">
        <w:rPr>
          <w:sz w:val="28"/>
          <w:szCs w:val="28"/>
        </w:rPr>
        <w:t xml:space="preserve">го кодекса Российской Федерации» </w:t>
      </w:r>
      <w:r w:rsidRPr="003E06C8">
        <w:rPr>
          <w:sz w:val="28"/>
          <w:szCs w:val="28"/>
        </w:rPr>
        <w:t>(далее  -  Федеральный  закон</w:t>
      </w:r>
      <w:r w:rsidR="006D7934">
        <w:rPr>
          <w:sz w:val="28"/>
          <w:szCs w:val="28"/>
        </w:rPr>
        <w:t xml:space="preserve"> №137-ФЗ</w:t>
      </w:r>
      <w:r w:rsidRPr="003E06C8">
        <w:rPr>
          <w:sz w:val="28"/>
          <w:szCs w:val="28"/>
        </w:rPr>
        <w:t>),  размер  арендной  платы  за  использование</w:t>
      </w:r>
      <w:r w:rsidR="006D7934">
        <w:rPr>
          <w:sz w:val="28"/>
          <w:szCs w:val="28"/>
        </w:rPr>
        <w:t xml:space="preserve"> </w:t>
      </w:r>
      <w:r w:rsidRPr="003E06C8">
        <w:rPr>
          <w:sz w:val="28"/>
          <w:szCs w:val="28"/>
        </w:rPr>
        <w:t>земельного  участка определяется в соответствии с настоящим Порядком, но не</w:t>
      </w:r>
      <w:r w:rsidR="006D7934">
        <w:rPr>
          <w:sz w:val="28"/>
          <w:szCs w:val="28"/>
        </w:rPr>
        <w:t xml:space="preserve"> </w:t>
      </w:r>
      <w:r w:rsidRPr="003E06C8">
        <w:rPr>
          <w:sz w:val="28"/>
          <w:szCs w:val="28"/>
        </w:rPr>
        <w:t>выше размера земельного налога, рассчитанного в отношении такого земельного</w:t>
      </w:r>
      <w:r w:rsidR="006D7934">
        <w:rPr>
          <w:sz w:val="28"/>
          <w:szCs w:val="28"/>
        </w:rPr>
        <w:t xml:space="preserve"> </w:t>
      </w:r>
      <w:r w:rsidRPr="003E06C8">
        <w:rPr>
          <w:sz w:val="28"/>
          <w:szCs w:val="28"/>
        </w:rPr>
        <w:t>участка.</w:t>
      </w:r>
    </w:p>
    <w:p w:rsidR="00904B1E" w:rsidRDefault="00904B1E" w:rsidP="00904B1E">
      <w:pPr>
        <w:autoSpaceDE w:val="0"/>
        <w:autoSpaceDN w:val="0"/>
        <w:adjustRightInd w:val="0"/>
        <w:ind w:firstLine="540"/>
        <w:jc w:val="both"/>
        <w:rPr>
          <w:sz w:val="28"/>
          <w:szCs w:val="28"/>
        </w:rPr>
      </w:pPr>
      <w:r>
        <w:rPr>
          <w:sz w:val="28"/>
          <w:szCs w:val="28"/>
        </w:rPr>
        <w:t>6. В случае переоформления права постоянного (бессрочного) пользования земельными участками на право аренды земельных участков размер арендной платы за использование земельного участка определяется в соответствии с настоящим Порядком, но не выше:</w:t>
      </w:r>
    </w:p>
    <w:p w:rsidR="00904B1E" w:rsidRDefault="00904B1E" w:rsidP="00904B1E">
      <w:pPr>
        <w:autoSpaceDE w:val="0"/>
        <w:autoSpaceDN w:val="0"/>
        <w:adjustRightInd w:val="0"/>
        <w:ind w:firstLine="540"/>
        <w:jc w:val="both"/>
        <w:rPr>
          <w:sz w:val="28"/>
          <w:szCs w:val="28"/>
        </w:rPr>
      </w:pPr>
      <w:r>
        <w:rPr>
          <w:sz w:val="28"/>
          <w:szCs w:val="28"/>
        </w:rPr>
        <w:t>двух процентов кадастровой стоимости арендуемых земельных участков;</w:t>
      </w:r>
    </w:p>
    <w:p w:rsidR="00904B1E" w:rsidRDefault="00904B1E" w:rsidP="00904B1E">
      <w:pPr>
        <w:autoSpaceDE w:val="0"/>
        <w:autoSpaceDN w:val="0"/>
        <w:adjustRightInd w:val="0"/>
        <w:ind w:firstLine="540"/>
        <w:jc w:val="both"/>
        <w:rPr>
          <w:sz w:val="28"/>
          <w:szCs w:val="28"/>
        </w:rPr>
      </w:pPr>
      <w:r>
        <w:rPr>
          <w:sz w:val="28"/>
          <w:szCs w:val="28"/>
        </w:rPr>
        <w:t>трех десятых процента кадастровой стоимости арендуемых земельных участков из земель сельскохозяйственного назначения;</w:t>
      </w:r>
    </w:p>
    <w:p w:rsidR="00904B1E" w:rsidRDefault="00904B1E" w:rsidP="00904B1E">
      <w:pPr>
        <w:autoSpaceDE w:val="0"/>
        <w:autoSpaceDN w:val="0"/>
        <w:adjustRightInd w:val="0"/>
        <w:ind w:firstLine="540"/>
        <w:jc w:val="both"/>
        <w:rPr>
          <w:sz w:val="28"/>
          <w:szCs w:val="28"/>
        </w:rPr>
      </w:pPr>
      <w:r>
        <w:rPr>
          <w:sz w:val="28"/>
          <w:szCs w:val="28"/>
        </w:rPr>
        <w:t>полутора процентов кадастровой стоимости арендуемых земельных участков, изъятых из оборота или ограниченных в обороте.</w:t>
      </w:r>
    </w:p>
    <w:p w:rsidR="003347FA" w:rsidRDefault="002A010F" w:rsidP="00904B1E">
      <w:pPr>
        <w:autoSpaceDE w:val="0"/>
        <w:autoSpaceDN w:val="0"/>
        <w:adjustRightInd w:val="0"/>
        <w:ind w:firstLine="540"/>
        <w:jc w:val="both"/>
        <w:rPr>
          <w:sz w:val="28"/>
          <w:szCs w:val="28"/>
        </w:rPr>
      </w:pPr>
      <w:r>
        <w:rPr>
          <w:sz w:val="28"/>
          <w:szCs w:val="28"/>
        </w:rPr>
        <w:t xml:space="preserve">7.Размер арендной платы за использование земельных участков, в отношении которых Губернатором Ставропольского края принято решение о предоставлении их в аренду без проведения торгов для реализации масштабных инвестиционных проектов на территории </w:t>
      </w:r>
      <w:proofErr w:type="spellStart"/>
      <w:r>
        <w:rPr>
          <w:sz w:val="28"/>
          <w:szCs w:val="28"/>
        </w:rPr>
        <w:t>Новоалександровского</w:t>
      </w:r>
      <w:proofErr w:type="spellEnd"/>
      <w:r>
        <w:rPr>
          <w:sz w:val="28"/>
          <w:szCs w:val="28"/>
        </w:rPr>
        <w:t xml:space="preserve"> </w:t>
      </w:r>
      <w:r w:rsidR="008F11DE">
        <w:rPr>
          <w:sz w:val="28"/>
          <w:szCs w:val="28"/>
        </w:rPr>
        <w:t xml:space="preserve">городского округа </w:t>
      </w:r>
      <w:r>
        <w:rPr>
          <w:sz w:val="28"/>
          <w:szCs w:val="28"/>
        </w:rPr>
        <w:t xml:space="preserve">Ставропольского края, </w:t>
      </w:r>
      <w:r w:rsidR="00542CD4">
        <w:rPr>
          <w:sz w:val="28"/>
          <w:szCs w:val="28"/>
        </w:rPr>
        <w:t xml:space="preserve">за использование земельных участков </w:t>
      </w:r>
      <w:r>
        <w:rPr>
          <w:sz w:val="28"/>
          <w:szCs w:val="28"/>
        </w:rPr>
        <w:t xml:space="preserve">в зоне регионального индустриального парка на территории </w:t>
      </w:r>
      <w:proofErr w:type="spellStart"/>
      <w:r>
        <w:rPr>
          <w:sz w:val="28"/>
          <w:szCs w:val="28"/>
        </w:rPr>
        <w:t>Новоалександровского</w:t>
      </w:r>
      <w:proofErr w:type="spellEnd"/>
      <w:r>
        <w:rPr>
          <w:sz w:val="28"/>
          <w:szCs w:val="28"/>
        </w:rPr>
        <w:t xml:space="preserve"> </w:t>
      </w:r>
      <w:r w:rsidR="008F11DE">
        <w:rPr>
          <w:sz w:val="28"/>
          <w:szCs w:val="28"/>
        </w:rPr>
        <w:t>городского округа</w:t>
      </w:r>
      <w:r w:rsidR="00542CD4">
        <w:rPr>
          <w:sz w:val="28"/>
          <w:szCs w:val="28"/>
        </w:rPr>
        <w:t xml:space="preserve"> Ставропольского края</w:t>
      </w:r>
      <w:r w:rsidR="007B21D2">
        <w:rPr>
          <w:sz w:val="28"/>
          <w:szCs w:val="28"/>
        </w:rPr>
        <w:t xml:space="preserve"> для строительства и эксплуатации объектов промышленного производства и инфраструктуры, </w:t>
      </w:r>
      <w:r w:rsidR="007B1767">
        <w:rPr>
          <w:sz w:val="28"/>
          <w:szCs w:val="28"/>
        </w:rPr>
        <w:t>определяется в соответствии с настоящим Порядком, но</w:t>
      </w:r>
      <w:r w:rsidR="0041615B">
        <w:rPr>
          <w:sz w:val="28"/>
          <w:szCs w:val="28"/>
        </w:rPr>
        <w:t xml:space="preserve"> </w:t>
      </w:r>
      <w:r w:rsidR="007B1767">
        <w:rPr>
          <w:sz w:val="28"/>
          <w:szCs w:val="28"/>
        </w:rPr>
        <w:t>не выше</w:t>
      </w:r>
      <w:r w:rsidR="0094476A">
        <w:rPr>
          <w:sz w:val="28"/>
          <w:szCs w:val="28"/>
        </w:rPr>
        <w:t xml:space="preserve"> </w:t>
      </w:r>
      <w:r w:rsidR="006A1609">
        <w:rPr>
          <w:sz w:val="28"/>
          <w:szCs w:val="28"/>
        </w:rPr>
        <w:t xml:space="preserve">двух сотых </w:t>
      </w:r>
      <w:r w:rsidR="0094476A">
        <w:rPr>
          <w:sz w:val="28"/>
          <w:szCs w:val="28"/>
        </w:rPr>
        <w:t xml:space="preserve">процента кадастровой стоимости таких земельных участков. </w:t>
      </w:r>
    </w:p>
    <w:p w:rsidR="007B21D2" w:rsidRDefault="007B21D2" w:rsidP="00904B1E">
      <w:pPr>
        <w:autoSpaceDE w:val="0"/>
        <w:autoSpaceDN w:val="0"/>
        <w:adjustRightInd w:val="0"/>
        <w:ind w:firstLine="540"/>
        <w:jc w:val="both"/>
        <w:rPr>
          <w:sz w:val="28"/>
          <w:szCs w:val="28"/>
        </w:rPr>
      </w:pPr>
      <w:r>
        <w:rPr>
          <w:sz w:val="28"/>
          <w:szCs w:val="28"/>
        </w:rPr>
        <w:t xml:space="preserve">8. Размер арендной платы за использование земельного участка, предоставленного для ведения личного подсобного хозяйства, </w:t>
      </w:r>
      <w:r w:rsidR="00E60D4A">
        <w:rPr>
          <w:sz w:val="28"/>
          <w:szCs w:val="28"/>
        </w:rPr>
        <w:t>равен ставке земельного налога, рассчитанного в отношении такого земельного участка.</w:t>
      </w:r>
    </w:p>
    <w:p w:rsidR="00904B1E" w:rsidRDefault="007B21D2" w:rsidP="00904B1E">
      <w:pPr>
        <w:autoSpaceDE w:val="0"/>
        <w:autoSpaceDN w:val="0"/>
        <w:adjustRightInd w:val="0"/>
        <w:ind w:firstLine="540"/>
        <w:jc w:val="both"/>
        <w:rPr>
          <w:sz w:val="28"/>
          <w:szCs w:val="28"/>
        </w:rPr>
      </w:pPr>
      <w:r>
        <w:rPr>
          <w:sz w:val="28"/>
          <w:szCs w:val="28"/>
        </w:rPr>
        <w:t>9</w:t>
      </w:r>
      <w:r w:rsidR="00904B1E">
        <w:rPr>
          <w:sz w:val="28"/>
          <w:szCs w:val="28"/>
        </w:rPr>
        <w:t>. В случае предоставления земельного участка физическому или юридическому лицу, имеющему право на освобождение от уплаты земельного налога в соответствии с законодательством о налогах и сборах, размер арендной платы за использование земельного участка определяется в соответствии с настоящим Порядком, но не выше размера земельного налога, рассчитанного в отношении такого земельного участка.</w:t>
      </w:r>
    </w:p>
    <w:p w:rsidR="00904B1E" w:rsidRDefault="007B21D2" w:rsidP="00904B1E">
      <w:pPr>
        <w:autoSpaceDE w:val="0"/>
        <w:autoSpaceDN w:val="0"/>
        <w:adjustRightInd w:val="0"/>
        <w:ind w:firstLine="540"/>
        <w:jc w:val="both"/>
        <w:rPr>
          <w:sz w:val="28"/>
          <w:szCs w:val="28"/>
        </w:rPr>
      </w:pPr>
      <w:r>
        <w:rPr>
          <w:sz w:val="28"/>
          <w:szCs w:val="28"/>
        </w:rPr>
        <w:t>10</w:t>
      </w:r>
      <w:r w:rsidR="00904B1E">
        <w:rPr>
          <w:sz w:val="28"/>
          <w:szCs w:val="28"/>
        </w:rPr>
        <w:t>. Размер арендной платы за использование земельного участка в составе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равен четырем процентам от кадастровой стоимости земельного участка.</w:t>
      </w:r>
    </w:p>
    <w:p w:rsidR="00904B1E" w:rsidRDefault="007B21D2" w:rsidP="00904B1E">
      <w:pPr>
        <w:autoSpaceDE w:val="0"/>
        <w:autoSpaceDN w:val="0"/>
        <w:adjustRightInd w:val="0"/>
        <w:ind w:firstLine="540"/>
        <w:jc w:val="both"/>
        <w:rPr>
          <w:sz w:val="28"/>
          <w:szCs w:val="28"/>
        </w:rPr>
      </w:pPr>
      <w:r>
        <w:rPr>
          <w:sz w:val="28"/>
          <w:szCs w:val="28"/>
        </w:rPr>
        <w:t>11</w:t>
      </w:r>
      <w:r w:rsidR="00904B1E">
        <w:rPr>
          <w:sz w:val="28"/>
          <w:szCs w:val="28"/>
        </w:rPr>
        <w:t>. Размер арендной платы за использование земельного участка в составе земель особо охраняемых территорий и объектов равен ставке земельного налога, рассчитанного в отношении такого земельного участка.</w:t>
      </w:r>
    </w:p>
    <w:p w:rsidR="00904B1E" w:rsidRDefault="00236CF5" w:rsidP="00904B1E">
      <w:pPr>
        <w:autoSpaceDE w:val="0"/>
        <w:autoSpaceDN w:val="0"/>
        <w:adjustRightInd w:val="0"/>
        <w:ind w:firstLine="540"/>
        <w:jc w:val="both"/>
        <w:rPr>
          <w:sz w:val="28"/>
          <w:szCs w:val="28"/>
        </w:rPr>
      </w:pPr>
      <w:r>
        <w:rPr>
          <w:sz w:val="28"/>
          <w:szCs w:val="28"/>
        </w:rPr>
        <w:lastRenderedPageBreak/>
        <w:t>1</w:t>
      </w:r>
      <w:r w:rsidR="007B21D2">
        <w:rPr>
          <w:sz w:val="28"/>
          <w:szCs w:val="28"/>
        </w:rPr>
        <w:t>2</w:t>
      </w:r>
      <w:r w:rsidR="00904B1E">
        <w:rPr>
          <w:sz w:val="28"/>
          <w:szCs w:val="28"/>
        </w:rPr>
        <w:t>. Если на стороне арендатора земельного участка выступают несколько лиц, являющихся правообладателями помещений в зданиях, сооружениях, расположенных на неделимом земельном участке, размер арендной платы за использование земельного участка определяется для каждого из них пропорционально размеру принадлежащей ему доли в праве на указанные объекты недвижимого имущества, если иное не установлено договором о порядке пользования недвижимого имущества.</w:t>
      </w:r>
    </w:p>
    <w:p w:rsidR="00904B1E" w:rsidRDefault="00904B1E" w:rsidP="00236CF5">
      <w:pPr>
        <w:autoSpaceDE w:val="0"/>
        <w:autoSpaceDN w:val="0"/>
        <w:adjustRightInd w:val="0"/>
        <w:ind w:firstLine="540"/>
        <w:jc w:val="both"/>
        <w:rPr>
          <w:sz w:val="28"/>
          <w:szCs w:val="28"/>
        </w:rPr>
      </w:pPr>
      <w:r>
        <w:rPr>
          <w:sz w:val="28"/>
          <w:szCs w:val="28"/>
        </w:rPr>
        <w:t>1</w:t>
      </w:r>
      <w:r w:rsidR="007B21D2">
        <w:rPr>
          <w:sz w:val="28"/>
          <w:szCs w:val="28"/>
        </w:rPr>
        <w:t>3</w:t>
      </w:r>
      <w:r>
        <w:rPr>
          <w:sz w:val="28"/>
          <w:szCs w:val="28"/>
        </w:rPr>
        <w:t xml:space="preserve">. В случае если кадастровая стоимость земельного участка не установлена, размер арендной платы за использование такого земельного участка определяется по результатам его рыночной оценки в соответствии с Федеральным </w:t>
      </w:r>
      <w:hyperlink r:id="rId12" w:history="1">
        <w:r w:rsidRPr="00236CF5">
          <w:rPr>
            <w:sz w:val="28"/>
            <w:szCs w:val="28"/>
          </w:rPr>
          <w:t>законом</w:t>
        </w:r>
      </w:hyperlink>
      <w:r w:rsidR="00236CF5" w:rsidRPr="00236CF5">
        <w:rPr>
          <w:sz w:val="28"/>
          <w:szCs w:val="28"/>
        </w:rPr>
        <w:t xml:space="preserve"> </w:t>
      </w:r>
      <w:r w:rsidR="00236CF5">
        <w:rPr>
          <w:sz w:val="28"/>
          <w:szCs w:val="28"/>
        </w:rPr>
        <w:t>от 29.07.1998 г. №135-ФЗ</w:t>
      </w:r>
      <w:r>
        <w:rPr>
          <w:sz w:val="28"/>
          <w:szCs w:val="28"/>
        </w:rPr>
        <w:t xml:space="preserve"> </w:t>
      </w:r>
      <w:r w:rsidR="00236CF5">
        <w:rPr>
          <w:sz w:val="28"/>
          <w:szCs w:val="28"/>
        </w:rPr>
        <w:t>«</w:t>
      </w:r>
      <w:r>
        <w:rPr>
          <w:sz w:val="28"/>
          <w:szCs w:val="28"/>
        </w:rPr>
        <w:t>Об оценочной деят</w:t>
      </w:r>
      <w:r w:rsidR="00236CF5">
        <w:rPr>
          <w:sz w:val="28"/>
          <w:szCs w:val="28"/>
        </w:rPr>
        <w:t>ельности в Российской Федерации»</w:t>
      </w:r>
      <w:r>
        <w:rPr>
          <w:sz w:val="28"/>
          <w:szCs w:val="28"/>
        </w:rPr>
        <w:t>, но не ниже размера земельного налога, рассчитанного для данного земельного участка.</w:t>
      </w:r>
    </w:p>
    <w:p w:rsidR="00904B1E" w:rsidRDefault="00904B1E" w:rsidP="00904B1E">
      <w:pPr>
        <w:autoSpaceDE w:val="0"/>
        <w:autoSpaceDN w:val="0"/>
        <w:adjustRightInd w:val="0"/>
        <w:ind w:firstLine="540"/>
        <w:jc w:val="both"/>
        <w:rPr>
          <w:sz w:val="28"/>
          <w:szCs w:val="28"/>
        </w:rPr>
      </w:pPr>
      <w:r>
        <w:rPr>
          <w:sz w:val="28"/>
          <w:szCs w:val="28"/>
        </w:rPr>
        <w:t>Если размер арендной платы за использование земельного участка, определенный по результатам рыночной оценки, ниже размера земельного налога, рассчитанного для данного земельного участка, то размер арендной платы за использование земельного участка устанавливается в размере земельного налога.</w:t>
      </w:r>
    </w:p>
    <w:p w:rsidR="00904B1E" w:rsidRDefault="00904B1E" w:rsidP="00236CF5">
      <w:pPr>
        <w:tabs>
          <w:tab w:val="left" w:pos="567"/>
        </w:tabs>
        <w:autoSpaceDE w:val="0"/>
        <w:autoSpaceDN w:val="0"/>
        <w:adjustRightInd w:val="0"/>
        <w:ind w:firstLine="540"/>
        <w:jc w:val="both"/>
        <w:rPr>
          <w:sz w:val="28"/>
          <w:szCs w:val="28"/>
        </w:rPr>
      </w:pPr>
      <w:r>
        <w:rPr>
          <w:sz w:val="28"/>
          <w:szCs w:val="28"/>
        </w:rPr>
        <w:t>1</w:t>
      </w:r>
      <w:r w:rsidR="007B21D2">
        <w:rPr>
          <w:sz w:val="28"/>
          <w:szCs w:val="28"/>
        </w:rPr>
        <w:t>4</w:t>
      </w:r>
      <w:r>
        <w:rPr>
          <w:sz w:val="28"/>
          <w:szCs w:val="28"/>
        </w:rPr>
        <w:t xml:space="preserve">. В одностороннем порядке по </w:t>
      </w:r>
      <w:r w:rsidR="007D32D7">
        <w:rPr>
          <w:sz w:val="28"/>
          <w:szCs w:val="28"/>
        </w:rPr>
        <w:t>решению Совета депутатов</w:t>
      </w:r>
      <w:r w:rsidR="007D32D7" w:rsidRPr="00C47751">
        <w:rPr>
          <w:sz w:val="28"/>
          <w:szCs w:val="28"/>
        </w:rPr>
        <w:t xml:space="preserve"> </w:t>
      </w:r>
      <w:proofErr w:type="spellStart"/>
      <w:r w:rsidR="007D32D7" w:rsidRPr="00374DA3">
        <w:rPr>
          <w:sz w:val="28"/>
          <w:szCs w:val="28"/>
        </w:rPr>
        <w:t>Новоалександровского</w:t>
      </w:r>
      <w:proofErr w:type="spellEnd"/>
      <w:r w:rsidR="007D32D7" w:rsidRPr="00374DA3">
        <w:rPr>
          <w:sz w:val="28"/>
          <w:szCs w:val="28"/>
        </w:rPr>
        <w:t xml:space="preserve"> </w:t>
      </w:r>
      <w:r w:rsidR="007D32D7">
        <w:rPr>
          <w:sz w:val="28"/>
          <w:szCs w:val="28"/>
        </w:rPr>
        <w:t xml:space="preserve">городского округа </w:t>
      </w:r>
      <w:r w:rsidR="007D32D7" w:rsidRPr="00374DA3">
        <w:rPr>
          <w:sz w:val="28"/>
          <w:szCs w:val="28"/>
        </w:rPr>
        <w:t>Ставропольского края</w:t>
      </w:r>
      <w:r w:rsidR="007D32D7">
        <w:rPr>
          <w:sz w:val="28"/>
          <w:szCs w:val="28"/>
        </w:rPr>
        <w:t xml:space="preserve">, по требованию </w:t>
      </w:r>
      <w:r>
        <w:rPr>
          <w:sz w:val="28"/>
          <w:szCs w:val="28"/>
        </w:rPr>
        <w:t>арендодателя размер арендной платы за использование земельного участка изменяется:</w:t>
      </w:r>
    </w:p>
    <w:p w:rsidR="00904B1E" w:rsidRDefault="00904B1E" w:rsidP="00904B1E">
      <w:pPr>
        <w:autoSpaceDE w:val="0"/>
        <w:autoSpaceDN w:val="0"/>
        <w:adjustRightInd w:val="0"/>
        <w:ind w:firstLine="540"/>
        <w:jc w:val="both"/>
        <w:rPr>
          <w:sz w:val="28"/>
          <w:szCs w:val="28"/>
        </w:rPr>
      </w:pPr>
      <w:r>
        <w:rPr>
          <w:sz w:val="28"/>
          <w:szCs w:val="28"/>
        </w:rPr>
        <w:t>в связи с изменением кадастровой стоимости земельного участка;</w:t>
      </w:r>
    </w:p>
    <w:p w:rsidR="00904B1E" w:rsidRDefault="00904B1E" w:rsidP="00904B1E">
      <w:pPr>
        <w:autoSpaceDE w:val="0"/>
        <w:autoSpaceDN w:val="0"/>
        <w:adjustRightInd w:val="0"/>
        <w:ind w:firstLine="540"/>
        <w:jc w:val="both"/>
        <w:rPr>
          <w:sz w:val="28"/>
          <w:szCs w:val="28"/>
        </w:rPr>
      </w:pPr>
      <w:r>
        <w:rPr>
          <w:sz w:val="28"/>
          <w:szCs w:val="28"/>
        </w:rPr>
        <w:t>в связи с изменением ставок арендной платы за использование земельного участка, используемых при определении размера арендной платы за использование земельного участка, изменением порядка определения размера арендной платы за использование земельного участка.</w:t>
      </w:r>
    </w:p>
    <w:p w:rsidR="00904B1E" w:rsidRDefault="00904B1E" w:rsidP="00904B1E">
      <w:pPr>
        <w:autoSpaceDE w:val="0"/>
        <w:autoSpaceDN w:val="0"/>
        <w:adjustRightInd w:val="0"/>
        <w:ind w:firstLine="540"/>
        <w:jc w:val="both"/>
        <w:rPr>
          <w:sz w:val="28"/>
          <w:szCs w:val="28"/>
        </w:rPr>
      </w:pPr>
      <w:r>
        <w:rPr>
          <w:sz w:val="28"/>
          <w:szCs w:val="28"/>
        </w:rPr>
        <w:t>1</w:t>
      </w:r>
      <w:r w:rsidR="00B04D0E">
        <w:rPr>
          <w:sz w:val="28"/>
          <w:szCs w:val="28"/>
        </w:rPr>
        <w:t>5</w:t>
      </w:r>
      <w:r>
        <w:rPr>
          <w:sz w:val="28"/>
          <w:szCs w:val="28"/>
        </w:rPr>
        <w:t>. Перерасчет размера арендной платы за использование земельного участка в связи с изменением ставок арендной платы за использование земельного участка, используемых при определении размера арендной платы за использование земельного участка, порядка определения размера такой арендной платы осуществляется со дня вступления в силу соответствующего нормативного правового акта об установлении (изменении) ставок арендной платы за использование земельного участка, используемых при определении размера арендной платы за использование земельного участка, изменении порядка определения размера арендной платы за использование земельного участка.</w:t>
      </w:r>
    </w:p>
    <w:p w:rsidR="00904B1E" w:rsidRDefault="00904B1E" w:rsidP="00904B1E">
      <w:pPr>
        <w:autoSpaceDE w:val="0"/>
        <w:autoSpaceDN w:val="0"/>
        <w:adjustRightInd w:val="0"/>
        <w:ind w:firstLine="540"/>
        <w:jc w:val="both"/>
        <w:rPr>
          <w:sz w:val="28"/>
          <w:szCs w:val="28"/>
        </w:rPr>
      </w:pPr>
      <w:r>
        <w:rPr>
          <w:sz w:val="28"/>
          <w:szCs w:val="28"/>
        </w:rPr>
        <w:t>1</w:t>
      </w:r>
      <w:r w:rsidR="00B04D0E">
        <w:rPr>
          <w:sz w:val="28"/>
          <w:szCs w:val="28"/>
        </w:rPr>
        <w:t>6</w:t>
      </w:r>
      <w:r>
        <w:rPr>
          <w:sz w:val="28"/>
          <w:szCs w:val="28"/>
        </w:rPr>
        <w:t>. Перерасчет размера арендной платы за использование земельного участка в связи с изменением кадастровой стоимости осуществляется с 01 января года, следующего за годом, в котором принято решение об утверждении результатов определения кадастровой стоимости земельных участков, если иной порядок применения кадастровой стоимости земельных участков не предусмотрен федеральным законодательством.</w:t>
      </w:r>
    </w:p>
    <w:p w:rsidR="00721C52" w:rsidRDefault="00721C52" w:rsidP="00904B1E">
      <w:pPr>
        <w:autoSpaceDE w:val="0"/>
        <w:autoSpaceDN w:val="0"/>
        <w:adjustRightInd w:val="0"/>
        <w:ind w:firstLine="540"/>
        <w:jc w:val="both"/>
        <w:rPr>
          <w:sz w:val="28"/>
          <w:szCs w:val="28"/>
        </w:rPr>
      </w:pPr>
    </w:p>
    <w:p w:rsidR="00721C52" w:rsidRDefault="00721C52" w:rsidP="00904B1E">
      <w:pPr>
        <w:autoSpaceDE w:val="0"/>
        <w:autoSpaceDN w:val="0"/>
        <w:adjustRightInd w:val="0"/>
        <w:ind w:firstLine="540"/>
        <w:jc w:val="both"/>
        <w:rPr>
          <w:sz w:val="28"/>
          <w:szCs w:val="28"/>
        </w:rPr>
      </w:pPr>
    </w:p>
    <w:p w:rsidR="0060275C" w:rsidRDefault="0060275C" w:rsidP="00904B1E">
      <w:pPr>
        <w:autoSpaceDE w:val="0"/>
        <w:autoSpaceDN w:val="0"/>
        <w:adjustRightInd w:val="0"/>
        <w:ind w:firstLine="540"/>
        <w:jc w:val="both"/>
        <w:rPr>
          <w:sz w:val="28"/>
          <w:szCs w:val="28"/>
        </w:rPr>
      </w:pPr>
    </w:p>
    <w:p w:rsidR="00DD2C6A" w:rsidRDefault="00DD2C6A" w:rsidP="00904B1E">
      <w:pPr>
        <w:autoSpaceDE w:val="0"/>
        <w:autoSpaceDN w:val="0"/>
        <w:adjustRightInd w:val="0"/>
        <w:ind w:firstLine="540"/>
        <w:jc w:val="both"/>
        <w:rPr>
          <w:sz w:val="28"/>
          <w:szCs w:val="28"/>
        </w:rPr>
      </w:pPr>
    </w:p>
    <w:tbl>
      <w:tblPr>
        <w:tblW w:w="0" w:type="auto"/>
        <w:tblLook w:val="04A0" w:firstRow="1" w:lastRow="0" w:firstColumn="1" w:lastColumn="0" w:noHBand="0" w:noVBand="1"/>
      </w:tblPr>
      <w:tblGrid>
        <w:gridCol w:w="3704"/>
        <w:gridCol w:w="5650"/>
      </w:tblGrid>
      <w:tr w:rsidR="00505776" w:rsidRPr="007B4874" w:rsidTr="00505776">
        <w:tc>
          <w:tcPr>
            <w:tcW w:w="3794" w:type="dxa"/>
          </w:tcPr>
          <w:p w:rsidR="00505776" w:rsidRPr="007B4874" w:rsidRDefault="00505776" w:rsidP="004538BB">
            <w:pPr>
              <w:autoSpaceDE w:val="0"/>
              <w:autoSpaceDN w:val="0"/>
              <w:adjustRightInd w:val="0"/>
              <w:jc w:val="right"/>
              <w:outlineLvl w:val="1"/>
              <w:rPr>
                <w:sz w:val="28"/>
                <w:szCs w:val="28"/>
              </w:rPr>
            </w:pPr>
          </w:p>
        </w:tc>
        <w:tc>
          <w:tcPr>
            <w:tcW w:w="5719" w:type="dxa"/>
          </w:tcPr>
          <w:p w:rsidR="00505776" w:rsidRPr="007B4874" w:rsidRDefault="00505776" w:rsidP="004538BB">
            <w:pPr>
              <w:autoSpaceDE w:val="0"/>
              <w:autoSpaceDN w:val="0"/>
              <w:adjustRightInd w:val="0"/>
              <w:jc w:val="right"/>
              <w:outlineLvl w:val="1"/>
              <w:rPr>
                <w:sz w:val="28"/>
                <w:szCs w:val="28"/>
              </w:rPr>
            </w:pPr>
            <w:r w:rsidRPr="007B4874">
              <w:rPr>
                <w:sz w:val="28"/>
                <w:szCs w:val="28"/>
              </w:rPr>
              <w:t xml:space="preserve">Приложение </w:t>
            </w:r>
          </w:p>
          <w:p w:rsidR="00505776" w:rsidRPr="007B4874" w:rsidRDefault="00505776" w:rsidP="00DD2C6A">
            <w:pPr>
              <w:autoSpaceDE w:val="0"/>
              <w:autoSpaceDN w:val="0"/>
              <w:adjustRightInd w:val="0"/>
              <w:jc w:val="right"/>
              <w:outlineLvl w:val="1"/>
              <w:rPr>
                <w:sz w:val="28"/>
                <w:szCs w:val="28"/>
              </w:rPr>
            </w:pPr>
            <w:r w:rsidRPr="007B4874">
              <w:rPr>
                <w:sz w:val="28"/>
                <w:szCs w:val="28"/>
              </w:rPr>
              <w:t xml:space="preserve">к Порядку </w:t>
            </w:r>
            <w:r>
              <w:rPr>
                <w:sz w:val="28"/>
                <w:szCs w:val="28"/>
              </w:rPr>
              <w:t xml:space="preserve">определения размера арендной платы за использование земельных участков, находящихся в муниципальной собственности </w:t>
            </w:r>
            <w:proofErr w:type="spellStart"/>
            <w:r>
              <w:rPr>
                <w:sz w:val="28"/>
                <w:szCs w:val="28"/>
              </w:rPr>
              <w:t>Новоалександровского</w:t>
            </w:r>
            <w:proofErr w:type="spellEnd"/>
            <w:r>
              <w:rPr>
                <w:sz w:val="28"/>
                <w:szCs w:val="28"/>
              </w:rPr>
              <w:t xml:space="preserve"> </w:t>
            </w:r>
            <w:r w:rsidR="00DD2C6A">
              <w:rPr>
                <w:sz w:val="28"/>
                <w:szCs w:val="28"/>
              </w:rPr>
              <w:t>городского округа</w:t>
            </w:r>
            <w:r>
              <w:rPr>
                <w:sz w:val="28"/>
                <w:szCs w:val="28"/>
              </w:rPr>
              <w:t xml:space="preserve"> Ставропольского края, и предоставленных в аренду без торгов</w:t>
            </w:r>
          </w:p>
        </w:tc>
      </w:tr>
    </w:tbl>
    <w:p w:rsidR="00DA0461" w:rsidRDefault="00DA0461" w:rsidP="009E7D3B">
      <w:pPr>
        <w:jc w:val="both"/>
        <w:rPr>
          <w:sz w:val="28"/>
          <w:szCs w:val="28"/>
        </w:rPr>
      </w:pPr>
    </w:p>
    <w:p w:rsidR="0060275C" w:rsidRDefault="0060275C" w:rsidP="009E7D3B">
      <w:pPr>
        <w:jc w:val="both"/>
        <w:rPr>
          <w:sz w:val="28"/>
          <w:szCs w:val="28"/>
        </w:rPr>
      </w:pPr>
    </w:p>
    <w:p w:rsidR="00DA0461" w:rsidRDefault="00DA0461" w:rsidP="009E7D3B">
      <w:pPr>
        <w:jc w:val="both"/>
        <w:rPr>
          <w:sz w:val="28"/>
          <w:szCs w:val="28"/>
        </w:rPr>
      </w:pPr>
    </w:p>
    <w:p w:rsidR="00505776" w:rsidRPr="00571A01" w:rsidRDefault="00505776" w:rsidP="00505776">
      <w:pPr>
        <w:jc w:val="center"/>
        <w:rPr>
          <w:sz w:val="28"/>
          <w:szCs w:val="28"/>
        </w:rPr>
      </w:pPr>
      <w:r>
        <w:rPr>
          <w:sz w:val="28"/>
          <w:szCs w:val="28"/>
        </w:rPr>
        <w:t xml:space="preserve">СТАВКА АРЕНДНОЙ ПЛАТЫ ЗА ИСПОЛЬЗОВАНИЕ ЗЕМЕЛЬНЫХ УЧАСТКОВ, НАХОДЯЩИХСЯ В МУНИЦИПАЛЬНОЙ СОБСТВЕННОСТИ НОВОАЛЕКСАНДРОВСКОГО </w:t>
      </w:r>
      <w:r w:rsidR="00DD2C6A">
        <w:rPr>
          <w:sz w:val="28"/>
          <w:szCs w:val="28"/>
        </w:rPr>
        <w:t xml:space="preserve">ГОРОДСКОГО ОКРУГА </w:t>
      </w:r>
      <w:r>
        <w:rPr>
          <w:sz w:val="28"/>
          <w:szCs w:val="28"/>
        </w:rPr>
        <w:t>СТАВРОПОЛЬСКОГО КРАЯ, И ПРЕДОСТАВЛЕННЫХ В АРЕНДУ БЕЗ ТОРГОВ</w:t>
      </w:r>
    </w:p>
    <w:p w:rsidR="00AD06E9" w:rsidRDefault="00AD06E9" w:rsidP="009E7D3B">
      <w:pPr>
        <w:jc w:val="both"/>
        <w:rPr>
          <w:sz w:val="28"/>
          <w:szCs w:val="28"/>
        </w:rPr>
      </w:pPr>
    </w:p>
    <w:p w:rsidR="00505776" w:rsidRDefault="00505776" w:rsidP="00505776">
      <w:pPr>
        <w:jc w:val="right"/>
        <w:rPr>
          <w:sz w:val="28"/>
          <w:szCs w:val="28"/>
        </w:rPr>
      </w:pPr>
      <w:r>
        <w:rPr>
          <w:sz w:val="28"/>
          <w:szCs w:val="28"/>
        </w:rPr>
        <w:t>Таблица 1</w:t>
      </w:r>
    </w:p>
    <w:p w:rsidR="00505776" w:rsidRDefault="00505776" w:rsidP="00505776">
      <w:pPr>
        <w:jc w:val="right"/>
        <w:rPr>
          <w:sz w:val="28"/>
          <w:szCs w:val="28"/>
        </w:rPr>
      </w:pPr>
      <w:r>
        <w:rPr>
          <w:sz w:val="28"/>
          <w:szCs w:val="28"/>
        </w:rPr>
        <w:t xml:space="preserve"> </w:t>
      </w:r>
    </w:p>
    <w:p w:rsidR="00AD06E9" w:rsidRDefault="00505776" w:rsidP="00C65D10">
      <w:pPr>
        <w:jc w:val="center"/>
        <w:rPr>
          <w:sz w:val="28"/>
          <w:szCs w:val="28"/>
        </w:rPr>
      </w:pPr>
      <w:r>
        <w:rPr>
          <w:sz w:val="28"/>
          <w:szCs w:val="28"/>
        </w:rPr>
        <w:t>СТАВКА</w:t>
      </w:r>
    </w:p>
    <w:p w:rsidR="00AD06E9" w:rsidRDefault="00505776" w:rsidP="00C65D10">
      <w:pPr>
        <w:jc w:val="center"/>
        <w:rPr>
          <w:sz w:val="28"/>
          <w:szCs w:val="28"/>
        </w:rPr>
      </w:pPr>
      <w:r>
        <w:rPr>
          <w:sz w:val="28"/>
          <w:szCs w:val="28"/>
        </w:rPr>
        <w:t xml:space="preserve">арендной платы за использование земельных участков, находящихся в муниципальной собственности </w:t>
      </w:r>
      <w:proofErr w:type="spellStart"/>
      <w:r>
        <w:rPr>
          <w:sz w:val="28"/>
          <w:szCs w:val="28"/>
        </w:rPr>
        <w:t>Новоалександровского</w:t>
      </w:r>
      <w:proofErr w:type="spellEnd"/>
      <w:r>
        <w:rPr>
          <w:sz w:val="28"/>
          <w:szCs w:val="28"/>
        </w:rPr>
        <w:t xml:space="preserve"> </w:t>
      </w:r>
      <w:r w:rsidR="00DD2C6A">
        <w:rPr>
          <w:sz w:val="28"/>
          <w:szCs w:val="28"/>
        </w:rPr>
        <w:t xml:space="preserve">городского </w:t>
      </w:r>
      <w:proofErr w:type="gramStart"/>
      <w:r w:rsidR="00DD2C6A">
        <w:rPr>
          <w:sz w:val="28"/>
          <w:szCs w:val="28"/>
        </w:rPr>
        <w:t xml:space="preserve">округа </w:t>
      </w:r>
      <w:r>
        <w:rPr>
          <w:sz w:val="28"/>
          <w:szCs w:val="28"/>
        </w:rPr>
        <w:t xml:space="preserve"> Ставропольского</w:t>
      </w:r>
      <w:proofErr w:type="gramEnd"/>
      <w:r>
        <w:rPr>
          <w:sz w:val="28"/>
          <w:szCs w:val="28"/>
        </w:rPr>
        <w:t xml:space="preserve"> края, и предоставленных в аренду без торгов</w:t>
      </w:r>
      <w:r w:rsidR="00C65D10">
        <w:rPr>
          <w:sz w:val="28"/>
          <w:szCs w:val="28"/>
        </w:rPr>
        <w:t>, в составе земель сельскохозяйственного назначения</w:t>
      </w:r>
    </w:p>
    <w:p w:rsidR="00C65D10" w:rsidRDefault="00C65D10" w:rsidP="00C65D10">
      <w:pPr>
        <w:jc w:val="center"/>
        <w:rPr>
          <w:sz w:val="28"/>
          <w:szCs w:val="28"/>
        </w:rPr>
      </w:pPr>
    </w:p>
    <w:p w:rsidR="003970A6" w:rsidRDefault="003970A6" w:rsidP="00C65D10">
      <w:pPr>
        <w:jc w:val="center"/>
        <w:rPr>
          <w:sz w:val="28"/>
          <w:szCs w:val="28"/>
        </w:rPr>
      </w:pPr>
    </w:p>
    <w:p w:rsidR="00C65D10" w:rsidRPr="007B4874" w:rsidRDefault="00C65D10" w:rsidP="00C65D10">
      <w:pPr>
        <w:autoSpaceDE w:val="0"/>
        <w:autoSpaceDN w:val="0"/>
        <w:adjustRightInd w:val="0"/>
        <w:jc w:val="right"/>
        <w:outlineLvl w:val="1"/>
        <w:rPr>
          <w:sz w:val="28"/>
          <w:szCs w:val="28"/>
        </w:rPr>
      </w:pPr>
      <w:r w:rsidRPr="007B4874">
        <w:rPr>
          <w:sz w:val="28"/>
          <w:szCs w:val="28"/>
        </w:rPr>
        <w:t>(процентов)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6"/>
        <w:gridCol w:w="1588"/>
        <w:gridCol w:w="1247"/>
        <w:gridCol w:w="992"/>
        <w:gridCol w:w="992"/>
        <w:gridCol w:w="1701"/>
      </w:tblGrid>
      <w:tr w:rsidR="00C65D10" w:rsidRPr="007B4874" w:rsidTr="00C65D10">
        <w:tc>
          <w:tcPr>
            <w:tcW w:w="7513" w:type="dxa"/>
            <w:gridSpan w:val="6"/>
          </w:tcPr>
          <w:p w:rsidR="00C65D10" w:rsidRPr="003970A6" w:rsidRDefault="00C65D10" w:rsidP="004538BB">
            <w:pPr>
              <w:autoSpaceDE w:val="0"/>
              <w:autoSpaceDN w:val="0"/>
              <w:adjustRightInd w:val="0"/>
              <w:jc w:val="center"/>
              <w:outlineLvl w:val="1"/>
            </w:pPr>
            <w:r w:rsidRPr="003970A6">
              <w:t>Сельскохозяйственные угодья</w:t>
            </w:r>
          </w:p>
        </w:tc>
        <w:tc>
          <w:tcPr>
            <w:tcW w:w="1701" w:type="dxa"/>
            <w:vMerge w:val="restart"/>
          </w:tcPr>
          <w:p w:rsidR="00C65D10" w:rsidRPr="003970A6" w:rsidRDefault="00C65D10" w:rsidP="004538BB">
            <w:pPr>
              <w:autoSpaceDE w:val="0"/>
              <w:autoSpaceDN w:val="0"/>
              <w:adjustRightInd w:val="0"/>
              <w:jc w:val="center"/>
              <w:outlineLvl w:val="1"/>
            </w:pPr>
            <w:proofErr w:type="spellStart"/>
            <w:r w:rsidRPr="003970A6">
              <w:t>Несельско</w:t>
            </w:r>
            <w:proofErr w:type="spellEnd"/>
            <w:r w:rsidRPr="003970A6">
              <w:t>-хозяйствен-</w:t>
            </w:r>
            <w:proofErr w:type="spellStart"/>
            <w:r w:rsidRPr="003970A6">
              <w:t>ные</w:t>
            </w:r>
            <w:proofErr w:type="spellEnd"/>
            <w:r w:rsidRPr="003970A6">
              <w:t xml:space="preserve"> угодья</w:t>
            </w:r>
          </w:p>
        </w:tc>
      </w:tr>
      <w:tr w:rsidR="00C65D10" w:rsidRPr="007B4874" w:rsidTr="00DE2C3F">
        <w:tc>
          <w:tcPr>
            <w:tcW w:w="1418" w:type="dxa"/>
            <w:tcBorders>
              <w:bottom w:val="single" w:sz="4" w:space="0" w:color="auto"/>
            </w:tcBorders>
          </w:tcPr>
          <w:p w:rsidR="00C65D10" w:rsidRPr="003970A6" w:rsidRDefault="00C65D10" w:rsidP="004538BB">
            <w:pPr>
              <w:autoSpaceDE w:val="0"/>
              <w:autoSpaceDN w:val="0"/>
              <w:adjustRightInd w:val="0"/>
              <w:jc w:val="center"/>
              <w:outlineLvl w:val="1"/>
            </w:pPr>
            <w:r w:rsidRPr="003970A6">
              <w:t>богарная пашня</w:t>
            </w:r>
          </w:p>
        </w:tc>
        <w:tc>
          <w:tcPr>
            <w:tcW w:w="1276" w:type="dxa"/>
            <w:tcBorders>
              <w:bottom w:val="single" w:sz="4" w:space="0" w:color="auto"/>
            </w:tcBorders>
          </w:tcPr>
          <w:p w:rsidR="00C65D10" w:rsidRPr="003970A6" w:rsidRDefault="00C65D10" w:rsidP="004538BB">
            <w:pPr>
              <w:autoSpaceDE w:val="0"/>
              <w:autoSpaceDN w:val="0"/>
              <w:adjustRightInd w:val="0"/>
              <w:jc w:val="center"/>
              <w:outlineLvl w:val="1"/>
            </w:pPr>
            <w:proofErr w:type="spellStart"/>
            <w:r w:rsidRPr="003970A6">
              <w:t>ороша-емая</w:t>
            </w:r>
            <w:proofErr w:type="spellEnd"/>
            <w:r w:rsidRPr="003970A6">
              <w:t xml:space="preserve"> пашня</w:t>
            </w:r>
          </w:p>
        </w:tc>
        <w:tc>
          <w:tcPr>
            <w:tcW w:w="1588" w:type="dxa"/>
            <w:tcBorders>
              <w:bottom w:val="single" w:sz="4" w:space="0" w:color="auto"/>
            </w:tcBorders>
          </w:tcPr>
          <w:p w:rsidR="00C65D10" w:rsidRPr="003970A6" w:rsidRDefault="00C65D10" w:rsidP="004538BB">
            <w:pPr>
              <w:autoSpaceDE w:val="0"/>
              <w:autoSpaceDN w:val="0"/>
              <w:adjustRightInd w:val="0"/>
              <w:jc w:val="center"/>
              <w:outlineLvl w:val="1"/>
            </w:pPr>
            <w:r w:rsidRPr="003970A6">
              <w:t xml:space="preserve">земли, занятые </w:t>
            </w:r>
            <w:proofErr w:type="spellStart"/>
            <w:r w:rsidRPr="003970A6">
              <w:t>многолет</w:t>
            </w:r>
            <w:proofErr w:type="spellEnd"/>
            <w:r w:rsidRPr="003970A6">
              <w:t xml:space="preserve">-ними </w:t>
            </w:r>
            <w:proofErr w:type="spellStart"/>
            <w:r w:rsidRPr="003970A6">
              <w:t>насаждени-ями</w:t>
            </w:r>
            <w:proofErr w:type="spellEnd"/>
          </w:p>
        </w:tc>
        <w:tc>
          <w:tcPr>
            <w:tcW w:w="1247" w:type="dxa"/>
            <w:tcBorders>
              <w:bottom w:val="single" w:sz="4" w:space="0" w:color="auto"/>
            </w:tcBorders>
          </w:tcPr>
          <w:p w:rsidR="00C65D10" w:rsidRPr="003970A6" w:rsidRDefault="00C65D10" w:rsidP="004538BB">
            <w:pPr>
              <w:autoSpaceDE w:val="0"/>
              <w:autoSpaceDN w:val="0"/>
              <w:adjustRightInd w:val="0"/>
              <w:jc w:val="center"/>
              <w:outlineLvl w:val="1"/>
            </w:pPr>
            <w:r w:rsidRPr="003970A6">
              <w:t>залежи</w:t>
            </w:r>
          </w:p>
        </w:tc>
        <w:tc>
          <w:tcPr>
            <w:tcW w:w="992" w:type="dxa"/>
            <w:tcBorders>
              <w:bottom w:val="single" w:sz="4" w:space="0" w:color="auto"/>
            </w:tcBorders>
          </w:tcPr>
          <w:p w:rsidR="00C65D10" w:rsidRPr="003970A6" w:rsidRDefault="00C65D10" w:rsidP="004538BB">
            <w:pPr>
              <w:autoSpaceDE w:val="0"/>
              <w:autoSpaceDN w:val="0"/>
              <w:adjustRightInd w:val="0"/>
              <w:jc w:val="center"/>
              <w:outlineLvl w:val="1"/>
            </w:pPr>
            <w:r w:rsidRPr="003970A6">
              <w:t>паст-</w:t>
            </w:r>
            <w:proofErr w:type="spellStart"/>
            <w:r w:rsidRPr="003970A6">
              <w:t>бища</w:t>
            </w:r>
            <w:proofErr w:type="spellEnd"/>
          </w:p>
        </w:tc>
        <w:tc>
          <w:tcPr>
            <w:tcW w:w="992" w:type="dxa"/>
            <w:tcBorders>
              <w:bottom w:val="single" w:sz="4" w:space="0" w:color="auto"/>
            </w:tcBorders>
          </w:tcPr>
          <w:p w:rsidR="00C65D10" w:rsidRPr="003970A6" w:rsidRDefault="00C65D10" w:rsidP="004538BB">
            <w:pPr>
              <w:autoSpaceDE w:val="0"/>
              <w:autoSpaceDN w:val="0"/>
              <w:adjustRightInd w:val="0"/>
              <w:jc w:val="center"/>
              <w:outlineLvl w:val="1"/>
            </w:pPr>
            <w:r w:rsidRPr="003970A6">
              <w:t>сено-косы</w:t>
            </w:r>
          </w:p>
        </w:tc>
        <w:tc>
          <w:tcPr>
            <w:tcW w:w="1701" w:type="dxa"/>
            <w:vMerge/>
            <w:tcBorders>
              <w:bottom w:val="single" w:sz="4" w:space="0" w:color="auto"/>
            </w:tcBorders>
          </w:tcPr>
          <w:p w:rsidR="00C65D10" w:rsidRPr="003970A6" w:rsidRDefault="00C65D10" w:rsidP="004538BB">
            <w:pPr>
              <w:autoSpaceDE w:val="0"/>
              <w:autoSpaceDN w:val="0"/>
              <w:adjustRightInd w:val="0"/>
              <w:jc w:val="center"/>
              <w:outlineLvl w:val="1"/>
            </w:pPr>
          </w:p>
        </w:tc>
      </w:tr>
      <w:tr w:rsidR="00C65D10" w:rsidRPr="007B4874" w:rsidTr="00DE2C3F">
        <w:tc>
          <w:tcPr>
            <w:tcW w:w="1418" w:type="dxa"/>
            <w:tcBorders>
              <w:bottom w:val="single" w:sz="4" w:space="0" w:color="auto"/>
            </w:tcBorders>
          </w:tcPr>
          <w:p w:rsidR="00C65D10" w:rsidRPr="003970A6" w:rsidRDefault="00C65D10" w:rsidP="004538BB">
            <w:pPr>
              <w:autoSpaceDE w:val="0"/>
              <w:autoSpaceDN w:val="0"/>
              <w:adjustRightInd w:val="0"/>
              <w:jc w:val="center"/>
              <w:outlineLvl w:val="1"/>
            </w:pPr>
            <w:r w:rsidRPr="003970A6">
              <w:t>1</w:t>
            </w:r>
          </w:p>
        </w:tc>
        <w:tc>
          <w:tcPr>
            <w:tcW w:w="1276" w:type="dxa"/>
            <w:tcBorders>
              <w:bottom w:val="single" w:sz="4" w:space="0" w:color="auto"/>
            </w:tcBorders>
          </w:tcPr>
          <w:p w:rsidR="00C65D10" w:rsidRPr="003970A6" w:rsidRDefault="00C65D10" w:rsidP="004538BB">
            <w:pPr>
              <w:autoSpaceDE w:val="0"/>
              <w:autoSpaceDN w:val="0"/>
              <w:adjustRightInd w:val="0"/>
              <w:jc w:val="center"/>
              <w:outlineLvl w:val="1"/>
            </w:pPr>
            <w:r w:rsidRPr="003970A6">
              <w:t>2</w:t>
            </w:r>
          </w:p>
        </w:tc>
        <w:tc>
          <w:tcPr>
            <w:tcW w:w="1588" w:type="dxa"/>
            <w:tcBorders>
              <w:bottom w:val="single" w:sz="4" w:space="0" w:color="auto"/>
            </w:tcBorders>
          </w:tcPr>
          <w:p w:rsidR="00C65D10" w:rsidRPr="003970A6" w:rsidRDefault="00C65D10" w:rsidP="004538BB">
            <w:pPr>
              <w:autoSpaceDE w:val="0"/>
              <w:autoSpaceDN w:val="0"/>
              <w:adjustRightInd w:val="0"/>
              <w:jc w:val="center"/>
              <w:outlineLvl w:val="1"/>
            </w:pPr>
            <w:r w:rsidRPr="003970A6">
              <w:t>3</w:t>
            </w:r>
          </w:p>
        </w:tc>
        <w:tc>
          <w:tcPr>
            <w:tcW w:w="1247" w:type="dxa"/>
            <w:tcBorders>
              <w:bottom w:val="single" w:sz="4" w:space="0" w:color="auto"/>
            </w:tcBorders>
          </w:tcPr>
          <w:p w:rsidR="00C65D10" w:rsidRPr="003970A6" w:rsidRDefault="00C65D10" w:rsidP="004538BB">
            <w:pPr>
              <w:autoSpaceDE w:val="0"/>
              <w:autoSpaceDN w:val="0"/>
              <w:adjustRightInd w:val="0"/>
              <w:jc w:val="center"/>
              <w:outlineLvl w:val="1"/>
            </w:pPr>
            <w:r w:rsidRPr="003970A6">
              <w:t>4</w:t>
            </w:r>
          </w:p>
        </w:tc>
        <w:tc>
          <w:tcPr>
            <w:tcW w:w="992" w:type="dxa"/>
            <w:tcBorders>
              <w:bottom w:val="single" w:sz="4" w:space="0" w:color="auto"/>
            </w:tcBorders>
          </w:tcPr>
          <w:p w:rsidR="00C65D10" w:rsidRPr="003970A6" w:rsidRDefault="00C65D10" w:rsidP="004538BB">
            <w:pPr>
              <w:autoSpaceDE w:val="0"/>
              <w:autoSpaceDN w:val="0"/>
              <w:adjustRightInd w:val="0"/>
              <w:jc w:val="center"/>
              <w:outlineLvl w:val="1"/>
            </w:pPr>
            <w:r w:rsidRPr="003970A6">
              <w:t>5</w:t>
            </w:r>
          </w:p>
        </w:tc>
        <w:tc>
          <w:tcPr>
            <w:tcW w:w="992" w:type="dxa"/>
            <w:tcBorders>
              <w:bottom w:val="single" w:sz="4" w:space="0" w:color="auto"/>
            </w:tcBorders>
          </w:tcPr>
          <w:p w:rsidR="00C65D10" w:rsidRPr="003970A6" w:rsidRDefault="00C65D10" w:rsidP="004538BB">
            <w:pPr>
              <w:autoSpaceDE w:val="0"/>
              <w:autoSpaceDN w:val="0"/>
              <w:adjustRightInd w:val="0"/>
              <w:jc w:val="center"/>
              <w:outlineLvl w:val="1"/>
            </w:pPr>
            <w:r w:rsidRPr="003970A6">
              <w:t>6</w:t>
            </w:r>
          </w:p>
        </w:tc>
        <w:tc>
          <w:tcPr>
            <w:tcW w:w="1701" w:type="dxa"/>
            <w:tcBorders>
              <w:bottom w:val="single" w:sz="4" w:space="0" w:color="auto"/>
            </w:tcBorders>
          </w:tcPr>
          <w:p w:rsidR="00C65D10" w:rsidRPr="003970A6" w:rsidRDefault="00C65D10" w:rsidP="004538BB">
            <w:pPr>
              <w:autoSpaceDE w:val="0"/>
              <w:autoSpaceDN w:val="0"/>
              <w:adjustRightInd w:val="0"/>
              <w:jc w:val="center"/>
              <w:outlineLvl w:val="1"/>
            </w:pPr>
            <w:r w:rsidRPr="003970A6">
              <w:t>7</w:t>
            </w:r>
          </w:p>
        </w:tc>
      </w:tr>
      <w:tr w:rsidR="00C65D10" w:rsidRPr="007B4874" w:rsidTr="00DE2C3F">
        <w:trPr>
          <w:trHeight w:val="611"/>
        </w:trPr>
        <w:tc>
          <w:tcPr>
            <w:tcW w:w="1418" w:type="dxa"/>
            <w:tcBorders>
              <w:top w:val="single" w:sz="4" w:space="0" w:color="auto"/>
              <w:left w:val="single" w:sz="4" w:space="0" w:color="auto"/>
              <w:bottom w:val="single" w:sz="4" w:space="0" w:color="auto"/>
              <w:right w:val="single" w:sz="4" w:space="0" w:color="auto"/>
            </w:tcBorders>
          </w:tcPr>
          <w:p w:rsidR="00C65D10" w:rsidRPr="003970A6" w:rsidRDefault="00C65D10" w:rsidP="004538BB">
            <w:pPr>
              <w:autoSpaceDE w:val="0"/>
              <w:autoSpaceDN w:val="0"/>
              <w:adjustRightInd w:val="0"/>
              <w:jc w:val="center"/>
              <w:outlineLvl w:val="1"/>
            </w:pPr>
          </w:p>
          <w:p w:rsidR="00C65D10" w:rsidRPr="003970A6" w:rsidRDefault="00C65D10" w:rsidP="004538BB">
            <w:pPr>
              <w:autoSpaceDE w:val="0"/>
              <w:autoSpaceDN w:val="0"/>
              <w:adjustRightInd w:val="0"/>
              <w:jc w:val="center"/>
              <w:outlineLvl w:val="1"/>
            </w:pPr>
            <w:r w:rsidRPr="003970A6">
              <w:t>2,20</w:t>
            </w:r>
          </w:p>
        </w:tc>
        <w:tc>
          <w:tcPr>
            <w:tcW w:w="1276" w:type="dxa"/>
            <w:tcBorders>
              <w:top w:val="single" w:sz="4" w:space="0" w:color="auto"/>
              <w:left w:val="single" w:sz="4" w:space="0" w:color="auto"/>
              <w:bottom w:val="single" w:sz="4" w:space="0" w:color="auto"/>
              <w:right w:val="single" w:sz="4" w:space="0" w:color="auto"/>
            </w:tcBorders>
          </w:tcPr>
          <w:p w:rsidR="00C65D10" w:rsidRPr="003970A6" w:rsidRDefault="00C65D10" w:rsidP="004538BB">
            <w:pPr>
              <w:autoSpaceDE w:val="0"/>
              <w:autoSpaceDN w:val="0"/>
              <w:adjustRightInd w:val="0"/>
              <w:jc w:val="center"/>
              <w:outlineLvl w:val="1"/>
            </w:pPr>
          </w:p>
          <w:p w:rsidR="00C65D10" w:rsidRPr="003970A6" w:rsidRDefault="00C65D10" w:rsidP="004538BB">
            <w:pPr>
              <w:autoSpaceDE w:val="0"/>
              <w:autoSpaceDN w:val="0"/>
              <w:adjustRightInd w:val="0"/>
              <w:jc w:val="center"/>
              <w:outlineLvl w:val="1"/>
            </w:pPr>
            <w:r w:rsidRPr="003970A6">
              <w:t>2,70</w:t>
            </w:r>
          </w:p>
        </w:tc>
        <w:tc>
          <w:tcPr>
            <w:tcW w:w="1588" w:type="dxa"/>
            <w:tcBorders>
              <w:top w:val="single" w:sz="4" w:space="0" w:color="auto"/>
              <w:left w:val="single" w:sz="4" w:space="0" w:color="auto"/>
              <w:bottom w:val="single" w:sz="4" w:space="0" w:color="auto"/>
              <w:right w:val="single" w:sz="4" w:space="0" w:color="auto"/>
            </w:tcBorders>
          </w:tcPr>
          <w:p w:rsidR="00C65D10" w:rsidRPr="003970A6" w:rsidRDefault="00C65D10" w:rsidP="004538BB">
            <w:pPr>
              <w:autoSpaceDE w:val="0"/>
              <w:autoSpaceDN w:val="0"/>
              <w:adjustRightInd w:val="0"/>
              <w:jc w:val="center"/>
              <w:outlineLvl w:val="1"/>
            </w:pPr>
          </w:p>
          <w:p w:rsidR="00C65D10" w:rsidRPr="003970A6" w:rsidRDefault="00C65D10" w:rsidP="004538BB">
            <w:pPr>
              <w:autoSpaceDE w:val="0"/>
              <w:autoSpaceDN w:val="0"/>
              <w:adjustRightInd w:val="0"/>
              <w:jc w:val="center"/>
              <w:outlineLvl w:val="1"/>
            </w:pPr>
            <w:r w:rsidRPr="003970A6">
              <w:t>0,70</w:t>
            </w:r>
          </w:p>
        </w:tc>
        <w:tc>
          <w:tcPr>
            <w:tcW w:w="1247" w:type="dxa"/>
            <w:tcBorders>
              <w:top w:val="single" w:sz="4" w:space="0" w:color="auto"/>
              <w:left w:val="single" w:sz="4" w:space="0" w:color="auto"/>
              <w:bottom w:val="single" w:sz="4" w:space="0" w:color="auto"/>
              <w:right w:val="single" w:sz="4" w:space="0" w:color="auto"/>
            </w:tcBorders>
          </w:tcPr>
          <w:p w:rsidR="00C65D10" w:rsidRPr="003970A6" w:rsidRDefault="00C65D10" w:rsidP="004538BB">
            <w:pPr>
              <w:autoSpaceDE w:val="0"/>
              <w:autoSpaceDN w:val="0"/>
              <w:adjustRightInd w:val="0"/>
              <w:jc w:val="center"/>
              <w:outlineLvl w:val="1"/>
            </w:pPr>
          </w:p>
          <w:p w:rsidR="00C65D10" w:rsidRPr="003970A6" w:rsidRDefault="00C65D10" w:rsidP="004538BB">
            <w:pPr>
              <w:autoSpaceDE w:val="0"/>
              <w:autoSpaceDN w:val="0"/>
              <w:adjustRightInd w:val="0"/>
              <w:jc w:val="center"/>
              <w:outlineLvl w:val="1"/>
            </w:pPr>
            <w:r w:rsidRPr="003970A6">
              <w:t>0,80</w:t>
            </w:r>
          </w:p>
        </w:tc>
        <w:tc>
          <w:tcPr>
            <w:tcW w:w="992" w:type="dxa"/>
            <w:tcBorders>
              <w:top w:val="single" w:sz="4" w:space="0" w:color="auto"/>
              <w:left w:val="single" w:sz="4" w:space="0" w:color="auto"/>
              <w:bottom w:val="single" w:sz="4" w:space="0" w:color="auto"/>
              <w:right w:val="single" w:sz="4" w:space="0" w:color="auto"/>
            </w:tcBorders>
          </w:tcPr>
          <w:p w:rsidR="00C65D10" w:rsidRPr="003970A6" w:rsidRDefault="00C65D10" w:rsidP="004538BB">
            <w:pPr>
              <w:autoSpaceDE w:val="0"/>
              <w:autoSpaceDN w:val="0"/>
              <w:adjustRightInd w:val="0"/>
              <w:jc w:val="center"/>
              <w:outlineLvl w:val="1"/>
            </w:pPr>
          </w:p>
          <w:p w:rsidR="00C65D10" w:rsidRPr="003970A6" w:rsidRDefault="00C65D10" w:rsidP="004538BB">
            <w:pPr>
              <w:autoSpaceDE w:val="0"/>
              <w:autoSpaceDN w:val="0"/>
              <w:adjustRightInd w:val="0"/>
              <w:jc w:val="center"/>
              <w:outlineLvl w:val="1"/>
            </w:pPr>
            <w:r w:rsidRPr="003970A6">
              <w:t>0,40</w:t>
            </w:r>
          </w:p>
        </w:tc>
        <w:tc>
          <w:tcPr>
            <w:tcW w:w="992" w:type="dxa"/>
            <w:tcBorders>
              <w:top w:val="single" w:sz="4" w:space="0" w:color="auto"/>
              <w:left w:val="single" w:sz="4" w:space="0" w:color="auto"/>
              <w:bottom w:val="single" w:sz="4" w:space="0" w:color="auto"/>
              <w:right w:val="single" w:sz="4" w:space="0" w:color="auto"/>
            </w:tcBorders>
          </w:tcPr>
          <w:p w:rsidR="00C65D10" w:rsidRPr="003970A6" w:rsidRDefault="00C65D10" w:rsidP="004538BB">
            <w:pPr>
              <w:autoSpaceDE w:val="0"/>
              <w:autoSpaceDN w:val="0"/>
              <w:adjustRightInd w:val="0"/>
              <w:jc w:val="center"/>
              <w:outlineLvl w:val="1"/>
            </w:pPr>
          </w:p>
          <w:p w:rsidR="00C65D10" w:rsidRPr="003970A6" w:rsidRDefault="00C65D10" w:rsidP="004538BB">
            <w:pPr>
              <w:autoSpaceDE w:val="0"/>
              <w:autoSpaceDN w:val="0"/>
              <w:adjustRightInd w:val="0"/>
              <w:jc w:val="center"/>
              <w:outlineLvl w:val="1"/>
            </w:pPr>
            <w:r w:rsidRPr="003970A6">
              <w:t>0,40</w:t>
            </w:r>
          </w:p>
        </w:tc>
        <w:tc>
          <w:tcPr>
            <w:tcW w:w="1701" w:type="dxa"/>
            <w:tcBorders>
              <w:top w:val="single" w:sz="4" w:space="0" w:color="auto"/>
              <w:left w:val="single" w:sz="4" w:space="0" w:color="auto"/>
              <w:bottom w:val="single" w:sz="4" w:space="0" w:color="auto"/>
              <w:right w:val="single" w:sz="4" w:space="0" w:color="auto"/>
            </w:tcBorders>
          </w:tcPr>
          <w:p w:rsidR="00C65D10" w:rsidRPr="003970A6" w:rsidRDefault="00C65D10" w:rsidP="004538BB">
            <w:pPr>
              <w:autoSpaceDE w:val="0"/>
              <w:autoSpaceDN w:val="0"/>
              <w:adjustRightInd w:val="0"/>
              <w:jc w:val="center"/>
              <w:outlineLvl w:val="1"/>
            </w:pPr>
          </w:p>
          <w:p w:rsidR="00C65D10" w:rsidRPr="003970A6" w:rsidRDefault="00C65D10" w:rsidP="00C65D10">
            <w:pPr>
              <w:autoSpaceDE w:val="0"/>
              <w:autoSpaceDN w:val="0"/>
              <w:adjustRightInd w:val="0"/>
              <w:jc w:val="center"/>
              <w:outlineLvl w:val="1"/>
            </w:pPr>
            <w:r w:rsidRPr="003970A6">
              <w:t>1,50</w:t>
            </w:r>
          </w:p>
          <w:p w:rsidR="00C65D10" w:rsidRPr="003970A6" w:rsidRDefault="00C65D10" w:rsidP="00C65D10">
            <w:pPr>
              <w:autoSpaceDE w:val="0"/>
              <w:autoSpaceDN w:val="0"/>
              <w:adjustRightInd w:val="0"/>
              <w:jc w:val="center"/>
              <w:outlineLvl w:val="1"/>
            </w:pPr>
          </w:p>
        </w:tc>
      </w:tr>
    </w:tbl>
    <w:p w:rsidR="00C65D10" w:rsidRDefault="00C65D10" w:rsidP="009E7D3B">
      <w:pPr>
        <w:jc w:val="both"/>
        <w:rPr>
          <w:sz w:val="28"/>
          <w:szCs w:val="28"/>
        </w:rPr>
      </w:pPr>
    </w:p>
    <w:p w:rsidR="003970A6" w:rsidRDefault="003970A6" w:rsidP="009E7D3B">
      <w:pPr>
        <w:jc w:val="both"/>
        <w:rPr>
          <w:sz w:val="28"/>
          <w:szCs w:val="28"/>
        </w:rPr>
      </w:pPr>
    </w:p>
    <w:p w:rsidR="003970A6" w:rsidRDefault="003970A6" w:rsidP="009E7D3B">
      <w:pPr>
        <w:jc w:val="both"/>
        <w:rPr>
          <w:sz w:val="28"/>
          <w:szCs w:val="28"/>
        </w:rPr>
      </w:pPr>
    </w:p>
    <w:p w:rsidR="003970A6" w:rsidRDefault="003970A6" w:rsidP="009E7D3B">
      <w:pPr>
        <w:jc w:val="both"/>
        <w:rPr>
          <w:sz w:val="28"/>
          <w:szCs w:val="28"/>
        </w:rPr>
      </w:pPr>
    </w:p>
    <w:p w:rsidR="003970A6" w:rsidRDefault="003970A6" w:rsidP="009E7D3B">
      <w:pPr>
        <w:jc w:val="both"/>
        <w:rPr>
          <w:sz w:val="28"/>
          <w:szCs w:val="28"/>
        </w:rPr>
      </w:pPr>
    </w:p>
    <w:p w:rsidR="0060275C" w:rsidRDefault="0060275C" w:rsidP="009E7D3B">
      <w:pPr>
        <w:jc w:val="both"/>
        <w:rPr>
          <w:sz w:val="28"/>
          <w:szCs w:val="28"/>
        </w:rPr>
      </w:pPr>
    </w:p>
    <w:p w:rsidR="0060275C" w:rsidRDefault="0060275C" w:rsidP="009E7D3B">
      <w:pPr>
        <w:jc w:val="both"/>
        <w:rPr>
          <w:sz w:val="28"/>
          <w:szCs w:val="28"/>
        </w:rPr>
      </w:pPr>
    </w:p>
    <w:p w:rsidR="0060275C" w:rsidRDefault="0060275C" w:rsidP="009E7D3B">
      <w:pPr>
        <w:jc w:val="both"/>
        <w:rPr>
          <w:sz w:val="28"/>
          <w:szCs w:val="28"/>
        </w:rPr>
      </w:pPr>
    </w:p>
    <w:p w:rsidR="0060275C" w:rsidRDefault="0060275C" w:rsidP="009E7D3B">
      <w:pPr>
        <w:jc w:val="both"/>
        <w:rPr>
          <w:sz w:val="28"/>
          <w:szCs w:val="28"/>
        </w:rPr>
      </w:pPr>
    </w:p>
    <w:p w:rsidR="0060275C" w:rsidRDefault="0060275C" w:rsidP="009E7D3B">
      <w:pPr>
        <w:jc w:val="both"/>
        <w:rPr>
          <w:sz w:val="28"/>
          <w:szCs w:val="28"/>
        </w:rPr>
      </w:pPr>
    </w:p>
    <w:p w:rsidR="0060275C" w:rsidRDefault="0060275C" w:rsidP="009E7D3B">
      <w:pPr>
        <w:jc w:val="both"/>
        <w:rPr>
          <w:sz w:val="28"/>
          <w:szCs w:val="28"/>
        </w:rPr>
      </w:pPr>
    </w:p>
    <w:p w:rsidR="00C65D10" w:rsidRDefault="00C65D10" w:rsidP="00C65D10">
      <w:pPr>
        <w:jc w:val="right"/>
        <w:rPr>
          <w:sz w:val="28"/>
          <w:szCs w:val="28"/>
        </w:rPr>
      </w:pPr>
      <w:r>
        <w:rPr>
          <w:sz w:val="28"/>
          <w:szCs w:val="28"/>
        </w:rPr>
        <w:lastRenderedPageBreak/>
        <w:t>Таблица 2</w:t>
      </w:r>
    </w:p>
    <w:p w:rsidR="00C65D10" w:rsidRDefault="00C65D10" w:rsidP="00C65D10">
      <w:pPr>
        <w:jc w:val="right"/>
        <w:rPr>
          <w:sz w:val="28"/>
          <w:szCs w:val="28"/>
        </w:rPr>
      </w:pPr>
      <w:r>
        <w:rPr>
          <w:sz w:val="28"/>
          <w:szCs w:val="28"/>
        </w:rPr>
        <w:t xml:space="preserve"> </w:t>
      </w:r>
    </w:p>
    <w:p w:rsidR="0060275C" w:rsidRDefault="0060275C" w:rsidP="00C65D10">
      <w:pPr>
        <w:jc w:val="center"/>
        <w:rPr>
          <w:sz w:val="28"/>
          <w:szCs w:val="28"/>
        </w:rPr>
      </w:pPr>
    </w:p>
    <w:p w:rsidR="00C65D10" w:rsidRDefault="00C65D10" w:rsidP="00C65D10">
      <w:pPr>
        <w:jc w:val="center"/>
        <w:rPr>
          <w:sz w:val="28"/>
          <w:szCs w:val="28"/>
        </w:rPr>
      </w:pPr>
      <w:r>
        <w:rPr>
          <w:sz w:val="28"/>
          <w:szCs w:val="28"/>
        </w:rPr>
        <w:t>СТАВКА</w:t>
      </w:r>
    </w:p>
    <w:p w:rsidR="00C65D10" w:rsidRDefault="00C65D10" w:rsidP="00C65D10">
      <w:pPr>
        <w:jc w:val="center"/>
        <w:rPr>
          <w:sz w:val="28"/>
          <w:szCs w:val="28"/>
        </w:rPr>
      </w:pPr>
      <w:r>
        <w:rPr>
          <w:sz w:val="28"/>
          <w:szCs w:val="28"/>
        </w:rPr>
        <w:t xml:space="preserve">арендной платы за использование земельных участков, находящихся в муниципальной собственности </w:t>
      </w:r>
      <w:proofErr w:type="spellStart"/>
      <w:r>
        <w:rPr>
          <w:sz w:val="28"/>
          <w:szCs w:val="28"/>
        </w:rPr>
        <w:t>Новоалександровского</w:t>
      </w:r>
      <w:proofErr w:type="spellEnd"/>
      <w:r>
        <w:rPr>
          <w:sz w:val="28"/>
          <w:szCs w:val="28"/>
        </w:rPr>
        <w:t xml:space="preserve"> </w:t>
      </w:r>
      <w:r w:rsidR="00DD2C6A">
        <w:rPr>
          <w:sz w:val="28"/>
          <w:szCs w:val="28"/>
        </w:rPr>
        <w:t xml:space="preserve">городского округа </w:t>
      </w:r>
      <w:r>
        <w:rPr>
          <w:sz w:val="28"/>
          <w:szCs w:val="28"/>
        </w:rPr>
        <w:t>Ставропольского края, и предоставленных в аренду без торгов, в составе земель населенных пунктов</w:t>
      </w:r>
    </w:p>
    <w:p w:rsidR="00DE2C3F" w:rsidRDefault="00DE2C3F" w:rsidP="00DE2C3F">
      <w:pPr>
        <w:rPr>
          <w:sz w:val="28"/>
          <w:szCs w:val="28"/>
        </w:rPr>
      </w:pPr>
    </w:p>
    <w:p w:rsidR="00C65D10" w:rsidRDefault="00C65D10" w:rsidP="00C65D10">
      <w:pPr>
        <w:autoSpaceDE w:val="0"/>
        <w:autoSpaceDN w:val="0"/>
        <w:adjustRightInd w:val="0"/>
        <w:jc w:val="right"/>
        <w:outlineLvl w:val="1"/>
        <w:rPr>
          <w:sz w:val="28"/>
          <w:szCs w:val="28"/>
        </w:rPr>
      </w:pPr>
      <w:r w:rsidRPr="007B4874">
        <w:rPr>
          <w:sz w:val="28"/>
          <w:szCs w:val="28"/>
        </w:rPr>
        <w:t>(процентов)</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5007"/>
        <w:gridCol w:w="1559"/>
        <w:gridCol w:w="1467"/>
      </w:tblGrid>
      <w:tr w:rsidR="00A71D8B" w:rsidRPr="004538BB" w:rsidTr="00DE2C3F">
        <w:trPr>
          <w:trHeight w:val="781"/>
        </w:trPr>
        <w:tc>
          <w:tcPr>
            <w:tcW w:w="1372" w:type="dxa"/>
            <w:vMerge w:val="restart"/>
            <w:shd w:val="clear" w:color="auto" w:fill="auto"/>
            <w:vAlign w:val="center"/>
          </w:tcPr>
          <w:p w:rsidR="0098799D" w:rsidRDefault="00A71D8B" w:rsidP="004538BB">
            <w:pPr>
              <w:jc w:val="center"/>
            </w:pPr>
            <w:r w:rsidRPr="001D125E">
              <w:t>Номер</w:t>
            </w:r>
          </w:p>
          <w:p w:rsidR="0098799D" w:rsidRDefault="00A71D8B" w:rsidP="004538BB">
            <w:pPr>
              <w:jc w:val="center"/>
            </w:pPr>
            <w:r w:rsidRPr="001D125E">
              <w:t xml:space="preserve"> вида разрешен</w:t>
            </w:r>
            <w:r w:rsidR="0098799D">
              <w:t>-</w:t>
            </w:r>
          </w:p>
          <w:p w:rsidR="00A71D8B" w:rsidRPr="001D125E" w:rsidRDefault="00A71D8B" w:rsidP="004538BB">
            <w:pPr>
              <w:jc w:val="center"/>
            </w:pPr>
            <w:proofErr w:type="spellStart"/>
            <w:r w:rsidRPr="001D125E">
              <w:t>ного</w:t>
            </w:r>
            <w:proofErr w:type="spellEnd"/>
            <w:r w:rsidRPr="001D125E">
              <w:t xml:space="preserve"> </w:t>
            </w:r>
            <w:proofErr w:type="spellStart"/>
            <w:r w:rsidRPr="001D125E">
              <w:t>испо</w:t>
            </w:r>
            <w:r w:rsidR="00C4272D">
              <w:t>-</w:t>
            </w:r>
            <w:r w:rsidRPr="001D125E">
              <w:t>льзования</w:t>
            </w:r>
            <w:proofErr w:type="spellEnd"/>
            <w:r w:rsidRPr="001D125E">
              <w:t xml:space="preserve"> земельного участка</w:t>
            </w:r>
          </w:p>
        </w:tc>
        <w:tc>
          <w:tcPr>
            <w:tcW w:w="5007" w:type="dxa"/>
            <w:vMerge w:val="restart"/>
            <w:shd w:val="clear" w:color="auto" w:fill="auto"/>
            <w:vAlign w:val="center"/>
          </w:tcPr>
          <w:p w:rsidR="00C4272D" w:rsidRDefault="00C4272D" w:rsidP="004538BB">
            <w:pPr>
              <w:jc w:val="center"/>
            </w:pPr>
          </w:p>
          <w:p w:rsidR="00A71D8B" w:rsidRPr="001D125E" w:rsidRDefault="00A71D8B" w:rsidP="004538BB">
            <w:pPr>
              <w:jc w:val="center"/>
            </w:pPr>
            <w:r>
              <w:t>В</w:t>
            </w:r>
            <w:r w:rsidRPr="001D125E">
              <w:t>ид разрешенного использования земельного участка</w:t>
            </w:r>
          </w:p>
        </w:tc>
        <w:tc>
          <w:tcPr>
            <w:tcW w:w="3026" w:type="dxa"/>
            <w:gridSpan w:val="2"/>
            <w:shd w:val="clear" w:color="auto" w:fill="auto"/>
            <w:vAlign w:val="center"/>
          </w:tcPr>
          <w:p w:rsidR="00A71D8B" w:rsidRPr="001D125E" w:rsidRDefault="00A71D8B" w:rsidP="004538BB">
            <w:pPr>
              <w:jc w:val="center"/>
            </w:pPr>
            <w:r>
              <w:t>Ставка арендной платы</w:t>
            </w:r>
          </w:p>
        </w:tc>
      </w:tr>
      <w:tr w:rsidR="00A71D8B" w:rsidRPr="004538BB" w:rsidTr="00DE2C3F">
        <w:tc>
          <w:tcPr>
            <w:tcW w:w="1372" w:type="dxa"/>
            <w:vMerge/>
            <w:shd w:val="clear" w:color="auto" w:fill="auto"/>
            <w:vAlign w:val="center"/>
          </w:tcPr>
          <w:p w:rsidR="00A71D8B" w:rsidRPr="001D125E" w:rsidRDefault="00A71D8B" w:rsidP="004538BB">
            <w:pPr>
              <w:jc w:val="center"/>
            </w:pPr>
          </w:p>
        </w:tc>
        <w:tc>
          <w:tcPr>
            <w:tcW w:w="5007" w:type="dxa"/>
            <w:vMerge/>
            <w:shd w:val="clear" w:color="auto" w:fill="auto"/>
            <w:vAlign w:val="center"/>
          </w:tcPr>
          <w:p w:rsidR="00A71D8B" w:rsidRPr="001D125E" w:rsidRDefault="00A71D8B" w:rsidP="004538BB">
            <w:pPr>
              <w:jc w:val="center"/>
            </w:pPr>
          </w:p>
        </w:tc>
        <w:tc>
          <w:tcPr>
            <w:tcW w:w="1559" w:type="dxa"/>
            <w:shd w:val="clear" w:color="auto" w:fill="auto"/>
            <w:vAlign w:val="center"/>
          </w:tcPr>
          <w:p w:rsidR="00A71D8B" w:rsidRPr="00A71D8B" w:rsidRDefault="00A71D8B" w:rsidP="00DE2C3F">
            <w:pPr>
              <w:contextualSpacing/>
              <w:jc w:val="center"/>
            </w:pPr>
            <w:proofErr w:type="spellStart"/>
            <w:r w:rsidRPr="00A71D8B">
              <w:t>Новоалек-сандровский</w:t>
            </w:r>
            <w:proofErr w:type="spellEnd"/>
            <w:r w:rsidRPr="00A71D8B">
              <w:t xml:space="preserve"> </w:t>
            </w:r>
            <w:r w:rsidR="00DE2C3F">
              <w:t>городской округ</w:t>
            </w:r>
          </w:p>
        </w:tc>
        <w:tc>
          <w:tcPr>
            <w:tcW w:w="1467" w:type="dxa"/>
            <w:shd w:val="clear" w:color="auto" w:fill="auto"/>
            <w:vAlign w:val="center"/>
          </w:tcPr>
          <w:p w:rsidR="00A71D8B" w:rsidRPr="00A71D8B" w:rsidRDefault="00A71D8B" w:rsidP="004538BB">
            <w:pPr>
              <w:contextualSpacing/>
              <w:jc w:val="center"/>
            </w:pPr>
            <w:proofErr w:type="spellStart"/>
            <w:r w:rsidRPr="00A71D8B">
              <w:t>г.Новоалек-сандровск</w:t>
            </w:r>
            <w:proofErr w:type="spellEnd"/>
            <w:r w:rsidR="00DE2C3F">
              <w:t xml:space="preserve"> (</w:t>
            </w:r>
            <w:proofErr w:type="spellStart"/>
            <w:r w:rsidR="00DE2C3F">
              <w:t>админист-ративный</w:t>
            </w:r>
            <w:proofErr w:type="spellEnd"/>
            <w:r w:rsidR="00DE2C3F">
              <w:t xml:space="preserve"> центр </w:t>
            </w:r>
            <w:proofErr w:type="spellStart"/>
            <w:r w:rsidR="00DE2C3F">
              <w:t>Новоалек</w:t>
            </w:r>
            <w:proofErr w:type="spellEnd"/>
            <w:r w:rsidR="00DE2C3F">
              <w:t>-</w:t>
            </w:r>
            <w:proofErr w:type="spellStart"/>
            <w:r w:rsidR="00DE2C3F">
              <w:t>сандровс</w:t>
            </w:r>
            <w:proofErr w:type="spellEnd"/>
            <w:r w:rsidR="00DE2C3F">
              <w:t>-кого городского округа)</w:t>
            </w:r>
            <w:r w:rsidRPr="00A71D8B">
              <w:t xml:space="preserve"> </w:t>
            </w:r>
          </w:p>
        </w:tc>
      </w:tr>
      <w:tr w:rsidR="001D125E" w:rsidRPr="004538BB" w:rsidTr="00DE2C3F">
        <w:tc>
          <w:tcPr>
            <w:tcW w:w="1372" w:type="dxa"/>
            <w:shd w:val="clear" w:color="auto" w:fill="auto"/>
          </w:tcPr>
          <w:p w:rsidR="001D125E" w:rsidRPr="001D125E" w:rsidRDefault="0098799D" w:rsidP="004538BB">
            <w:pPr>
              <w:jc w:val="center"/>
            </w:pPr>
            <w:r>
              <w:t>1</w:t>
            </w:r>
          </w:p>
        </w:tc>
        <w:tc>
          <w:tcPr>
            <w:tcW w:w="5007" w:type="dxa"/>
            <w:shd w:val="clear" w:color="auto" w:fill="auto"/>
          </w:tcPr>
          <w:p w:rsidR="001D125E" w:rsidRPr="001D125E" w:rsidRDefault="0098799D" w:rsidP="004538BB">
            <w:pPr>
              <w:jc w:val="center"/>
            </w:pPr>
            <w:r>
              <w:t>2</w:t>
            </w:r>
          </w:p>
        </w:tc>
        <w:tc>
          <w:tcPr>
            <w:tcW w:w="1559" w:type="dxa"/>
            <w:shd w:val="clear" w:color="auto" w:fill="auto"/>
          </w:tcPr>
          <w:p w:rsidR="001D125E" w:rsidRPr="001D125E" w:rsidRDefault="0098799D" w:rsidP="004538BB">
            <w:pPr>
              <w:jc w:val="center"/>
            </w:pPr>
            <w:r>
              <w:t>3</w:t>
            </w:r>
          </w:p>
        </w:tc>
        <w:tc>
          <w:tcPr>
            <w:tcW w:w="1467" w:type="dxa"/>
            <w:shd w:val="clear" w:color="auto" w:fill="auto"/>
          </w:tcPr>
          <w:p w:rsidR="001D125E" w:rsidRPr="001D125E" w:rsidRDefault="0098799D" w:rsidP="004538BB">
            <w:pPr>
              <w:jc w:val="center"/>
            </w:pPr>
            <w:r>
              <w:t>4</w:t>
            </w:r>
          </w:p>
        </w:tc>
      </w:tr>
      <w:tr w:rsidR="00A71D8B" w:rsidRPr="004538BB" w:rsidTr="00DE2C3F">
        <w:tc>
          <w:tcPr>
            <w:tcW w:w="1372" w:type="dxa"/>
            <w:shd w:val="clear" w:color="auto" w:fill="auto"/>
          </w:tcPr>
          <w:p w:rsidR="00C65D10" w:rsidRPr="001D125E" w:rsidRDefault="00A71D8B" w:rsidP="004538BB">
            <w:pPr>
              <w:jc w:val="center"/>
            </w:pPr>
            <w:r>
              <w:t>1</w:t>
            </w:r>
          </w:p>
        </w:tc>
        <w:tc>
          <w:tcPr>
            <w:tcW w:w="5007" w:type="dxa"/>
            <w:shd w:val="clear" w:color="auto" w:fill="auto"/>
          </w:tcPr>
          <w:p w:rsidR="00C65D10" w:rsidRPr="004538BB" w:rsidRDefault="00A71D8B" w:rsidP="004538BB">
            <w:pPr>
              <w:autoSpaceDE w:val="0"/>
              <w:autoSpaceDN w:val="0"/>
              <w:adjustRightInd w:val="0"/>
              <w:jc w:val="both"/>
              <w:rPr>
                <w:sz w:val="23"/>
                <w:szCs w:val="23"/>
              </w:rPr>
            </w:pPr>
            <w:r w:rsidRPr="004538BB">
              <w:rPr>
                <w:sz w:val="23"/>
                <w:szCs w:val="23"/>
              </w:rPr>
              <w:t xml:space="preserve">земельные участки, предназначенные для размещения домов </w:t>
            </w:r>
            <w:proofErr w:type="spellStart"/>
            <w:r w:rsidRPr="004538BB">
              <w:rPr>
                <w:sz w:val="23"/>
                <w:szCs w:val="23"/>
              </w:rPr>
              <w:t>среднеэтажной</w:t>
            </w:r>
            <w:proofErr w:type="spellEnd"/>
            <w:r w:rsidRPr="004538BB">
              <w:rPr>
                <w:sz w:val="23"/>
                <w:szCs w:val="23"/>
              </w:rPr>
              <w:t xml:space="preserve"> и многоэтажной жилой застройки</w:t>
            </w:r>
          </w:p>
        </w:tc>
        <w:tc>
          <w:tcPr>
            <w:tcW w:w="1559" w:type="dxa"/>
            <w:shd w:val="clear" w:color="auto" w:fill="auto"/>
          </w:tcPr>
          <w:p w:rsidR="00C65D10" w:rsidRPr="001D125E" w:rsidRDefault="0098799D" w:rsidP="004538BB">
            <w:pPr>
              <w:jc w:val="center"/>
            </w:pPr>
            <w:r>
              <w:t>0,30</w:t>
            </w:r>
          </w:p>
        </w:tc>
        <w:tc>
          <w:tcPr>
            <w:tcW w:w="1467" w:type="dxa"/>
            <w:shd w:val="clear" w:color="auto" w:fill="auto"/>
          </w:tcPr>
          <w:p w:rsidR="00C65D10" w:rsidRPr="001D125E" w:rsidRDefault="0098799D" w:rsidP="004538BB">
            <w:pPr>
              <w:jc w:val="center"/>
            </w:pPr>
            <w:r>
              <w:t>0,30</w:t>
            </w:r>
          </w:p>
        </w:tc>
      </w:tr>
      <w:tr w:rsidR="00A71D8B" w:rsidRPr="004538BB" w:rsidTr="00DE2C3F">
        <w:tc>
          <w:tcPr>
            <w:tcW w:w="1372" w:type="dxa"/>
            <w:shd w:val="clear" w:color="auto" w:fill="auto"/>
          </w:tcPr>
          <w:p w:rsidR="00C65D10" w:rsidRPr="001D125E" w:rsidRDefault="00A71D8B" w:rsidP="004538BB">
            <w:pPr>
              <w:jc w:val="center"/>
            </w:pPr>
            <w:r>
              <w:t>2</w:t>
            </w:r>
          </w:p>
        </w:tc>
        <w:tc>
          <w:tcPr>
            <w:tcW w:w="5007" w:type="dxa"/>
            <w:shd w:val="clear" w:color="auto" w:fill="auto"/>
          </w:tcPr>
          <w:p w:rsidR="00C65D10" w:rsidRPr="004538BB" w:rsidRDefault="00A71D8B" w:rsidP="004538BB">
            <w:pPr>
              <w:autoSpaceDE w:val="0"/>
              <w:autoSpaceDN w:val="0"/>
              <w:adjustRightInd w:val="0"/>
              <w:jc w:val="both"/>
              <w:rPr>
                <w:sz w:val="23"/>
                <w:szCs w:val="23"/>
              </w:rPr>
            </w:pPr>
            <w:r w:rsidRPr="004538BB">
              <w:rPr>
                <w:sz w:val="23"/>
                <w:szCs w:val="23"/>
              </w:rPr>
              <w:t>земельные участки, предназначенные для размещения домов малоэтажной жилой застройки, в том числе индивидуальной жилой застройки</w:t>
            </w:r>
          </w:p>
        </w:tc>
        <w:tc>
          <w:tcPr>
            <w:tcW w:w="1559" w:type="dxa"/>
            <w:shd w:val="clear" w:color="auto" w:fill="auto"/>
          </w:tcPr>
          <w:p w:rsidR="00C65D10" w:rsidRPr="001D125E" w:rsidRDefault="0098799D" w:rsidP="004538BB">
            <w:pPr>
              <w:jc w:val="center"/>
            </w:pPr>
            <w:r>
              <w:t>0,30</w:t>
            </w:r>
          </w:p>
        </w:tc>
        <w:tc>
          <w:tcPr>
            <w:tcW w:w="1467" w:type="dxa"/>
            <w:shd w:val="clear" w:color="auto" w:fill="auto"/>
          </w:tcPr>
          <w:p w:rsidR="00C65D10" w:rsidRPr="001D125E" w:rsidRDefault="0098799D" w:rsidP="004538BB">
            <w:pPr>
              <w:jc w:val="center"/>
            </w:pPr>
            <w:r>
              <w:t>0,30</w:t>
            </w:r>
          </w:p>
        </w:tc>
      </w:tr>
      <w:tr w:rsidR="0098799D" w:rsidRPr="004538BB" w:rsidTr="00DE2C3F">
        <w:tc>
          <w:tcPr>
            <w:tcW w:w="1372" w:type="dxa"/>
            <w:shd w:val="clear" w:color="auto" w:fill="auto"/>
          </w:tcPr>
          <w:p w:rsidR="001D125E" w:rsidRPr="001D125E" w:rsidRDefault="00A71D8B" w:rsidP="004538BB">
            <w:pPr>
              <w:jc w:val="center"/>
            </w:pPr>
            <w:r>
              <w:t>3</w:t>
            </w:r>
          </w:p>
        </w:tc>
        <w:tc>
          <w:tcPr>
            <w:tcW w:w="5007" w:type="dxa"/>
            <w:shd w:val="clear" w:color="auto" w:fill="auto"/>
          </w:tcPr>
          <w:p w:rsidR="001D125E" w:rsidRPr="004538BB" w:rsidRDefault="00A71D8B" w:rsidP="004538BB">
            <w:pPr>
              <w:autoSpaceDE w:val="0"/>
              <w:autoSpaceDN w:val="0"/>
              <w:adjustRightInd w:val="0"/>
              <w:jc w:val="both"/>
              <w:rPr>
                <w:sz w:val="23"/>
                <w:szCs w:val="23"/>
              </w:rPr>
            </w:pPr>
            <w:r w:rsidRPr="004538BB">
              <w:rPr>
                <w:sz w:val="23"/>
                <w:szCs w:val="23"/>
              </w:rPr>
              <w:t>земельные участки, предназначенные для размещения гаражей и автостоянок</w:t>
            </w:r>
          </w:p>
        </w:tc>
        <w:tc>
          <w:tcPr>
            <w:tcW w:w="1559" w:type="dxa"/>
            <w:shd w:val="clear" w:color="auto" w:fill="auto"/>
          </w:tcPr>
          <w:p w:rsidR="001D125E" w:rsidRPr="001D125E" w:rsidRDefault="0098799D" w:rsidP="004538BB">
            <w:pPr>
              <w:jc w:val="center"/>
            </w:pPr>
            <w:r>
              <w:t>1,50</w:t>
            </w:r>
          </w:p>
        </w:tc>
        <w:tc>
          <w:tcPr>
            <w:tcW w:w="1467" w:type="dxa"/>
            <w:shd w:val="clear" w:color="auto" w:fill="auto"/>
          </w:tcPr>
          <w:p w:rsidR="001D125E" w:rsidRPr="001D125E" w:rsidRDefault="0098799D" w:rsidP="004538BB">
            <w:pPr>
              <w:jc w:val="center"/>
            </w:pPr>
            <w:r>
              <w:t>1,50</w:t>
            </w:r>
          </w:p>
        </w:tc>
      </w:tr>
      <w:tr w:rsidR="0098799D" w:rsidRPr="004538BB" w:rsidTr="00DE2C3F">
        <w:tc>
          <w:tcPr>
            <w:tcW w:w="1372" w:type="dxa"/>
            <w:shd w:val="clear" w:color="auto" w:fill="auto"/>
          </w:tcPr>
          <w:p w:rsidR="00A71D8B" w:rsidRPr="001D125E" w:rsidRDefault="00A71D8B" w:rsidP="004538BB">
            <w:pPr>
              <w:jc w:val="center"/>
            </w:pPr>
            <w:r>
              <w:t>4</w:t>
            </w:r>
          </w:p>
        </w:tc>
        <w:tc>
          <w:tcPr>
            <w:tcW w:w="5007" w:type="dxa"/>
            <w:shd w:val="clear" w:color="auto" w:fill="auto"/>
          </w:tcPr>
          <w:p w:rsidR="00A71D8B" w:rsidRPr="004538BB" w:rsidRDefault="00A71D8B" w:rsidP="004538BB">
            <w:pPr>
              <w:autoSpaceDE w:val="0"/>
              <w:autoSpaceDN w:val="0"/>
              <w:adjustRightInd w:val="0"/>
              <w:jc w:val="both"/>
              <w:rPr>
                <w:sz w:val="23"/>
                <w:szCs w:val="23"/>
              </w:rPr>
            </w:pPr>
            <w:r w:rsidRPr="004538BB">
              <w:rPr>
                <w:sz w:val="23"/>
                <w:szCs w:val="23"/>
              </w:rPr>
              <w:t>земельные участки, предназначенные для дачного строительства, садоводства и огородничества</w:t>
            </w:r>
          </w:p>
        </w:tc>
        <w:tc>
          <w:tcPr>
            <w:tcW w:w="1559" w:type="dxa"/>
            <w:shd w:val="clear" w:color="auto" w:fill="auto"/>
          </w:tcPr>
          <w:p w:rsidR="00A71D8B" w:rsidRPr="001D125E" w:rsidRDefault="0098799D" w:rsidP="004538BB">
            <w:pPr>
              <w:jc w:val="center"/>
            </w:pPr>
            <w:r>
              <w:t>0,30</w:t>
            </w:r>
          </w:p>
        </w:tc>
        <w:tc>
          <w:tcPr>
            <w:tcW w:w="1467" w:type="dxa"/>
            <w:shd w:val="clear" w:color="auto" w:fill="auto"/>
          </w:tcPr>
          <w:p w:rsidR="00A71D8B" w:rsidRPr="001D125E" w:rsidRDefault="0098799D" w:rsidP="004538BB">
            <w:pPr>
              <w:jc w:val="center"/>
            </w:pPr>
            <w:r>
              <w:t>0,30</w:t>
            </w:r>
          </w:p>
        </w:tc>
      </w:tr>
      <w:tr w:rsidR="0098799D" w:rsidRPr="004538BB" w:rsidTr="00DE2C3F">
        <w:tc>
          <w:tcPr>
            <w:tcW w:w="1372" w:type="dxa"/>
            <w:shd w:val="clear" w:color="auto" w:fill="auto"/>
          </w:tcPr>
          <w:p w:rsidR="00A71D8B" w:rsidRPr="001D125E" w:rsidRDefault="00A71D8B" w:rsidP="004538BB">
            <w:pPr>
              <w:jc w:val="center"/>
            </w:pPr>
            <w:r>
              <w:t>5</w:t>
            </w:r>
          </w:p>
        </w:tc>
        <w:tc>
          <w:tcPr>
            <w:tcW w:w="5007" w:type="dxa"/>
            <w:shd w:val="clear" w:color="auto" w:fill="auto"/>
          </w:tcPr>
          <w:p w:rsidR="00A71D8B" w:rsidRPr="004538BB" w:rsidRDefault="00A71D8B" w:rsidP="004538BB">
            <w:pPr>
              <w:autoSpaceDE w:val="0"/>
              <w:autoSpaceDN w:val="0"/>
              <w:adjustRightInd w:val="0"/>
              <w:jc w:val="both"/>
              <w:rPr>
                <w:sz w:val="23"/>
                <w:szCs w:val="23"/>
              </w:rPr>
            </w:pPr>
            <w:r w:rsidRPr="004538BB">
              <w:rPr>
                <w:sz w:val="23"/>
                <w:szCs w:val="23"/>
              </w:rPr>
              <w:t>земельные участки, предназначенные для размещения объектов торговли</w:t>
            </w:r>
          </w:p>
        </w:tc>
        <w:tc>
          <w:tcPr>
            <w:tcW w:w="1559" w:type="dxa"/>
            <w:shd w:val="clear" w:color="auto" w:fill="auto"/>
          </w:tcPr>
          <w:p w:rsidR="00A71D8B" w:rsidRPr="001D125E" w:rsidRDefault="0098799D" w:rsidP="004538BB">
            <w:pPr>
              <w:jc w:val="center"/>
            </w:pPr>
            <w:r>
              <w:t>4,00</w:t>
            </w:r>
          </w:p>
        </w:tc>
        <w:tc>
          <w:tcPr>
            <w:tcW w:w="1467" w:type="dxa"/>
            <w:shd w:val="clear" w:color="auto" w:fill="auto"/>
          </w:tcPr>
          <w:p w:rsidR="00A71D8B" w:rsidRPr="001D125E" w:rsidRDefault="0098799D" w:rsidP="004538BB">
            <w:pPr>
              <w:jc w:val="center"/>
            </w:pPr>
            <w:r>
              <w:t>6,00</w:t>
            </w:r>
          </w:p>
        </w:tc>
      </w:tr>
      <w:tr w:rsidR="0098799D" w:rsidRPr="004538BB" w:rsidTr="00DE2C3F">
        <w:tc>
          <w:tcPr>
            <w:tcW w:w="1372" w:type="dxa"/>
            <w:shd w:val="clear" w:color="auto" w:fill="auto"/>
          </w:tcPr>
          <w:p w:rsidR="00A71D8B" w:rsidRPr="001D125E" w:rsidRDefault="00A71D8B" w:rsidP="004538BB">
            <w:pPr>
              <w:jc w:val="center"/>
            </w:pPr>
            <w:r>
              <w:t>6</w:t>
            </w:r>
          </w:p>
        </w:tc>
        <w:tc>
          <w:tcPr>
            <w:tcW w:w="5007" w:type="dxa"/>
            <w:shd w:val="clear" w:color="auto" w:fill="auto"/>
          </w:tcPr>
          <w:p w:rsidR="00A71D8B" w:rsidRPr="004538BB" w:rsidRDefault="00A71D8B" w:rsidP="004538BB">
            <w:pPr>
              <w:autoSpaceDE w:val="0"/>
              <w:autoSpaceDN w:val="0"/>
              <w:adjustRightInd w:val="0"/>
              <w:jc w:val="both"/>
              <w:rPr>
                <w:sz w:val="23"/>
                <w:szCs w:val="23"/>
              </w:rPr>
            </w:pPr>
            <w:r w:rsidRPr="004538BB">
              <w:rPr>
                <w:sz w:val="23"/>
                <w:szCs w:val="23"/>
              </w:rPr>
              <w:t>земельные участки, предназначенные для размещения гостиниц;</w:t>
            </w:r>
          </w:p>
        </w:tc>
        <w:tc>
          <w:tcPr>
            <w:tcW w:w="1559" w:type="dxa"/>
            <w:shd w:val="clear" w:color="auto" w:fill="auto"/>
          </w:tcPr>
          <w:p w:rsidR="00A71D8B" w:rsidRPr="001D125E" w:rsidRDefault="0098799D" w:rsidP="004538BB">
            <w:pPr>
              <w:jc w:val="center"/>
            </w:pPr>
            <w:r>
              <w:t>4,00</w:t>
            </w:r>
          </w:p>
        </w:tc>
        <w:tc>
          <w:tcPr>
            <w:tcW w:w="1467" w:type="dxa"/>
            <w:shd w:val="clear" w:color="auto" w:fill="auto"/>
          </w:tcPr>
          <w:p w:rsidR="00A71D8B" w:rsidRPr="001D125E" w:rsidRDefault="003E4EBF" w:rsidP="004538BB">
            <w:pPr>
              <w:jc w:val="center"/>
            </w:pPr>
            <w:r>
              <w:t>4,00</w:t>
            </w:r>
          </w:p>
        </w:tc>
      </w:tr>
      <w:tr w:rsidR="0098799D" w:rsidRPr="004538BB" w:rsidTr="00DE2C3F">
        <w:tc>
          <w:tcPr>
            <w:tcW w:w="1372" w:type="dxa"/>
            <w:shd w:val="clear" w:color="auto" w:fill="auto"/>
          </w:tcPr>
          <w:p w:rsidR="00A71D8B" w:rsidRPr="001D125E" w:rsidRDefault="00A71D8B" w:rsidP="004538BB">
            <w:pPr>
              <w:jc w:val="center"/>
            </w:pPr>
            <w:r>
              <w:t>7</w:t>
            </w:r>
          </w:p>
        </w:tc>
        <w:tc>
          <w:tcPr>
            <w:tcW w:w="5007" w:type="dxa"/>
            <w:shd w:val="clear" w:color="auto" w:fill="auto"/>
          </w:tcPr>
          <w:p w:rsidR="00A71D8B" w:rsidRPr="004538BB" w:rsidRDefault="00A71D8B" w:rsidP="004538BB">
            <w:pPr>
              <w:autoSpaceDE w:val="0"/>
              <w:autoSpaceDN w:val="0"/>
              <w:adjustRightInd w:val="0"/>
              <w:jc w:val="both"/>
              <w:rPr>
                <w:sz w:val="23"/>
                <w:szCs w:val="23"/>
              </w:rPr>
            </w:pPr>
            <w:r w:rsidRPr="004538BB">
              <w:rPr>
                <w:sz w:val="23"/>
                <w:szCs w:val="23"/>
              </w:rPr>
              <w:t>земельные участки, предназначенные для размещения офисных зданий делового и коммерческого назначения</w:t>
            </w:r>
          </w:p>
        </w:tc>
        <w:tc>
          <w:tcPr>
            <w:tcW w:w="1559" w:type="dxa"/>
            <w:shd w:val="clear" w:color="auto" w:fill="auto"/>
          </w:tcPr>
          <w:p w:rsidR="00A71D8B" w:rsidRPr="001D125E" w:rsidRDefault="003E4EBF" w:rsidP="004538BB">
            <w:pPr>
              <w:jc w:val="center"/>
            </w:pPr>
            <w:r>
              <w:t>4,00</w:t>
            </w:r>
          </w:p>
        </w:tc>
        <w:tc>
          <w:tcPr>
            <w:tcW w:w="1467" w:type="dxa"/>
            <w:shd w:val="clear" w:color="auto" w:fill="auto"/>
          </w:tcPr>
          <w:p w:rsidR="00A71D8B" w:rsidRPr="001D125E" w:rsidRDefault="003E4EBF" w:rsidP="004538BB">
            <w:pPr>
              <w:jc w:val="center"/>
            </w:pPr>
            <w:r>
              <w:t>2,00</w:t>
            </w:r>
          </w:p>
        </w:tc>
      </w:tr>
      <w:tr w:rsidR="0098799D" w:rsidRPr="004538BB" w:rsidTr="00DE2C3F">
        <w:tc>
          <w:tcPr>
            <w:tcW w:w="1372" w:type="dxa"/>
            <w:shd w:val="clear" w:color="auto" w:fill="auto"/>
          </w:tcPr>
          <w:p w:rsidR="00A71D8B" w:rsidRPr="001D125E" w:rsidRDefault="00A71D8B" w:rsidP="004538BB">
            <w:pPr>
              <w:jc w:val="center"/>
            </w:pPr>
            <w:r>
              <w:t>8</w:t>
            </w:r>
          </w:p>
        </w:tc>
        <w:tc>
          <w:tcPr>
            <w:tcW w:w="5007" w:type="dxa"/>
            <w:shd w:val="clear" w:color="auto" w:fill="auto"/>
          </w:tcPr>
          <w:p w:rsidR="00A71D8B" w:rsidRPr="004538BB" w:rsidRDefault="00A71D8B" w:rsidP="004538BB">
            <w:pPr>
              <w:autoSpaceDE w:val="0"/>
              <w:autoSpaceDN w:val="0"/>
              <w:adjustRightInd w:val="0"/>
              <w:jc w:val="both"/>
              <w:rPr>
                <w:sz w:val="23"/>
                <w:szCs w:val="23"/>
              </w:rPr>
            </w:pPr>
            <w:r w:rsidRPr="004538BB">
              <w:rPr>
                <w:sz w:val="23"/>
                <w:szCs w:val="23"/>
              </w:rPr>
              <w:t>земельные участки, предназначенные для размещения объектов рекреационного и лечебно-оздоровительного назначения</w:t>
            </w:r>
          </w:p>
        </w:tc>
        <w:tc>
          <w:tcPr>
            <w:tcW w:w="1559" w:type="dxa"/>
            <w:shd w:val="clear" w:color="auto" w:fill="auto"/>
          </w:tcPr>
          <w:p w:rsidR="00A71D8B" w:rsidRPr="001D125E" w:rsidRDefault="003E4EBF" w:rsidP="004538BB">
            <w:pPr>
              <w:jc w:val="center"/>
            </w:pPr>
            <w:r>
              <w:t>1,00</w:t>
            </w:r>
          </w:p>
        </w:tc>
        <w:tc>
          <w:tcPr>
            <w:tcW w:w="1467" w:type="dxa"/>
            <w:shd w:val="clear" w:color="auto" w:fill="auto"/>
          </w:tcPr>
          <w:p w:rsidR="00A71D8B" w:rsidRPr="001D125E" w:rsidRDefault="003E4EBF" w:rsidP="004538BB">
            <w:pPr>
              <w:jc w:val="center"/>
            </w:pPr>
            <w:r>
              <w:t>1,00</w:t>
            </w:r>
          </w:p>
        </w:tc>
      </w:tr>
      <w:tr w:rsidR="0098799D" w:rsidRPr="004538BB" w:rsidTr="00DE2C3F">
        <w:tc>
          <w:tcPr>
            <w:tcW w:w="1372" w:type="dxa"/>
            <w:shd w:val="clear" w:color="auto" w:fill="auto"/>
          </w:tcPr>
          <w:p w:rsidR="00A71D8B" w:rsidRPr="001D125E" w:rsidRDefault="00A71D8B" w:rsidP="004538BB">
            <w:pPr>
              <w:jc w:val="center"/>
            </w:pPr>
            <w:r>
              <w:t>9</w:t>
            </w:r>
          </w:p>
        </w:tc>
        <w:tc>
          <w:tcPr>
            <w:tcW w:w="5007" w:type="dxa"/>
            <w:shd w:val="clear" w:color="auto" w:fill="auto"/>
          </w:tcPr>
          <w:p w:rsidR="00A71D8B" w:rsidRDefault="00A71D8B" w:rsidP="004538BB">
            <w:pPr>
              <w:autoSpaceDE w:val="0"/>
              <w:autoSpaceDN w:val="0"/>
              <w:adjustRightInd w:val="0"/>
              <w:jc w:val="both"/>
              <w:rPr>
                <w:sz w:val="23"/>
                <w:szCs w:val="23"/>
              </w:rPr>
            </w:pPr>
            <w:r w:rsidRPr="004538BB">
              <w:rPr>
                <w:sz w:val="23"/>
                <w:szCs w:val="23"/>
              </w:rPr>
              <w:t xml:space="preserve">земельные участки, предназначенные для размещения производственных и административных зданий, сооружений промышленности, коммунального хозяйства, материально-технического, </w:t>
            </w:r>
            <w:r w:rsidR="00C4272D" w:rsidRPr="004538BB">
              <w:rPr>
                <w:sz w:val="23"/>
                <w:szCs w:val="23"/>
              </w:rPr>
              <w:t>п</w:t>
            </w:r>
            <w:r w:rsidRPr="004538BB">
              <w:rPr>
                <w:sz w:val="23"/>
                <w:szCs w:val="23"/>
              </w:rPr>
              <w:t>родовольственного снабжения, сбыта и заготовок</w:t>
            </w:r>
          </w:p>
          <w:p w:rsidR="00DE2C3F" w:rsidRDefault="00DE2C3F" w:rsidP="004538BB">
            <w:pPr>
              <w:autoSpaceDE w:val="0"/>
              <w:autoSpaceDN w:val="0"/>
              <w:adjustRightInd w:val="0"/>
              <w:jc w:val="both"/>
              <w:rPr>
                <w:sz w:val="23"/>
                <w:szCs w:val="23"/>
              </w:rPr>
            </w:pPr>
          </w:p>
          <w:p w:rsidR="0060275C" w:rsidRPr="004538BB" w:rsidRDefault="0060275C" w:rsidP="004538BB">
            <w:pPr>
              <w:autoSpaceDE w:val="0"/>
              <w:autoSpaceDN w:val="0"/>
              <w:adjustRightInd w:val="0"/>
              <w:jc w:val="both"/>
              <w:rPr>
                <w:sz w:val="23"/>
                <w:szCs w:val="23"/>
              </w:rPr>
            </w:pPr>
          </w:p>
        </w:tc>
        <w:tc>
          <w:tcPr>
            <w:tcW w:w="1559" w:type="dxa"/>
            <w:shd w:val="clear" w:color="auto" w:fill="auto"/>
          </w:tcPr>
          <w:p w:rsidR="00A71D8B" w:rsidRPr="001D125E" w:rsidRDefault="003E4EBF" w:rsidP="004538BB">
            <w:pPr>
              <w:jc w:val="center"/>
            </w:pPr>
            <w:r>
              <w:t>1,50</w:t>
            </w:r>
          </w:p>
        </w:tc>
        <w:tc>
          <w:tcPr>
            <w:tcW w:w="1467" w:type="dxa"/>
            <w:shd w:val="clear" w:color="auto" w:fill="auto"/>
          </w:tcPr>
          <w:p w:rsidR="00A71D8B" w:rsidRPr="001D125E" w:rsidRDefault="003E4EBF" w:rsidP="004538BB">
            <w:pPr>
              <w:jc w:val="center"/>
            </w:pPr>
            <w:r>
              <w:t>3,00</w:t>
            </w:r>
          </w:p>
        </w:tc>
      </w:tr>
      <w:tr w:rsidR="00DE2C3F" w:rsidRPr="004538BB" w:rsidTr="00DE2C3F">
        <w:tc>
          <w:tcPr>
            <w:tcW w:w="1372" w:type="dxa"/>
            <w:shd w:val="clear" w:color="auto" w:fill="auto"/>
          </w:tcPr>
          <w:p w:rsidR="00DE2C3F" w:rsidRPr="001D125E" w:rsidRDefault="00DE2C3F" w:rsidP="00AC0CFF">
            <w:pPr>
              <w:jc w:val="center"/>
            </w:pPr>
            <w:r>
              <w:lastRenderedPageBreak/>
              <w:t>1</w:t>
            </w:r>
          </w:p>
        </w:tc>
        <w:tc>
          <w:tcPr>
            <w:tcW w:w="5007" w:type="dxa"/>
            <w:shd w:val="clear" w:color="auto" w:fill="auto"/>
          </w:tcPr>
          <w:p w:rsidR="00DE2C3F" w:rsidRPr="004538BB" w:rsidRDefault="00DE2C3F" w:rsidP="00AC0CFF">
            <w:pPr>
              <w:jc w:val="center"/>
              <w:rPr>
                <w:sz w:val="23"/>
                <w:szCs w:val="23"/>
              </w:rPr>
            </w:pPr>
            <w:r w:rsidRPr="004538BB">
              <w:rPr>
                <w:sz w:val="23"/>
                <w:szCs w:val="23"/>
              </w:rPr>
              <w:t>2</w:t>
            </w:r>
          </w:p>
        </w:tc>
        <w:tc>
          <w:tcPr>
            <w:tcW w:w="1559" w:type="dxa"/>
            <w:shd w:val="clear" w:color="auto" w:fill="auto"/>
          </w:tcPr>
          <w:p w:rsidR="00DE2C3F" w:rsidRPr="001D125E" w:rsidRDefault="00DE2C3F" w:rsidP="00AC0CFF">
            <w:pPr>
              <w:jc w:val="center"/>
            </w:pPr>
            <w:r>
              <w:t>3</w:t>
            </w:r>
          </w:p>
        </w:tc>
        <w:tc>
          <w:tcPr>
            <w:tcW w:w="1467" w:type="dxa"/>
            <w:shd w:val="clear" w:color="auto" w:fill="auto"/>
          </w:tcPr>
          <w:p w:rsidR="00DE2C3F" w:rsidRPr="001D125E" w:rsidRDefault="00DE2C3F" w:rsidP="00AC0CFF">
            <w:pPr>
              <w:jc w:val="center"/>
            </w:pPr>
            <w:r>
              <w:t>4</w:t>
            </w:r>
          </w:p>
        </w:tc>
      </w:tr>
      <w:tr w:rsidR="0098799D" w:rsidRPr="004538BB" w:rsidTr="00DE2C3F">
        <w:tc>
          <w:tcPr>
            <w:tcW w:w="1372" w:type="dxa"/>
            <w:shd w:val="clear" w:color="auto" w:fill="auto"/>
          </w:tcPr>
          <w:p w:rsidR="00A71D8B" w:rsidRPr="001D125E" w:rsidRDefault="00A71D8B" w:rsidP="004538BB">
            <w:pPr>
              <w:jc w:val="center"/>
            </w:pPr>
            <w:r>
              <w:t>10</w:t>
            </w:r>
          </w:p>
        </w:tc>
        <w:tc>
          <w:tcPr>
            <w:tcW w:w="5007" w:type="dxa"/>
            <w:shd w:val="clear" w:color="auto" w:fill="auto"/>
          </w:tcPr>
          <w:p w:rsidR="00A71D8B" w:rsidRPr="004538BB" w:rsidRDefault="00A71D8B" w:rsidP="004538BB">
            <w:pPr>
              <w:autoSpaceDE w:val="0"/>
              <w:autoSpaceDN w:val="0"/>
              <w:adjustRightInd w:val="0"/>
              <w:jc w:val="both"/>
              <w:rPr>
                <w:sz w:val="23"/>
                <w:szCs w:val="23"/>
              </w:rPr>
            </w:pPr>
            <w:r w:rsidRPr="004538BB">
              <w:rPr>
                <w:sz w:val="23"/>
                <w:szCs w:val="23"/>
              </w:rPr>
              <w:t>земельные участки, предназначенные для размещения электростанций, обслуживающих их сооружений и объектов</w:t>
            </w:r>
          </w:p>
        </w:tc>
        <w:tc>
          <w:tcPr>
            <w:tcW w:w="1559" w:type="dxa"/>
            <w:shd w:val="clear" w:color="auto" w:fill="auto"/>
          </w:tcPr>
          <w:p w:rsidR="00A71D8B" w:rsidRPr="001D125E" w:rsidRDefault="003E4EBF" w:rsidP="004538BB">
            <w:pPr>
              <w:jc w:val="center"/>
            </w:pPr>
            <w:r>
              <w:t>4,00</w:t>
            </w:r>
          </w:p>
        </w:tc>
        <w:tc>
          <w:tcPr>
            <w:tcW w:w="1467" w:type="dxa"/>
            <w:shd w:val="clear" w:color="auto" w:fill="auto"/>
          </w:tcPr>
          <w:p w:rsidR="00A71D8B" w:rsidRPr="001D125E" w:rsidRDefault="003E4EBF" w:rsidP="004538BB">
            <w:pPr>
              <w:jc w:val="center"/>
            </w:pPr>
            <w:r>
              <w:t>4,00</w:t>
            </w:r>
          </w:p>
        </w:tc>
      </w:tr>
      <w:tr w:rsidR="0098799D" w:rsidRPr="004538BB" w:rsidTr="00DE2C3F">
        <w:tc>
          <w:tcPr>
            <w:tcW w:w="1372" w:type="dxa"/>
            <w:shd w:val="clear" w:color="auto" w:fill="auto"/>
          </w:tcPr>
          <w:p w:rsidR="00A71D8B" w:rsidRPr="001D125E" w:rsidRDefault="00A71D8B" w:rsidP="004538BB">
            <w:pPr>
              <w:jc w:val="center"/>
            </w:pPr>
            <w:r>
              <w:t>11</w:t>
            </w:r>
          </w:p>
        </w:tc>
        <w:tc>
          <w:tcPr>
            <w:tcW w:w="5007" w:type="dxa"/>
            <w:shd w:val="clear" w:color="auto" w:fill="auto"/>
          </w:tcPr>
          <w:p w:rsidR="00A71D8B" w:rsidRPr="004538BB" w:rsidRDefault="00A71D8B" w:rsidP="004538BB">
            <w:pPr>
              <w:autoSpaceDE w:val="0"/>
              <w:autoSpaceDN w:val="0"/>
              <w:adjustRightInd w:val="0"/>
              <w:jc w:val="both"/>
              <w:rPr>
                <w:sz w:val="23"/>
                <w:szCs w:val="23"/>
              </w:rPr>
            </w:pPr>
            <w:r w:rsidRPr="004538BB">
              <w:rPr>
                <w:sz w:val="23"/>
                <w:szCs w:val="23"/>
              </w:rPr>
              <w:t>земельные участки, предназначенные для размещения портов, водных, железнодорожных вокзалов, автодорожных вокзалов, аэропортов, аэродромов, аэровокзалов</w:t>
            </w:r>
          </w:p>
        </w:tc>
        <w:tc>
          <w:tcPr>
            <w:tcW w:w="1559" w:type="dxa"/>
            <w:shd w:val="clear" w:color="auto" w:fill="auto"/>
          </w:tcPr>
          <w:p w:rsidR="00A71D8B" w:rsidRPr="001D125E" w:rsidRDefault="003E4EBF" w:rsidP="004538BB">
            <w:pPr>
              <w:jc w:val="center"/>
            </w:pPr>
            <w:r>
              <w:t>4,00</w:t>
            </w:r>
          </w:p>
        </w:tc>
        <w:tc>
          <w:tcPr>
            <w:tcW w:w="1467" w:type="dxa"/>
            <w:shd w:val="clear" w:color="auto" w:fill="auto"/>
          </w:tcPr>
          <w:p w:rsidR="00A71D8B" w:rsidRPr="001D125E" w:rsidRDefault="003E4EBF" w:rsidP="004538BB">
            <w:pPr>
              <w:jc w:val="center"/>
            </w:pPr>
            <w:r>
              <w:t>4,00</w:t>
            </w:r>
          </w:p>
        </w:tc>
      </w:tr>
      <w:tr w:rsidR="0098799D" w:rsidRPr="004538BB" w:rsidTr="00DE2C3F">
        <w:tc>
          <w:tcPr>
            <w:tcW w:w="1372" w:type="dxa"/>
            <w:shd w:val="clear" w:color="auto" w:fill="auto"/>
          </w:tcPr>
          <w:p w:rsidR="00A71D8B" w:rsidRPr="001D125E" w:rsidRDefault="00A71D8B" w:rsidP="004538BB">
            <w:pPr>
              <w:jc w:val="center"/>
            </w:pPr>
            <w:r>
              <w:t>12</w:t>
            </w:r>
          </w:p>
        </w:tc>
        <w:tc>
          <w:tcPr>
            <w:tcW w:w="5007" w:type="dxa"/>
            <w:shd w:val="clear" w:color="auto" w:fill="auto"/>
          </w:tcPr>
          <w:p w:rsidR="00A71D8B" w:rsidRPr="004538BB" w:rsidRDefault="00A71D8B" w:rsidP="004538BB">
            <w:pPr>
              <w:autoSpaceDE w:val="0"/>
              <w:autoSpaceDN w:val="0"/>
              <w:adjustRightInd w:val="0"/>
              <w:jc w:val="both"/>
              <w:rPr>
                <w:sz w:val="23"/>
                <w:szCs w:val="23"/>
              </w:rPr>
            </w:pPr>
            <w:r w:rsidRPr="004538BB">
              <w:rPr>
                <w:sz w:val="23"/>
                <w:szCs w:val="23"/>
              </w:rPr>
              <w:t>земельные участки, занятые водными объектами, находящимися в обороте;</w:t>
            </w:r>
          </w:p>
        </w:tc>
        <w:tc>
          <w:tcPr>
            <w:tcW w:w="1559" w:type="dxa"/>
            <w:shd w:val="clear" w:color="auto" w:fill="auto"/>
          </w:tcPr>
          <w:p w:rsidR="00A71D8B" w:rsidRPr="001D125E" w:rsidRDefault="003E4EBF" w:rsidP="004538BB">
            <w:pPr>
              <w:jc w:val="center"/>
            </w:pPr>
            <w:r>
              <w:t>4,00</w:t>
            </w:r>
          </w:p>
        </w:tc>
        <w:tc>
          <w:tcPr>
            <w:tcW w:w="1467" w:type="dxa"/>
            <w:shd w:val="clear" w:color="auto" w:fill="auto"/>
          </w:tcPr>
          <w:p w:rsidR="00A71D8B" w:rsidRPr="001D125E" w:rsidRDefault="003E4EBF" w:rsidP="004538BB">
            <w:pPr>
              <w:jc w:val="center"/>
            </w:pPr>
            <w:r>
              <w:t>4,00</w:t>
            </w:r>
          </w:p>
        </w:tc>
      </w:tr>
      <w:tr w:rsidR="0098799D" w:rsidRPr="004538BB" w:rsidTr="00DE2C3F">
        <w:tc>
          <w:tcPr>
            <w:tcW w:w="1372" w:type="dxa"/>
            <w:shd w:val="clear" w:color="auto" w:fill="auto"/>
          </w:tcPr>
          <w:p w:rsidR="00A71D8B" w:rsidRPr="001D125E" w:rsidRDefault="00A71D8B" w:rsidP="004538BB">
            <w:pPr>
              <w:jc w:val="center"/>
            </w:pPr>
            <w:r>
              <w:t>13</w:t>
            </w:r>
          </w:p>
        </w:tc>
        <w:tc>
          <w:tcPr>
            <w:tcW w:w="5007" w:type="dxa"/>
            <w:shd w:val="clear" w:color="auto" w:fill="auto"/>
          </w:tcPr>
          <w:p w:rsidR="00A71D8B" w:rsidRPr="004538BB" w:rsidRDefault="00A71D8B" w:rsidP="004538BB">
            <w:pPr>
              <w:autoSpaceDE w:val="0"/>
              <w:autoSpaceDN w:val="0"/>
              <w:adjustRightInd w:val="0"/>
              <w:jc w:val="both"/>
              <w:rPr>
                <w:sz w:val="23"/>
                <w:szCs w:val="23"/>
              </w:rPr>
            </w:pPr>
            <w:r w:rsidRPr="004538BB">
              <w:rPr>
                <w:sz w:val="23"/>
                <w:szCs w:val="23"/>
              </w:rPr>
              <w:t>земельные участки, предназначенные для разработки полезных ископаемых, размещения железнодорожных путей, автомобильных дорог, искусственно созданных внутренних водных путей, причалов, пристаней, полос отвода железных и автомобильных дорог, водных путей, трубопроводов, кабельных, радиорелейных и воздушных линий связи и линий радиофикации, воздушных линий электропередачи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транспорта, энергетики и связи; размещения наземных сооружений и инфраструктуры спутниковой связи, объектов космической деятельности, военных объектов</w:t>
            </w:r>
          </w:p>
        </w:tc>
        <w:tc>
          <w:tcPr>
            <w:tcW w:w="1559" w:type="dxa"/>
            <w:shd w:val="clear" w:color="auto" w:fill="auto"/>
          </w:tcPr>
          <w:p w:rsidR="00A71D8B" w:rsidRPr="001D125E" w:rsidRDefault="003E4EBF" w:rsidP="004538BB">
            <w:pPr>
              <w:jc w:val="center"/>
            </w:pPr>
            <w:r>
              <w:t>3,00</w:t>
            </w:r>
          </w:p>
        </w:tc>
        <w:tc>
          <w:tcPr>
            <w:tcW w:w="1467" w:type="dxa"/>
            <w:shd w:val="clear" w:color="auto" w:fill="auto"/>
          </w:tcPr>
          <w:p w:rsidR="00A71D8B" w:rsidRPr="001D125E" w:rsidRDefault="003E4EBF" w:rsidP="004538BB">
            <w:pPr>
              <w:jc w:val="center"/>
            </w:pPr>
            <w:r>
              <w:t>3,00</w:t>
            </w:r>
          </w:p>
        </w:tc>
      </w:tr>
      <w:tr w:rsidR="0098799D" w:rsidRPr="004538BB" w:rsidTr="00DE2C3F">
        <w:tc>
          <w:tcPr>
            <w:tcW w:w="1372" w:type="dxa"/>
            <w:shd w:val="clear" w:color="auto" w:fill="auto"/>
          </w:tcPr>
          <w:p w:rsidR="00A71D8B" w:rsidRPr="001D125E" w:rsidRDefault="00A71D8B" w:rsidP="004538BB">
            <w:pPr>
              <w:jc w:val="center"/>
            </w:pPr>
            <w:r>
              <w:t>14</w:t>
            </w:r>
          </w:p>
        </w:tc>
        <w:tc>
          <w:tcPr>
            <w:tcW w:w="5007" w:type="dxa"/>
            <w:shd w:val="clear" w:color="auto" w:fill="auto"/>
          </w:tcPr>
          <w:p w:rsidR="00A71D8B" w:rsidRPr="004538BB" w:rsidRDefault="00A71D8B" w:rsidP="004538BB">
            <w:pPr>
              <w:autoSpaceDE w:val="0"/>
              <w:autoSpaceDN w:val="0"/>
              <w:adjustRightInd w:val="0"/>
              <w:jc w:val="both"/>
              <w:rPr>
                <w:sz w:val="23"/>
                <w:szCs w:val="23"/>
              </w:rPr>
            </w:pPr>
            <w:r w:rsidRPr="004538BB">
              <w:rPr>
                <w:sz w:val="23"/>
                <w:szCs w:val="23"/>
              </w:rPr>
              <w:t>земельные участки, занятые особо охраняемыми территориями и объектами, городскими лесами, скверами, парками, городскими садами</w:t>
            </w:r>
          </w:p>
        </w:tc>
        <w:tc>
          <w:tcPr>
            <w:tcW w:w="1559" w:type="dxa"/>
            <w:shd w:val="clear" w:color="auto" w:fill="auto"/>
          </w:tcPr>
          <w:p w:rsidR="00A71D8B" w:rsidRPr="001D125E" w:rsidRDefault="003E4EBF" w:rsidP="004538BB">
            <w:pPr>
              <w:jc w:val="center"/>
            </w:pPr>
            <w:r>
              <w:t>4,00</w:t>
            </w:r>
          </w:p>
        </w:tc>
        <w:tc>
          <w:tcPr>
            <w:tcW w:w="1467" w:type="dxa"/>
            <w:shd w:val="clear" w:color="auto" w:fill="auto"/>
          </w:tcPr>
          <w:p w:rsidR="00A71D8B" w:rsidRPr="001D125E" w:rsidRDefault="003E4EBF" w:rsidP="004538BB">
            <w:pPr>
              <w:jc w:val="center"/>
            </w:pPr>
            <w:r>
              <w:t>4,00</w:t>
            </w:r>
          </w:p>
        </w:tc>
      </w:tr>
      <w:tr w:rsidR="0098799D" w:rsidRPr="004538BB" w:rsidTr="00DE2C3F">
        <w:tc>
          <w:tcPr>
            <w:tcW w:w="1372" w:type="dxa"/>
            <w:shd w:val="clear" w:color="auto" w:fill="auto"/>
          </w:tcPr>
          <w:p w:rsidR="00A71D8B" w:rsidRPr="001D125E" w:rsidRDefault="00A71D8B" w:rsidP="004538BB">
            <w:pPr>
              <w:jc w:val="center"/>
            </w:pPr>
            <w:r>
              <w:t>15</w:t>
            </w:r>
          </w:p>
        </w:tc>
        <w:tc>
          <w:tcPr>
            <w:tcW w:w="5007" w:type="dxa"/>
            <w:shd w:val="clear" w:color="auto" w:fill="auto"/>
          </w:tcPr>
          <w:p w:rsidR="00A71D8B" w:rsidRPr="004538BB" w:rsidRDefault="00A71D8B" w:rsidP="004538BB">
            <w:pPr>
              <w:autoSpaceDE w:val="0"/>
              <w:autoSpaceDN w:val="0"/>
              <w:adjustRightInd w:val="0"/>
              <w:jc w:val="both"/>
              <w:rPr>
                <w:sz w:val="23"/>
                <w:szCs w:val="23"/>
              </w:rPr>
            </w:pPr>
            <w:r w:rsidRPr="004538BB">
              <w:rPr>
                <w:sz w:val="23"/>
                <w:szCs w:val="23"/>
              </w:rPr>
              <w:t>земельные участки, предназначенные для сельскохозяйственного использования</w:t>
            </w:r>
          </w:p>
        </w:tc>
        <w:tc>
          <w:tcPr>
            <w:tcW w:w="1559" w:type="dxa"/>
            <w:shd w:val="clear" w:color="auto" w:fill="auto"/>
          </w:tcPr>
          <w:p w:rsidR="00A71D8B" w:rsidRPr="001D125E" w:rsidRDefault="003E4EBF" w:rsidP="004538BB">
            <w:pPr>
              <w:jc w:val="center"/>
            </w:pPr>
            <w:r>
              <w:t>2,50</w:t>
            </w:r>
          </w:p>
        </w:tc>
        <w:tc>
          <w:tcPr>
            <w:tcW w:w="1467" w:type="dxa"/>
            <w:shd w:val="clear" w:color="auto" w:fill="auto"/>
          </w:tcPr>
          <w:p w:rsidR="00A71D8B" w:rsidRPr="001D125E" w:rsidRDefault="003E4EBF" w:rsidP="004538BB">
            <w:pPr>
              <w:jc w:val="center"/>
            </w:pPr>
            <w:r>
              <w:t>2,50</w:t>
            </w:r>
          </w:p>
        </w:tc>
      </w:tr>
      <w:tr w:rsidR="0098799D" w:rsidRPr="004538BB" w:rsidTr="00DE2C3F">
        <w:tc>
          <w:tcPr>
            <w:tcW w:w="1372" w:type="dxa"/>
            <w:shd w:val="clear" w:color="auto" w:fill="auto"/>
          </w:tcPr>
          <w:p w:rsidR="00A71D8B" w:rsidRPr="001D125E" w:rsidRDefault="00A71D8B" w:rsidP="004538BB">
            <w:pPr>
              <w:jc w:val="center"/>
            </w:pPr>
            <w:r>
              <w:t>16</w:t>
            </w:r>
          </w:p>
        </w:tc>
        <w:tc>
          <w:tcPr>
            <w:tcW w:w="5007" w:type="dxa"/>
            <w:shd w:val="clear" w:color="auto" w:fill="auto"/>
          </w:tcPr>
          <w:p w:rsidR="00A71D8B" w:rsidRPr="004538BB" w:rsidRDefault="00A71D8B" w:rsidP="004538BB">
            <w:pPr>
              <w:autoSpaceDE w:val="0"/>
              <w:autoSpaceDN w:val="0"/>
              <w:adjustRightInd w:val="0"/>
              <w:jc w:val="both"/>
              <w:rPr>
                <w:sz w:val="23"/>
                <w:szCs w:val="23"/>
              </w:rPr>
            </w:pPr>
            <w:r w:rsidRPr="004538BB">
              <w:rPr>
                <w:sz w:val="23"/>
                <w:szCs w:val="23"/>
              </w:rPr>
              <w:t>земельные участки улиц, проспектов, площадей, шоссе, аллей, бульваров, застав, переулков, проездов, тупиков; земельные участки земель резерва; земельные участки, занятые водными объектами, изъятыми из оборота или ограниченными в обороте в соответствии с законодательством Российской Федерации; земельные участки под полосами отвода водоемов, каналов и коллекторов, набережные</w:t>
            </w:r>
          </w:p>
        </w:tc>
        <w:tc>
          <w:tcPr>
            <w:tcW w:w="1559" w:type="dxa"/>
            <w:shd w:val="clear" w:color="auto" w:fill="auto"/>
          </w:tcPr>
          <w:p w:rsidR="00A71D8B" w:rsidRPr="001D125E" w:rsidRDefault="003E4EBF" w:rsidP="004538BB">
            <w:pPr>
              <w:jc w:val="center"/>
            </w:pPr>
            <w:r>
              <w:t>2,00</w:t>
            </w:r>
          </w:p>
        </w:tc>
        <w:tc>
          <w:tcPr>
            <w:tcW w:w="1467" w:type="dxa"/>
            <w:shd w:val="clear" w:color="auto" w:fill="auto"/>
          </w:tcPr>
          <w:p w:rsidR="00A71D8B" w:rsidRPr="001D125E" w:rsidRDefault="003E4EBF" w:rsidP="004538BB">
            <w:pPr>
              <w:jc w:val="center"/>
            </w:pPr>
            <w:r>
              <w:t>4,00</w:t>
            </w:r>
          </w:p>
        </w:tc>
      </w:tr>
      <w:tr w:rsidR="00A71D8B" w:rsidRPr="004538BB" w:rsidTr="00DE2C3F">
        <w:tc>
          <w:tcPr>
            <w:tcW w:w="1372" w:type="dxa"/>
            <w:shd w:val="clear" w:color="auto" w:fill="auto"/>
          </w:tcPr>
          <w:p w:rsidR="00A71D8B" w:rsidRPr="001D125E" w:rsidRDefault="00A71D8B" w:rsidP="004538BB">
            <w:pPr>
              <w:jc w:val="center"/>
            </w:pPr>
            <w:r>
              <w:t>17</w:t>
            </w:r>
          </w:p>
        </w:tc>
        <w:tc>
          <w:tcPr>
            <w:tcW w:w="5007" w:type="dxa"/>
            <w:shd w:val="clear" w:color="auto" w:fill="auto"/>
          </w:tcPr>
          <w:p w:rsidR="00A71D8B" w:rsidRPr="004538BB" w:rsidRDefault="00A71D8B" w:rsidP="004538BB">
            <w:pPr>
              <w:autoSpaceDE w:val="0"/>
              <w:autoSpaceDN w:val="0"/>
              <w:adjustRightInd w:val="0"/>
              <w:jc w:val="both"/>
              <w:rPr>
                <w:sz w:val="23"/>
                <w:szCs w:val="23"/>
              </w:rPr>
            </w:pPr>
            <w:r w:rsidRPr="004538BB">
              <w:rPr>
                <w:sz w:val="23"/>
                <w:szCs w:val="23"/>
              </w:rPr>
              <w:t>земельные участки, предназначенные для размещения административных зданий, объектов образования, науки, здравоохранения и социального обеспечения, физической культуры и спорта, культуры, искусства, религии</w:t>
            </w:r>
          </w:p>
        </w:tc>
        <w:tc>
          <w:tcPr>
            <w:tcW w:w="1559" w:type="dxa"/>
            <w:shd w:val="clear" w:color="auto" w:fill="auto"/>
          </w:tcPr>
          <w:p w:rsidR="00A71D8B" w:rsidRPr="001D125E" w:rsidRDefault="003E4EBF" w:rsidP="004538BB">
            <w:pPr>
              <w:jc w:val="center"/>
            </w:pPr>
            <w:r>
              <w:t>1,50</w:t>
            </w:r>
          </w:p>
        </w:tc>
        <w:tc>
          <w:tcPr>
            <w:tcW w:w="1467" w:type="dxa"/>
            <w:shd w:val="clear" w:color="auto" w:fill="auto"/>
          </w:tcPr>
          <w:p w:rsidR="00A71D8B" w:rsidRPr="001D125E" w:rsidRDefault="003E4EBF" w:rsidP="004538BB">
            <w:pPr>
              <w:jc w:val="center"/>
            </w:pPr>
            <w:r>
              <w:t>2,00</w:t>
            </w:r>
          </w:p>
        </w:tc>
      </w:tr>
    </w:tbl>
    <w:p w:rsidR="00C65D10" w:rsidRDefault="00C65D10" w:rsidP="00C65D10">
      <w:pPr>
        <w:jc w:val="center"/>
        <w:rPr>
          <w:sz w:val="28"/>
          <w:szCs w:val="28"/>
        </w:rPr>
      </w:pPr>
    </w:p>
    <w:p w:rsidR="0020703E" w:rsidRDefault="0060275C" w:rsidP="00C65D10">
      <w:pPr>
        <w:jc w:val="center"/>
        <w:rPr>
          <w:sz w:val="28"/>
          <w:szCs w:val="28"/>
        </w:rPr>
      </w:pPr>
      <w:r>
        <w:rPr>
          <w:sz w:val="28"/>
          <w:szCs w:val="28"/>
        </w:rPr>
        <w:t>_____________________________</w:t>
      </w:r>
    </w:p>
    <w:sectPr w:rsidR="0020703E" w:rsidSect="0060275C">
      <w:pgSz w:w="11906" w:h="16838"/>
      <w:pgMar w:top="851" w:right="624" w:bottom="851" w:left="1928" w:header="720" w:footer="720" w:gutter="0"/>
      <w:cols w:space="708"/>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24"/>
  <w:drawingGridVerticalSpacing w:val="65"/>
  <w:displayHorizont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45"/>
    <w:rsid w:val="00002A6B"/>
    <w:rsid w:val="00005534"/>
    <w:rsid w:val="00005A32"/>
    <w:rsid w:val="0001125E"/>
    <w:rsid w:val="00011572"/>
    <w:rsid w:val="00011DA3"/>
    <w:rsid w:val="00013F60"/>
    <w:rsid w:val="00016EF7"/>
    <w:rsid w:val="000255EC"/>
    <w:rsid w:val="00027AE0"/>
    <w:rsid w:val="000324F5"/>
    <w:rsid w:val="0003533D"/>
    <w:rsid w:val="000367A0"/>
    <w:rsid w:val="000404F7"/>
    <w:rsid w:val="00040FE7"/>
    <w:rsid w:val="00043BF6"/>
    <w:rsid w:val="00043EB7"/>
    <w:rsid w:val="00053FE0"/>
    <w:rsid w:val="00063D4D"/>
    <w:rsid w:val="00064CB0"/>
    <w:rsid w:val="000713C7"/>
    <w:rsid w:val="000720D2"/>
    <w:rsid w:val="00072203"/>
    <w:rsid w:val="000835A3"/>
    <w:rsid w:val="00097B85"/>
    <w:rsid w:val="000A1359"/>
    <w:rsid w:val="000B2C4B"/>
    <w:rsid w:val="000B2D53"/>
    <w:rsid w:val="000B733A"/>
    <w:rsid w:val="000B79AB"/>
    <w:rsid w:val="000D1A1E"/>
    <w:rsid w:val="000D1B0B"/>
    <w:rsid w:val="000D30FB"/>
    <w:rsid w:val="000D3FA7"/>
    <w:rsid w:val="000E62F8"/>
    <w:rsid w:val="000E773A"/>
    <w:rsid w:val="000F04BD"/>
    <w:rsid w:val="000F0D29"/>
    <w:rsid w:val="000F4A2A"/>
    <w:rsid w:val="00100AAE"/>
    <w:rsid w:val="00100BE9"/>
    <w:rsid w:val="00101285"/>
    <w:rsid w:val="00107F11"/>
    <w:rsid w:val="0011074C"/>
    <w:rsid w:val="0011219F"/>
    <w:rsid w:val="0011357D"/>
    <w:rsid w:val="00113E4C"/>
    <w:rsid w:val="00127F9C"/>
    <w:rsid w:val="00130A26"/>
    <w:rsid w:val="00140511"/>
    <w:rsid w:val="0014403E"/>
    <w:rsid w:val="00145F6D"/>
    <w:rsid w:val="001541AA"/>
    <w:rsid w:val="00155809"/>
    <w:rsid w:val="00155FBC"/>
    <w:rsid w:val="00161E96"/>
    <w:rsid w:val="001649FF"/>
    <w:rsid w:val="00173A50"/>
    <w:rsid w:val="00173E54"/>
    <w:rsid w:val="00177E0A"/>
    <w:rsid w:val="00180014"/>
    <w:rsid w:val="001800F4"/>
    <w:rsid w:val="00182BCB"/>
    <w:rsid w:val="001854DC"/>
    <w:rsid w:val="00187D0B"/>
    <w:rsid w:val="00192F4A"/>
    <w:rsid w:val="00194A1E"/>
    <w:rsid w:val="001A28CA"/>
    <w:rsid w:val="001A5C9D"/>
    <w:rsid w:val="001A5DFC"/>
    <w:rsid w:val="001A6B1D"/>
    <w:rsid w:val="001B2286"/>
    <w:rsid w:val="001B32E4"/>
    <w:rsid w:val="001B345A"/>
    <w:rsid w:val="001B5BA4"/>
    <w:rsid w:val="001B713F"/>
    <w:rsid w:val="001B7C6B"/>
    <w:rsid w:val="001C1B74"/>
    <w:rsid w:val="001C4E5A"/>
    <w:rsid w:val="001D1106"/>
    <w:rsid w:val="001D125E"/>
    <w:rsid w:val="001D22FE"/>
    <w:rsid w:val="001D2DD2"/>
    <w:rsid w:val="001D5A78"/>
    <w:rsid w:val="001E50CC"/>
    <w:rsid w:val="001E5FAA"/>
    <w:rsid w:val="001E6630"/>
    <w:rsid w:val="001F252D"/>
    <w:rsid w:val="001F5620"/>
    <w:rsid w:val="00201050"/>
    <w:rsid w:val="0020703E"/>
    <w:rsid w:val="00207A4B"/>
    <w:rsid w:val="00210CD4"/>
    <w:rsid w:val="00222E4C"/>
    <w:rsid w:val="00227042"/>
    <w:rsid w:val="002271D1"/>
    <w:rsid w:val="002272B4"/>
    <w:rsid w:val="00227611"/>
    <w:rsid w:val="0022794B"/>
    <w:rsid w:val="00233FEA"/>
    <w:rsid w:val="002346FB"/>
    <w:rsid w:val="00236CF5"/>
    <w:rsid w:val="00240530"/>
    <w:rsid w:val="002456E6"/>
    <w:rsid w:val="002461CA"/>
    <w:rsid w:val="002617C0"/>
    <w:rsid w:val="00263D36"/>
    <w:rsid w:val="00271EB8"/>
    <w:rsid w:val="00273EB3"/>
    <w:rsid w:val="0028016E"/>
    <w:rsid w:val="002827EC"/>
    <w:rsid w:val="00282896"/>
    <w:rsid w:val="002857D6"/>
    <w:rsid w:val="00287746"/>
    <w:rsid w:val="00287945"/>
    <w:rsid w:val="00291C91"/>
    <w:rsid w:val="002A010F"/>
    <w:rsid w:val="002A3568"/>
    <w:rsid w:val="002A5AFF"/>
    <w:rsid w:val="002B28F7"/>
    <w:rsid w:val="002B3E06"/>
    <w:rsid w:val="002C111D"/>
    <w:rsid w:val="002C1810"/>
    <w:rsid w:val="002C6A84"/>
    <w:rsid w:val="002D06B7"/>
    <w:rsid w:val="002D1099"/>
    <w:rsid w:val="002E0D78"/>
    <w:rsid w:val="002F1687"/>
    <w:rsid w:val="002F6C61"/>
    <w:rsid w:val="002F7A7F"/>
    <w:rsid w:val="003050C3"/>
    <w:rsid w:val="00315406"/>
    <w:rsid w:val="00316BDE"/>
    <w:rsid w:val="00317C1C"/>
    <w:rsid w:val="00317E9C"/>
    <w:rsid w:val="00323F83"/>
    <w:rsid w:val="003249A7"/>
    <w:rsid w:val="00327962"/>
    <w:rsid w:val="003347FA"/>
    <w:rsid w:val="00334C6D"/>
    <w:rsid w:val="00335377"/>
    <w:rsid w:val="00342DF5"/>
    <w:rsid w:val="003431CF"/>
    <w:rsid w:val="00345AA8"/>
    <w:rsid w:val="00345C35"/>
    <w:rsid w:val="0035479A"/>
    <w:rsid w:val="00364AE5"/>
    <w:rsid w:val="00374DA3"/>
    <w:rsid w:val="00383F9D"/>
    <w:rsid w:val="00386DE6"/>
    <w:rsid w:val="00394878"/>
    <w:rsid w:val="003970A6"/>
    <w:rsid w:val="0039719A"/>
    <w:rsid w:val="003A1B0D"/>
    <w:rsid w:val="003A436B"/>
    <w:rsid w:val="003A436E"/>
    <w:rsid w:val="003A4BBF"/>
    <w:rsid w:val="003A6C1B"/>
    <w:rsid w:val="003B1D72"/>
    <w:rsid w:val="003B42BC"/>
    <w:rsid w:val="003B5F9F"/>
    <w:rsid w:val="003B72C8"/>
    <w:rsid w:val="003C5CD1"/>
    <w:rsid w:val="003C6346"/>
    <w:rsid w:val="003D0DED"/>
    <w:rsid w:val="003D1C69"/>
    <w:rsid w:val="003D3A47"/>
    <w:rsid w:val="003D3E83"/>
    <w:rsid w:val="003D5493"/>
    <w:rsid w:val="003E06C8"/>
    <w:rsid w:val="003E3529"/>
    <w:rsid w:val="003E46E9"/>
    <w:rsid w:val="003E4EBF"/>
    <w:rsid w:val="003F1C88"/>
    <w:rsid w:val="003F23ED"/>
    <w:rsid w:val="003F3ED0"/>
    <w:rsid w:val="003F6EB6"/>
    <w:rsid w:val="003F7705"/>
    <w:rsid w:val="00400AC3"/>
    <w:rsid w:val="00404A78"/>
    <w:rsid w:val="00407069"/>
    <w:rsid w:val="004135B5"/>
    <w:rsid w:val="0041615B"/>
    <w:rsid w:val="00417F02"/>
    <w:rsid w:val="00422E8D"/>
    <w:rsid w:val="00422F43"/>
    <w:rsid w:val="00436EC3"/>
    <w:rsid w:val="00437FDC"/>
    <w:rsid w:val="004410D6"/>
    <w:rsid w:val="00443B67"/>
    <w:rsid w:val="00451B8E"/>
    <w:rsid w:val="004538BB"/>
    <w:rsid w:val="004547CE"/>
    <w:rsid w:val="0045608A"/>
    <w:rsid w:val="00462DCD"/>
    <w:rsid w:val="00464823"/>
    <w:rsid w:val="00467627"/>
    <w:rsid w:val="00473AD5"/>
    <w:rsid w:val="0047782B"/>
    <w:rsid w:val="004779FC"/>
    <w:rsid w:val="00477FAB"/>
    <w:rsid w:val="004849F5"/>
    <w:rsid w:val="00485AB5"/>
    <w:rsid w:val="004956D2"/>
    <w:rsid w:val="004A09D2"/>
    <w:rsid w:val="004A38D6"/>
    <w:rsid w:val="004A57FF"/>
    <w:rsid w:val="004A7EC7"/>
    <w:rsid w:val="004B2346"/>
    <w:rsid w:val="004B3AB2"/>
    <w:rsid w:val="004B5971"/>
    <w:rsid w:val="004C2394"/>
    <w:rsid w:val="004C4F4C"/>
    <w:rsid w:val="004C5B10"/>
    <w:rsid w:val="004C63D4"/>
    <w:rsid w:val="004C6DD7"/>
    <w:rsid w:val="004D1097"/>
    <w:rsid w:val="004E7624"/>
    <w:rsid w:val="004F3077"/>
    <w:rsid w:val="004F60D8"/>
    <w:rsid w:val="004F703E"/>
    <w:rsid w:val="0050192A"/>
    <w:rsid w:val="00503619"/>
    <w:rsid w:val="00505776"/>
    <w:rsid w:val="0051466D"/>
    <w:rsid w:val="00523860"/>
    <w:rsid w:val="00524C96"/>
    <w:rsid w:val="00532EA1"/>
    <w:rsid w:val="005331EA"/>
    <w:rsid w:val="00536160"/>
    <w:rsid w:val="00542CD4"/>
    <w:rsid w:val="00543ED8"/>
    <w:rsid w:val="00544106"/>
    <w:rsid w:val="0054695D"/>
    <w:rsid w:val="005478AD"/>
    <w:rsid w:val="005559E7"/>
    <w:rsid w:val="00557107"/>
    <w:rsid w:val="00564E65"/>
    <w:rsid w:val="00571A01"/>
    <w:rsid w:val="00572C70"/>
    <w:rsid w:val="00572F70"/>
    <w:rsid w:val="0057539B"/>
    <w:rsid w:val="00590B67"/>
    <w:rsid w:val="0059314D"/>
    <w:rsid w:val="00594E81"/>
    <w:rsid w:val="00597658"/>
    <w:rsid w:val="005A4348"/>
    <w:rsid w:val="005A4A22"/>
    <w:rsid w:val="005A5107"/>
    <w:rsid w:val="005A7522"/>
    <w:rsid w:val="005B4EFE"/>
    <w:rsid w:val="005C0D00"/>
    <w:rsid w:val="005C5C60"/>
    <w:rsid w:val="005C69D2"/>
    <w:rsid w:val="005D1B0A"/>
    <w:rsid w:val="005F09A7"/>
    <w:rsid w:val="005F3954"/>
    <w:rsid w:val="005F4607"/>
    <w:rsid w:val="005F5C51"/>
    <w:rsid w:val="005F6773"/>
    <w:rsid w:val="005F7347"/>
    <w:rsid w:val="0060275C"/>
    <w:rsid w:val="006034DA"/>
    <w:rsid w:val="00606271"/>
    <w:rsid w:val="00610B15"/>
    <w:rsid w:val="00611D44"/>
    <w:rsid w:val="00614A86"/>
    <w:rsid w:val="006153F0"/>
    <w:rsid w:val="00615B03"/>
    <w:rsid w:val="00624680"/>
    <w:rsid w:val="00630252"/>
    <w:rsid w:val="00634191"/>
    <w:rsid w:val="006403B4"/>
    <w:rsid w:val="0064074E"/>
    <w:rsid w:val="006409F4"/>
    <w:rsid w:val="00641B46"/>
    <w:rsid w:val="0064430C"/>
    <w:rsid w:val="006457CC"/>
    <w:rsid w:val="00650138"/>
    <w:rsid w:val="00653A27"/>
    <w:rsid w:val="0065797F"/>
    <w:rsid w:val="00660AB3"/>
    <w:rsid w:val="006627C4"/>
    <w:rsid w:val="00664118"/>
    <w:rsid w:val="006719DD"/>
    <w:rsid w:val="006838AB"/>
    <w:rsid w:val="00685893"/>
    <w:rsid w:val="00686833"/>
    <w:rsid w:val="006917C4"/>
    <w:rsid w:val="006919AF"/>
    <w:rsid w:val="00692406"/>
    <w:rsid w:val="00694341"/>
    <w:rsid w:val="0069631C"/>
    <w:rsid w:val="00697E75"/>
    <w:rsid w:val="006A1609"/>
    <w:rsid w:val="006A5F1E"/>
    <w:rsid w:val="006B2E00"/>
    <w:rsid w:val="006B679F"/>
    <w:rsid w:val="006B7AA3"/>
    <w:rsid w:val="006C1BC0"/>
    <w:rsid w:val="006C67B6"/>
    <w:rsid w:val="006C7597"/>
    <w:rsid w:val="006D25A5"/>
    <w:rsid w:val="006D45E8"/>
    <w:rsid w:val="006D482D"/>
    <w:rsid w:val="006D7934"/>
    <w:rsid w:val="006D7C97"/>
    <w:rsid w:val="006E1399"/>
    <w:rsid w:val="006F1C36"/>
    <w:rsid w:val="006F2FE2"/>
    <w:rsid w:val="006F423C"/>
    <w:rsid w:val="00707EF7"/>
    <w:rsid w:val="007144EF"/>
    <w:rsid w:val="00716811"/>
    <w:rsid w:val="00716FF8"/>
    <w:rsid w:val="00720897"/>
    <w:rsid w:val="00720FA0"/>
    <w:rsid w:val="00721C52"/>
    <w:rsid w:val="00722CA0"/>
    <w:rsid w:val="00726E19"/>
    <w:rsid w:val="00731A8A"/>
    <w:rsid w:val="0074388D"/>
    <w:rsid w:val="00746030"/>
    <w:rsid w:val="00753FC6"/>
    <w:rsid w:val="0076257C"/>
    <w:rsid w:val="007628A2"/>
    <w:rsid w:val="00765696"/>
    <w:rsid w:val="007804AA"/>
    <w:rsid w:val="00786F96"/>
    <w:rsid w:val="007922F5"/>
    <w:rsid w:val="007937E7"/>
    <w:rsid w:val="007A3077"/>
    <w:rsid w:val="007A483A"/>
    <w:rsid w:val="007A7C01"/>
    <w:rsid w:val="007B0C5E"/>
    <w:rsid w:val="007B1767"/>
    <w:rsid w:val="007B21D2"/>
    <w:rsid w:val="007B4523"/>
    <w:rsid w:val="007B4610"/>
    <w:rsid w:val="007B4CE4"/>
    <w:rsid w:val="007B5106"/>
    <w:rsid w:val="007B7BC2"/>
    <w:rsid w:val="007C11BC"/>
    <w:rsid w:val="007C2CF3"/>
    <w:rsid w:val="007D32D7"/>
    <w:rsid w:val="007D6AF3"/>
    <w:rsid w:val="007E0CD5"/>
    <w:rsid w:val="007E5A02"/>
    <w:rsid w:val="007F22A0"/>
    <w:rsid w:val="007F6E56"/>
    <w:rsid w:val="0080083D"/>
    <w:rsid w:val="0080122D"/>
    <w:rsid w:val="00802BF5"/>
    <w:rsid w:val="00803AEF"/>
    <w:rsid w:val="00816535"/>
    <w:rsid w:val="0082180E"/>
    <w:rsid w:val="00822086"/>
    <w:rsid w:val="00823076"/>
    <w:rsid w:val="00831121"/>
    <w:rsid w:val="00831656"/>
    <w:rsid w:val="00831722"/>
    <w:rsid w:val="008370A0"/>
    <w:rsid w:val="008378EC"/>
    <w:rsid w:val="00840D86"/>
    <w:rsid w:val="00845754"/>
    <w:rsid w:val="008475CC"/>
    <w:rsid w:val="00851BD4"/>
    <w:rsid w:val="00853BBC"/>
    <w:rsid w:val="00856B8B"/>
    <w:rsid w:val="00862808"/>
    <w:rsid w:val="0086478F"/>
    <w:rsid w:val="00872163"/>
    <w:rsid w:val="00872A3C"/>
    <w:rsid w:val="00872EE7"/>
    <w:rsid w:val="008748BF"/>
    <w:rsid w:val="0088305C"/>
    <w:rsid w:val="00884649"/>
    <w:rsid w:val="008867B9"/>
    <w:rsid w:val="00893561"/>
    <w:rsid w:val="008A02A1"/>
    <w:rsid w:val="008A0ABC"/>
    <w:rsid w:val="008A3A19"/>
    <w:rsid w:val="008A3CCB"/>
    <w:rsid w:val="008A74E8"/>
    <w:rsid w:val="008B0448"/>
    <w:rsid w:val="008D2D3A"/>
    <w:rsid w:val="008E6262"/>
    <w:rsid w:val="008E6DEE"/>
    <w:rsid w:val="008F11DE"/>
    <w:rsid w:val="008F5311"/>
    <w:rsid w:val="008F5BC1"/>
    <w:rsid w:val="00904A30"/>
    <w:rsid w:val="00904B1E"/>
    <w:rsid w:val="00906450"/>
    <w:rsid w:val="00910269"/>
    <w:rsid w:val="00911524"/>
    <w:rsid w:val="009229F5"/>
    <w:rsid w:val="00925290"/>
    <w:rsid w:val="00925EDC"/>
    <w:rsid w:val="00933F10"/>
    <w:rsid w:val="00934A87"/>
    <w:rsid w:val="00937868"/>
    <w:rsid w:val="009405FE"/>
    <w:rsid w:val="00941C98"/>
    <w:rsid w:val="0094476A"/>
    <w:rsid w:val="00944E27"/>
    <w:rsid w:val="009463D8"/>
    <w:rsid w:val="009465E9"/>
    <w:rsid w:val="00947C42"/>
    <w:rsid w:val="009539C9"/>
    <w:rsid w:val="009546A5"/>
    <w:rsid w:val="00954FBA"/>
    <w:rsid w:val="00966250"/>
    <w:rsid w:val="00970093"/>
    <w:rsid w:val="00972D6E"/>
    <w:rsid w:val="009814CB"/>
    <w:rsid w:val="0098799D"/>
    <w:rsid w:val="009922DE"/>
    <w:rsid w:val="00997146"/>
    <w:rsid w:val="0099794B"/>
    <w:rsid w:val="009A03D0"/>
    <w:rsid w:val="009A20E4"/>
    <w:rsid w:val="009A384F"/>
    <w:rsid w:val="009A3894"/>
    <w:rsid w:val="009A469F"/>
    <w:rsid w:val="009A6E7B"/>
    <w:rsid w:val="009B1342"/>
    <w:rsid w:val="009B71E7"/>
    <w:rsid w:val="009B743D"/>
    <w:rsid w:val="009C4B14"/>
    <w:rsid w:val="009D0A57"/>
    <w:rsid w:val="009D2129"/>
    <w:rsid w:val="009D784E"/>
    <w:rsid w:val="009D7EBC"/>
    <w:rsid w:val="009E2B7D"/>
    <w:rsid w:val="009E49D9"/>
    <w:rsid w:val="009E623E"/>
    <w:rsid w:val="009E7D3B"/>
    <w:rsid w:val="009F1030"/>
    <w:rsid w:val="009F26AB"/>
    <w:rsid w:val="009F2A52"/>
    <w:rsid w:val="009F3F06"/>
    <w:rsid w:val="00A01CF6"/>
    <w:rsid w:val="00A07067"/>
    <w:rsid w:val="00A0785F"/>
    <w:rsid w:val="00A1166A"/>
    <w:rsid w:val="00A11E7E"/>
    <w:rsid w:val="00A146D6"/>
    <w:rsid w:val="00A15CEC"/>
    <w:rsid w:val="00A179D0"/>
    <w:rsid w:val="00A21459"/>
    <w:rsid w:val="00A25C7A"/>
    <w:rsid w:val="00A26D15"/>
    <w:rsid w:val="00A3260F"/>
    <w:rsid w:val="00A34260"/>
    <w:rsid w:val="00A358B3"/>
    <w:rsid w:val="00A36E51"/>
    <w:rsid w:val="00A411DD"/>
    <w:rsid w:val="00A54B39"/>
    <w:rsid w:val="00A5528C"/>
    <w:rsid w:val="00A6079D"/>
    <w:rsid w:val="00A620DF"/>
    <w:rsid w:val="00A63247"/>
    <w:rsid w:val="00A6529B"/>
    <w:rsid w:val="00A7182B"/>
    <w:rsid w:val="00A71D8B"/>
    <w:rsid w:val="00A72D9C"/>
    <w:rsid w:val="00A75DDE"/>
    <w:rsid w:val="00A776AB"/>
    <w:rsid w:val="00A80B3C"/>
    <w:rsid w:val="00A83147"/>
    <w:rsid w:val="00A8622D"/>
    <w:rsid w:val="00A90F1C"/>
    <w:rsid w:val="00A93A74"/>
    <w:rsid w:val="00A95887"/>
    <w:rsid w:val="00AA04AF"/>
    <w:rsid w:val="00AA3E96"/>
    <w:rsid w:val="00AB1481"/>
    <w:rsid w:val="00AB65EE"/>
    <w:rsid w:val="00AB685F"/>
    <w:rsid w:val="00AC0CFF"/>
    <w:rsid w:val="00AC6C47"/>
    <w:rsid w:val="00AD06E9"/>
    <w:rsid w:val="00AD0796"/>
    <w:rsid w:val="00AD0AAC"/>
    <w:rsid w:val="00AD1658"/>
    <w:rsid w:val="00AD2171"/>
    <w:rsid w:val="00AD5122"/>
    <w:rsid w:val="00AD5482"/>
    <w:rsid w:val="00AD5A60"/>
    <w:rsid w:val="00AE0F2C"/>
    <w:rsid w:val="00AE3A1A"/>
    <w:rsid w:val="00AF48D8"/>
    <w:rsid w:val="00AF5111"/>
    <w:rsid w:val="00AF7A90"/>
    <w:rsid w:val="00B04D0E"/>
    <w:rsid w:val="00B0784A"/>
    <w:rsid w:val="00B07F08"/>
    <w:rsid w:val="00B14005"/>
    <w:rsid w:val="00B221AB"/>
    <w:rsid w:val="00B22724"/>
    <w:rsid w:val="00B278BD"/>
    <w:rsid w:val="00B331FF"/>
    <w:rsid w:val="00B375F1"/>
    <w:rsid w:val="00B4042B"/>
    <w:rsid w:val="00B516D6"/>
    <w:rsid w:val="00B51D08"/>
    <w:rsid w:val="00B52336"/>
    <w:rsid w:val="00B52627"/>
    <w:rsid w:val="00B53E96"/>
    <w:rsid w:val="00B5576C"/>
    <w:rsid w:val="00B55C60"/>
    <w:rsid w:val="00B55DC7"/>
    <w:rsid w:val="00B6090F"/>
    <w:rsid w:val="00B6143E"/>
    <w:rsid w:val="00B62CE6"/>
    <w:rsid w:val="00B62F03"/>
    <w:rsid w:val="00B66875"/>
    <w:rsid w:val="00B74043"/>
    <w:rsid w:val="00B810F7"/>
    <w:rsid w:val="00B81FEC"/>
    <w:rsid w:val="00B84D60"/>
    <w:rsid w:val="00B85399"/>
    <w:rsid w:val="00B8589B"/>
    <w:rsid w:val="00B94137"/>
    <w:rsid w:val="00B94241"/>
    <w:rsid w:val="00B952ED"/>
    <w:rsid w:val="00BA097C"/>
    <w:rsid w:val="00BA5A8F"/>
    <w:rsid w:val="00BA5C91"/>
    <w:rsid w:val="00BB1CA3"/>
    <w:rsid w:val="00BB3FA7"/>
    <w:rsid w:val="00BB6F7D"/>
    <w:rsid w:val="00BC29CB"/>
    <w:rsid w:val="00BC4A1A"/>
    <w:rsid w:val="00BC4AAF"/>
    <w:rsid w:val="00BC50E9"/>
    <w:rsid w:val="00BC7041"/>
    <w:rsid w:val="00BC731A"/>
    <w:rsid w:val="00BD0CF3"/>
    <w:rsid w:val="00BD7D62"/>
    <w:rsid w:val="00BE1E9E"/>
    <w:rsid w:val="00BF0585"/>
    <w:rsid w:val="00BF0E72"/>
    <w:rsid w:val="00BF7E25"/>
    <w:rsid w:val="00C07D28"/>
    <w:rsid w:val="00C10A1D"/>
    <w:rsid w:val="00C11B2D"/>
    <w:rsid w:val="00C150E3"/>
    <w:rsid w:val="00C16C05"/>
    <w:rsid w:val="00C17135"/>
    <w:rsid w:val="00C2255A"/>
    <w:rsid w:val="00C22864"/>
    <w:rsid w:val="00C232ED"/>
    <w:rsid w:val="00C23D97"/>
    <w:rsid w:val="00C2413B"/>
    <w:rsid w:val="00C25BAA"/>
    <w:rsid w:val="00C37276"/>
    <w:rsid w:val="00C40C4E"/>
    <w:rsid w:val="00C414DB"/>
    <w:rsid w:val="00C4272D"/>
    <w:rsid w:val="00C42B5F"/>
    <w:rsid w:val="00C46C9F"/>
    <w:rsid w:val="00C50FA9"/>
    <w:rsid w:val="00C51B14"/>
    <w:rsid w:val="00C54505"/>
    <w:rsid w:val="00C62071"/>
    <w:rsid w:val="00C62CE5"/>
    <w:rsid w:val="00C64350"/>
    <w:rsid w:val="00C643F0"/>
    <w:rsid w:val="00C65D10"/>
    <w:rsid w:val="00C75B13"/>
    <w:rsid w:val="00C85C15"/>
    <w:rsid w:val="00C91770"/>
    <w:rsid w:val="00C921DE"/>
    <w:rsid w:val="00C92517"/>
    <w:rsid w:val="00C953E2"/>
    <w:rsid w:val="00C9562F"/>
    <w:rsid w:val="00CA001B"/>
    <w:rsid w:val="00CA02D0"/>
    <w:rsid w:val="00CA07D0"/>
    <w:rsid w:val="00CA1229"/>
    <w:rsid w:val="00CA20AF"/>
    <w:rsid w:val="00CA7A33"/>
    <w:rsid w:val="00CB0DC3"/>
    <w:rsid w:val="00CB20D1"/>
    <w:rsid w:val="00CB2130"/>
    <w:rsid w:val="00CB407E"/>
    <w:rsid w:val="00CB6F05"/>
    <w:rsid w:val="00CB774B"/>
    <w:rsid w:val="00CC226D"/>
    <w:rsid w:val="00CC406F"/>
    <w:rsid w:val="00CC6DF6"/>
    <w:rsid w:val="00CD0549"/>
    <w:rsid w:val="00CD43B0"/>
    <w:rsid w:val="00CD6986"/>
    <w:rsid w:val="00CD6C46"/>
    <w:rsid w:val="00CE098F"/>
    <w:rsid w:val="00CE2A44"/>
    <w:rsid w:val="00CF0A35"/>
    <w:rsid w:val="00CF0C39"/>
    <w:rsid w:val="00CF4C9D"/>
    <w:rsid w:val="00CF4FB2"/>
    <w:rsid w:val="00CF6E46"/>
    <w:rsid w:val="00CF74D5"/>
    <w:rsid w:val="00D014BF"/>
    <w:rsid w:val="00D0183E"/>
    <w:rsid w:val="00D043B1"/>
    <w:rsid w:val="00D10C53"/>
    <w:rsid w:val="00D12E12"/>
    <w:rsid w:val="00D2347F"/>
    <w:rsid w:val="00D27499"/>
    <w:rsid w:val="00D3620A"/>
    <w:rsid w:val="00D36AAF"/>
    <w:rsid w:val="00D408C0"/>
    <w:rsid w:val="00D43520"/>
    <w:rsid w:val="00D47726"/>
    <w:rsid w:val="00D502C9"/>
    <w:rsid w:val="00D50E9D"/>
    <w:rsid w:val="00D5247F"/>
    <w:rsid w:val="00D53913"/>
    <w:rsid w:val="00D6365A"/>
    <w:rsid w:val="00D71A3C"/>
    <w:rsid w:val="00D766F9"/>
    <w:rsid w:val="00D804F8"/>
    <w:rsid w:val="00D8104A"/>
    <w:rsid w:val="00D83374"/>
    <w:rsid w:val="00D83CC2"/>
    <w:rsid w:val="00D963E8"/>
    <w:rsid w:val="00DA0461"/>
    <w:rsid w:val="00DA71AB"/>
    <w:rsid w:val="00DB2901"/>
    <w:rsid w:val="00DB2B86"/>
    <w:rsid w:val="00DB2E84"/>
    <w:rsid w:val="00DB4A80"/>
    <w:rsid w:val="00DC4A0A"/>
    <w:rsid w:val="00DC5162"/>
    <w:rsid w:val="00DC6E1A"/>
    <w:rsid w:val="00DC7CAE"/>
    <w:rsid w:val="00DD2C6A"/>
    <w:rsid w:val="00DD4C60"/>
    <w:rsid w:val="00DE0D6F"/>
    <w:rsid w:val="00DE120E"/>
    <w:rsid w:val="00DE1875"/>
    <w:rsid w:val="00DE2C3F"/>
    <w:rsid w:val="00DE4E58"/>
    <w:rsid w:val="00DE582C"/>
    <w:rsid w:val="00DF08A8"/>
    <w:rsid w:val="00DF6D0A"/>
    <w:rsid w:val="00DF7314"/>
    <w:rsid w:val="00E014EA"/>
    <w:rsid w:val="00E0210C"/>
    <w:rsid w:val="00E040FA"/>
    <w:rsid w:val="00E04E65"/>
    <w:rsid w:val="00E10808"/>
    <w:rsid w:val="00E11D1B"/>
    <w:rsid w:val="00E146D1"/>
    <w:rsid w:val="00E15138"/>
    <w:rsid w:val="00E16BB5"/>
    <w:rsid w:val="00E30653"/>
    <w:rsid w:val="00E31BA3"/>
    <w:rsid w:val="00E463B7"/>
    <w:rsid w:val="00E52617"/>
    <w:rsid w:val="00E53111"/>
    <w:rsid w:val="00E53627"/>
    <w:rsid w:val="00E55ACC"/>
    <w:rsid w:val="00E57ED6"/>
    <w:rsid w:val="00E60D4A"/>
    <w:rsid w:val="00E63EA8"/>
    <w:rsid w:val="00E80B6F"/>
    <w:rsid w:val="00E82473"/>
    <w:rsid w:val="00E84DCF"/>
    <w:rsid w:val="00E9175B"/>
    <w:rsid w:val="00E937B3"/>
    <w:rsid w:val="00E955D1"/>
    <w:rsid w:val="00E95F62"/>
    <w:rsid w:val="00EA31DB"/>
    <w:rsid w:val="00EA34BF"/>
    <w:rsid w:val="00EA371E"/>
    <w:rsid w:val="00EA41B1"/>
    <w:rsid w:val="00EA5E90"/>
    <w:rsid w:val="00EA720F"/>
    <w:rsid w:val="00EB5A7C"/>
    <w:rsid w:val="00EB5EA7"/>
    <w:rsid w:val="00EB786E"/>
    <w:rsid w:val="00EC5C35"/>
    <w:rsid w:val="00ED0B9F"/>
    <w:rsid w:val="00ED174A"/>
    <w:rsid w:val="00ED4FB6"/>
    <w:rsid w:val="00ED582D"/>
    <w:rsid w:val="00EF200D"/>
    <w:rsid w:val="00EF7875"/>
    <w:rsid w:val="00F01EDF"/>
    <w:rsid w:val="00F1362C"/>
    <w:rsid w:val="00F14641"/>
    <w:rsid w:val="00F33EDD"/>
    <w:rsid w:val="00F36BF2"/>
    <w:rsid w:val="00F41775"/>
    <w:rsid w:val="00F45B2C"/>
    <w:rsid w:val="00F51DCF"/>
    <w:rsid w:val="00F52D0F"/>
    <w:rsid w:val="00F56FF8"/>
    <w:rsid w:val="00F617A7"/>
    <w:rsid w:val="00F629E3"/>
    <w:rsid w:val="00F64D05"/>
    <w:rsid w:val="00F76208"/>
    <w:rsid w:val="00F802C3"/>
    <w:rsid w:val="00F836D2"/>
    <w:rsid w:val="00F862AB"/>
    <w:rsid w:val="00FA0716"/>
    <w:rsid w:val="00FB1915"/>
    <w:rsid w:val="00FB462E"/>
    <w:rsid w:val="00FC03B8"/>
    <w:rsid w:val="00FC5EDC"/>
    <w:rsid w:val="00FC686A"/>
    <w:rsid w:val="00FD462E"/>
    <w:rsid w:val="00FE2FF2"/>
    <w:rsid w:val="00FE44DD"/>
    <w:rsid w:val="00FE5CE2"/>
    <w:rsid w:val="00FE7443"/>
    <w:rsid w:val="00FF087A"/>
    <w:rsid w:val="00FF321E"/>
    <w:rsid w:val="00FF3586"/>
    <w:rsid w:val="00FF6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C658C"/>
  <w15:chartTrackingRefBased/>
  <w15:docId w15:val="{F1787D4F-D99B-4918-9898-ACA8DAED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C9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24C96"/>
    <w:pPr>
      <w:jc w:val="both"/>
    </w:pPr>
    <w:rPr>
      <w:sz w:val="28"/>
      <w:szCs w:val="20"/>
      <w:lang w:val="x-none" w:eastAsia="x-none"/>
    </w:rPr>
  </w:style>
  <w:style w:type="table" w:styleId="a5">
    <w:name w:val="Table Grid"/>
    <w:basedOn w:val="a1"/>
    <w:rsid w:val="00437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rsid w:val="00CF74D5"/>
    <w:pPr>
      <w:spacing w:after="120"/>
    </w:pPr>
    <w:rPr>
      <w:sz w:val="16"/>
      <w:szCs w:val="16"/>
    </w:rPr>
  </w:style>
  <w:style w:type="paragraph" w:customStyle="1" w:styleId="ConsPlusNormal">
    <w:name w:val="ConsPlusNormal"/>
    <w:rsid w:val="00CA001B"/>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A001B"/>
    <w:pPr>
      <w:widowControl w:val="0"/>
      <w:autoSpaceDE w:val="0"/>
      <w:autoSpaceDN w:val="0"/>
      <w:adjustRightInd w:val="0"/>
    </w:pPr>
    <w:rPr>
      <w:rFonts w:ascii="Courier New" w:hAnsi="Courier New" w:cs="Courier New"/>
    </w:rPr>
  </w:style>
  <w:style w:type="paragraph" w:customStyle="1" w:styleId="ConsTitle">
    <w:name w:val="ConsTitle"/>
    <w:rsid w:val="00B62F03"/>
    <w:pPr>
      <w:autoSpaceDE w:val="0"/>
      <w:autoSpaceDN w:val="0"/>
      <w:adjustRightInd w:val="0"/>
      <w:ind w:right="19772"/>
    </w:pPr>
    <w:rPr>
      <w:rFonts w:ascii="Arial" w:hAnsi="Arial" w:cs="Arial"/>
      <w:b/>
      <w:bCs/>
    </w:rPr>
  </w:style>
  <w:style w:type="paragraph" w:customStyle="1" w:styleId="ConsNonformat">
    <w:name w:val="ConsNonformat"/>
    <w:rsid w:val="00B62F03"/>
    <w:pPr>
      <w:autoSpaceDE w:val="0"/>
      <w:autoSpaceDN w:val="0"/>
      <w:adjustRightInd w:val="0"/>
      <w:ind w:right="19772"/>
    </w:pPr>
    <w:rPr>
      <w:rFonts w:ascii="Courier New" w:hAnsi="Courier New" w:cs="Courier New"/>
    </w:rPr>
  </w:style>
  <w:style w:type="paragraph" w:customStyle="1" w:styleId="ConsPlusTitle">
    <w:name w:val="ConsPlusTitle"/>
    <w:uiPriority w:val="99"/>
    <w:rsid w:val="00614A86"/>
    <w:pPr>
      <w:autoSpaceDE w:val="0"/>
      <w:autoSpaceDN w:val="0"/>
      <w:adjustRightInd w:val="0"/>
    </w:pPr>
    <w:rPr>
      <w:b/>
      <w:bCs/>
      <w:sz w:val="28"/>
      <w:szCs w:val="28"/>
    </w:rPr>
  </w:style>
  <w:style w:type="character" w:customStyle="1" w:styleId="a4">
    <w:name w:val="Основной текст Знак"/>
    <w:link w:val="a3"/>
    <w:rsid w:val="0001125E"/>
    <w:rPr>
      <w:sz w:val="28"/>
    </w:rPr>
  </w:style>
  <w:style w:type="paragraph" w:styleId="a6">
    <w:name w:val="Balloon Text"/>
    <w:basedOn w:val="a"/>
    <w:link w:val="a7"/>
    <w:rsid w:val="003431CF"/>
    <w:rPr>
      <w:rFonts w:ascii="Tahoma" w:hAnsi="Tahoma"/>
      <w:sz w:val="16"/>
      <w:szCs w:val="16"/>
      <w:lang w:val="x-none" w:eastAsia="x-none"/>
    </w:rPr>
  </w:style>
  <w:style w:type="character" w:customStyle="1" w:styleId="a7">
    <w:name w:val="Текст выноски Знак"/>
    <w:link w:val="a6"/>
    <w:rsid w:val="003431CF"/>
    <w:rPr>
      <w:rFonts w:ascii="Tahoma" w:hAnsi="Tahoma" w:cs="Tahoma"/>
      <w:sz w:val="16"/>
      <w:szCs w:val="16"/>
    </w:rPr>
  </w:style>
  <w:style w:type="paragraph" w:customStyle="1" w:styleId="ConsNormal">
    <w:name w:val="ConsNormal"/>
    <w:uiPriority w:val="99"/>
    <w:rsid w:val="00436EC3"/>
    <w:pPr>
      <w:autoSpaceDE w:val="0"/>
      <w:autoSpaceDN w:val="0"/>
      <w:ind w:right="19772" w:firstLine="540"/>
      <w:jc w:val="both"/>
    </w:pPr>
    <w:rPr>
      <w:rFonts w:ascii="Courier New" w:hAnsi="Courier New" w:cs="Courier New"/>
    </w:rPr>
  </w:style>
  <w:style w:type="character" w:styleId="a8">
    <w:name w:val="Hyperlink"/>
    <w:rsid w:val="00E95F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C9668EFFCB9E970C91F85FDC9C385D98545E65961DDA5BBD7A51102E5AFC98E9FA440C533E7A02CDF895FBt7s8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9C9668EFFCB9E970C91F85FDC9C385D98545E65961DDB58BE7951102E5AFC98E9FA440C533E7A02CDF894F9t7s8I" TargetMode="External"/><Relationship Id="rId12" Type="http://schemas.openxmlformats.org/officeDocument/2006/relationships/hyperlink" Target="consultantplus://offline/ref=B9C9668EFFCB9E970C91E652CAF066579D5F0068911CD10DE12E574771t0sA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B9C9668EFFCB9E970C91E652CAF066579E58006D971CD10DE12E574771t0sAI" TargetMode="External"/><Relationship Id="rId11" Type="http://schemas.openxmlformats.org/officeDocument/2006/relationships/hyperlink" Target="consultantplus://offline/ref=B9C9668EFFCB9E970C91E652CAF066579D5F0069961FD10DE12E5747710AFACDA9BA425910t7sDI" TargetMode="External"/><Relationship Id="rId5" Type="http://schemas.openxmlformats.org/officeDocument/2006/relationships/hyperlink" Target="consultantplus://offline/ref=B9C9668EFFCB9E970C91E652CAF066579D5F00699619D10DE12E5747710AFACDA9BA425D11t7s2I" TargetMode="External"/><Relationship Id="rId10" Type="http://schemas.openxmlformats.org/officeDocument/2006/relationships/hyperlink" Target="consultantplus://offline/ref=B9C9668EFFCB9E970C91E652CAF066579D5F00699619D10DE12E5747710AFACDA9BA425D12t7sBI" TargetMode="External"/><Relationship Id="rId4" Type="http://schemas.openxmlformats.org/officeDocument/2006/relationships/webSettings" Target="webSettings.xml"/><Relationship Id="rId9" Type="http://schemas.openxmlformats.org/officeDocument/2006/relationships/hyperlink" Target="consultantplus://offline/ref=B9C9668EFFCB9E970C91E652CAF066579D5F00699619D10DE12E5747710AFACDA9BA4259127Ct7s0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82ECB-D522-448D-AC43-8C4EA91F1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2058</Words>
  <Characters>11737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13768</CharactersWithSpaces>
  <SharedDoc>false</SharedDoc>
  <HLinks>
    <vt:vector size="120" baseType="variant">
      <vt:variant>
        <vt:i4>4718683</vt:i4>
      </vt:variant>
      <vt:variant>
        <vt:i4>57</vt:i4>
      </vt:variant>
      <vt:variant>
        <vt:i4>0</vt:i4>
      </vt:variant>
      <vt:variant>
        <vt:i4>5</vt:i4>
      </vt:variant>
      <vt:variant>
        <vt:lpwstr>consultantplus://offline/ref=B9C9668EFFCB9E970C91E652CAF066579D5F0068911CD10DE12E574771t0sAI</vt:lpwstr>
      </vt:variant>
      <vt:variant>
        <vt:lpwstr/>
      </vt:variant>
      <vt:variant>
        <vt:i4>5111901</vt:i4>
      </vt:variant>
      <vt:variant>
        <vt:i4>54</vt:i4>
      </vt:variant>
      <vt:variant>
        <vt:i4>0</vt:i4>
      </vt:variant>
      <vt:variant>
        <vt:i4>5</vt:i4>
      </vt:variant>
      <vt:variant>
        <vt:lpwstr>consultantplus://offline/ref=B9C9668EFFCB9E970C91E652CAF066579D5F0069961FD10DE12E5747710AFACDA9BA425910t7sDI</vt:lpwstr>
      </vt:variant>
      <vt:variant>
        <vt:lpwstr/>
      </vt:variant>
      <vt:variant>
        <vt:i4>5111899</vt:i4>
      </vt:variant>
      <vt:variant>
        <vt:i4>51</vt:i4>
      </vt:variant>
      <vt:variant>
        <vt:i4>0</vt:i4>
      </vt:variant>
      <vt:variant>
        <vt:i4>5</vt:i4>
      </vt:variant>
      <vt:variant>
        <vt:lpwstr>consultantplus://offline/ref=B9C9668EFFCB9E970C91E652CAF066579D5F00699619D10DE12E5747710AFACDA9BA425D12t7sBI</vt:lpwstr>
      </vt:variant>
      <vt:variant>
        <vt:lpwstr/>
      </vt:variant>
      <vt:variant>
        <vt:i4>7929911</vt:i4>
      </vt:variant>
      <vt:variant>
        <vt:i4>48</vt:i4>
      </vt:variant>
      <vt:variant>
        <vt:i4>0</vt:i4>
      </vt:variant>
      <vt:variant>
        <vt:i4>5</vt:i4>
      </vt:variant>
      <vt:variant>
        <vt:lpwstr>consultantplus://offline/ref=B9C9668EFFCB9E970C91E652CAF066579D5F00699619D10DE12E5747710AFACDA9BA4259127Ct7s0I</vt:lpwstr>
      </vt:variant>
      <vt:variant>
        <vt:lpwstr/>
      </vt:variant>
      <vt:variant>
        <vt:i4>2228332</vt:i4>
      </vt:variant>
      <vt:variant>
        <vt:i4>45</vt:i4>
      </vt:variant>
      <vt:variant>
        <vt:i4>0</vt:i4>
      </vt:variant>
      <vt:variant>
        <vt:i4>5</vt:i4>
      </vt:variant>
      <vt:variant>
        <vt:lpwstr>consultantplus://offline/ref=B9C9668EFFCB9E970C91F85FDC9C385D98545E65961DDA5BBD7A51102E5AFC98E9FA440C533E7A02CDF895FBt7s8I</vt:lpwstr>
      </vt:variant>
      <vt:variant>
        <vt:lpwstr/>
      </vt:variant>
      <vt:variant>
        <vt:i4>2228278</vt:i4>
      </vt:variant>
      <vt:variant>
        <vt:i4>42</vt:i4>
      </vt:variant>
      <vt:variant>
        <vt:i4>0</vt:i4>
      </vt:variant>
      <vt:variant>
        <vt:i4>5</vt:i4>
      </vt:variant>
      <vt:variant>
        <vt:lpwstr>consultantplus://offline/ref=B9C9668EFFCB9E970C91F85FDC9C385D98545E65961DDB58BE7951102E5AFC98E9FA440C533E7A02CDF894F9t7s8I</vt:lpwstr>
      </vt:variant>
      <vt:variant>
        <vt:lpwstr/>
      </vt:variant>
      <vt:variant>
        <vt:i4>4718686</vt:i4>
      </vt:variant>
      <vt:variant>
        <vt:i4>39</vt:i4>
      </vt:variant>
      <vt:variant>
        <vt:i4>0</vt:i4>
      </vt:variant>
      <vt:variant>
        <vt:i4>5</vt:i4>
      </vt:variant>
      <vt:variant>
        <vt:lpwstr>consultantplus://offline/ref=B9C9668EFFCB9E970C91E652CAF066579E58006D971CD10DE12E574771t0sAI</vt:lpwstr>
      </vt:variant>
      <vt:variant>
        <vt:lpwstr/>
      </vt:variant>
      <vt:variant>
        <vt:i4>5111816</vt:i4>
      </vt:variant>
      <vt:variant>
        <vt:i4>36</vt:i4>
      </vt:variant>
      <vt:variant>
        <vt:i4>0</vt:i4>
      </vt:variant>
      <vt:variant>
        <vt:i4>5</vt:i4>
      </vt:variant>
      <vt:variant>
        <vt:lpwstr>consultantplus://offline/ref=B9C9668EFFCB9E970C91E652CAF066579D5F00699619D10DE12E5747710AFACDA9BA425D11t7s2I</vt:lpwstr>
      </vt:variant>
      <vt:variant>
        <vt:lpwstr/>
      </vt:variant>
      <vt:variant>
        <vt:i4>7995507</vt:i4>
      </vt:variant>
      <vt:variant>
        <vt:i4>33</vt:i4>
      </vt:variant>
      <vt:variant>
        <vt:i4>0</vt:i4>
      </vt:variant>
      <vt:variant>
        <vt:i4>5</vt:i4>
      </vt:variant>
      <vt:variant>
        <vt:lpwstr>http://www.newalexandrovsk.ru/</vt:lpwstr>
      </vt:variant>
      <vt:variant>
        <vt:lpwstr/>
      </vt:variant>
      <vt:variant>
        <vt:i4>4456561</vt:i4>
      </vt:variant>
      <vt:variant>
        <vt:i4>30</vt:i4>
      </vt:variant>
      <vt:variant>
        <vt:i4>0</vt:i4>
      </vt:variant>
      <vt:variant>
        <vt:i4>5</vt:i4>
      </vt:variant>
      <vt:variant>
        <vt:lpwstr>mailto:ANMRSK@bk.ru</vt:lpwstr>
      </vt:variant>
      <vt:variant>
        <vt:lpwstr/>
      </vt:variant>
      <vt:variant>
        <vt:i4>7995507</vt:i4>
      </vt:variant>
      <vt:variant>
        <vt:i4>27</vt:i4>
      </vt:variant>
      <vt:variant>
        <vt:i4>0</vt:i4>
      </vt:variant>
      <vt:variant>
        <vt:i4>5</vt:i4>
      </vt:variant>
      <vt:variant>
        <vt:lpwstr>http://www.newalexandrovsk.ru/</vt:lpwstr>
      </vt:variant>
      <vt:variant>
        <vt:lpwstr/>
      </vt:variant>
      <vt:variant>
        <vt:i4>7995507</vt:i4>
      </vt:variant>
      <vt:variant>
        <vt:i4>24</vt:i4>
      </vt:variant>
      <vt:variant>
        <vt:i4>0</vt:i4>
      </vt:variant>
      <vt:variant>
        <vt:i4>5</vt:i4>
      </vt:variant>
      <vt:variant>
        <vt:lpwstr>http://www.newalexandrovsk.ru/</vt:lpwstr>
      </vt:variant>
      <vt:variant>
        <vt:lpwstr/>
      </vt:variant>
      <vt:variant>
        <vt:i4>4718683</vt:i4>
      </vt:variant>
      <vt:variant>
        <vt:i4>21</vt:i4>
      </vt:variant>
      <vt:variant>
        <vt:i4>0</vt:i4>
      </vt:variant>
      <vt:variant>
        <vt:i4>5</vt:i4>
      </vt:variant>
      <vt:variant>
        <vt:lpwstr>consultantplus://offline/ref=B9C9668EFFCB9E970C91E652CAF066579D5F0068911CD10DE12E574771t0sAI</vt:lpwstr>
      </vt:variant>
      <vt:variant>
        <vt:lpwstr/>
      </vt:variant>
      <vt:variant>
        <vt:i4>5111901</vt:i4>
      </vt:variant>
      <vt:variant>
        <vt:i4>18</vt:i4>
      </vt:variant>
      <vt:variant>
        <vt:i4>0</vt:i4>
      </vt:variant>
      <vt:variant>
        <vt:i4>5</vt:i4>
      </vt:variant>
      <vt:variant>
        <vt:lpwstr>consultantplus://offline/ref=B9C9668EFFCB9E970C91E652CAF066579D5F0069961FD10DE12E5747710AFACDA9BA425910t7sDI</vt:lpwstr>
      </vt:variant>
      <vt:variant>
        <vt:lpwstr/>
      </vt:variant>
      <vt:variant>
        <vt:i4>5111899</vt:i4>
      </vt:variant>
      <vt:variant>
        <vt:i4>15</vt:i4>
      </vt:variant>
      <vt:variant>
        <vt:i4>0</vt:i4>
      </vt:variant>
      <vt:variant>
        <vt:i4>5</vt:i4>
      </vt:variant>
      <vt:variant>
        <vt:lpwstr>consultantplus://offline/ref=B9C9668EFFCB9E970C91E652CAF066579D5F00699619D10DE12E5747710AFACDA9BA425D12t7sBI</vt:lpwstr>
      </vt:variant>
      <vt:variant>
        <vt:lpwstr/>
      </vt:variant>
      <vt:variant>
        <vt:i4>7929911</vt:i4>
      </vt:variant>
      <vt:variant>
        <vt:i4>12</vt:i4>
      </vt:variant>
      <vt:variant>
        <vt:i4>0</vt:i4>
      </vt:variant>
      <vt:variant>
        <vt:i4>5</vt:i4>
      </vt:variant>
      <vt:variant>
        <vt:lpwstr>consultantplus://offline/ref=B9C9668EFFCB9E970C91E652CAF066579D5F00699619D10DE12E5747710AFACDA9BA4259127Ct7s0I</vt:lpwstr>
      </vt:variant>
      <vt:variant>
        <vt:lpwstr/>
      </vt:variant>
      <vt:variant>
        <vt:i4>2228332</vt:i4>
      </vt:variant>
      <vt:variant>
        <vt:i4>9</vt:i4>
      </vt:variant>
      <vt:variant>
        <vt:i4>0</vt:i4>
      </vt:variant>
      <vt:variant>
        <vt:i4>5</vt:i4>
      </vt:variant>
      <vt:variant>
        <vt:lpwstr>consultantplus://offline/ref=B9C9668EFFCB9E970C91F85FDC9C385D98545E65961DDA5BBD7A51102E5AFC98E9FA440C533E7A02CDF895FBt7s8I</vt:lpwstr>
      </vt:variant>
      <vt:variant>
        <vt:lpwstr/>
      </vt:variant>
      <vt:variant>
        <vt:i4>2228278</vt:i4>
      </vt:variant>
      <vt:variant>
        <vt:i4>6</vt:i4>
      </vt:variant>
      <vt:variant>
        <vt:i4>0</vt:i4>
      </vt:variant>
      <vt:variant>
        <vt:i4>5</vt:i4>
      </vt:variant>
      <vt:variant>
        <vt:lpwstr>consultantplus://offline/ref=B9C9668EFFCB9E970C91F85FDC9C385D98545E65961DDB58BE7951102E5AFC98E9FA440C533E7A02CDF894F9t7s8I</vt:lpwstr>
      </vt:variant>
      <vt:variant>
        <vt:lpwstr/>
      </vt:variant>
      <vt:variant>
        <vt:i4>4718686</vt:i4>
      </vt:variant>
      <vt:variant>
        <vt:i4>3</vt:i4>
      </vt:variant>
      <vt:variant>
        <vt:i4>0</vt:i4>
      </vt:variant>
      <vt:variant>
        <vt:i4>5</vt:i4>
      </vt:variant>
      <vt:variant>
        <vt:lpwstr>consultantplus://offline/ref=B9C9668EFFCB9E970C91E652CAF066579E58006D971CD10DE12E574771t0sAI</vt:lpwstr>
      </vt:variant>
      <vt:variant>
        <vt:lpwstr/>
      </vt:variant>
      <vt:variant>
        <vt:i4>5111816</vt:i4>
      </vt:variant>
      <vt:variant>
        <vt:i4>0</vt:i4>
      </vt:variant>
      <vt:variant>
        <vt:i4>0</vt:i4>
      </vt:variant>
      <vt:variant>
        <vt:i4>5</vt:i4>
      </vt:variant>
      <vt:variant>
        <vt:lpwstr>consultantplus://offline/ref=B9C9668EFFCB9E970C91E652CAF066579D5F00699619D10DE12E5747710AFACDA9BA425D11t7s2I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PS</dc:creator>
  <cp:keywords/>
  <dc:description/>
  <cp:lastModifiedBy>Nat</cp:lastModifiedBy>
  <cp:revision>6</cp:revision>
  <cp:lastPrinted>2017-12-11T15:52:00Z</cp:lastPrinted>
  <dcterms:created xsi:type="dcterms:W3CDTF">2018-06-08T07:47:00Z</dcterms:created>
  <dcterms:modified xsi:type="dcterms:W3CDTF">2018-06-08T08:17:00Z</dcterms:modified>
</cp:coreProperties>
</file>