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37" w:rsidRPr="002D4237" w:rsidRDefault="002D4237" w:rsidP="005831EF">
      <w:pPr>
        <w:suppressAutoHyphens/>
        <w:autoSpaceDN w:val="0"/>
        <w:spacing w:after="0" w:line="240" w:lineRule="auto"/>
        <w:ind w:left="5954"/>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Утверждено</w:t>
      </w:r>
    </w:p>
    <w:p w:rsidR="009776E2" w:rsidRDefault="002D4237" w:rsidP="005831EF">
      <w:pPr>
        <w:suppressAutoHyphens/>
        <w:autoSpaceDN w:val="0"/>
        <w:spacing w:after="0" w:line="240" w:lineRule="auto"/>
        <w:ind w:left="5954"/>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решени</w:t>
      </w:r>
      <w:r w:rsidR="00C46924">
        <w:rPr>
          <w:rFonts w:ascii="Liberation Serif" w:eastAsia="SimSun" w:hAnsi="Liberation Serif" w:cs="Mangal"/>
          <w:kern w:val="3"/>
          <w:sz w:val="28"/>
          <w:szCs w:val="28"/>
          <w:lang w:eastAsia="zh-CN" w:bidi="hi-IN"/>
        </w:rPr>
        <w:t>ем</w:t>
      </w:r>
      <w:r w:rsidRPr="002D4237">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Ставропольского края</w:t>
      </w:r>
      <w:r w:rsidRPr="002D4237">
        <w:rPr>
          <w:rFonts w:ascii="Liberation Serif" w:eastAsia="SimSun" w:hAnsi="Liberation Serif" w:cs="Mangal"/>
          <w:kern w:val="3"/>
          <w:sz w:val="28"/>
          <w:szCs w:val="28"/>
          <w:lang w:eastAsia="zh-CN" w:bidi="hi-IN"/>
        </w:rPr>
        <w:br/>
        <w:t xml:space="preserve">от </w:t>
      </w:r>
      <w:r>
        <w:rPr>
          <w:rFonts w:ascii="Liberation Serif" w:eastAsia="SimSun" w:hAnsi="Liberation Serif" w:cs="Mangal"/>
          <w:kern w:val="3"/>
          <w:sz w:val="28"/>
          <w:szCs w:val="28"/>
          <w:lang w:eastAsia="zh-CN" w:bidi="hi-IN"/>
        </w:rPr>
        <w:t>18.08.2021 г.</w:t>
      </w:r>
      <w:r w:rsidRPr="002D4237">
        <w:rPr>
          <w:rFonts w:ascii="Liberation Serif" w:eastAsia="SimSun" w:hAnsi="Liberation Serif" w:cs="Mangal"/>
          <w:kern w:val="3"/>
          <w:sz w:val="28"/>
          <w:szCs w:val="28"/>
          <w:lang w:eastAsia="zh-CN" w:bidi="hi-IN"/>
        </w:rPr>
        <w:t xml:space="preserve"> № </w:t>
      </w:r>
      <w:r>
        <w:rPr>
          <w:rFonts w:ascii="Liberation Serif" w:eastAsia="SimSun" w:hAnsi="Liberation Serif" w:cs="Mangal"/>
          <w:kern w:val="3"/>
          <w:sz w:val="28"/>
          <w:szCs w:val="28"/>
          <w:lang w:eastAsia="zh-CN" w:bidi="hi-IN"/>
        </w:rPr>
        <w:t>51/49</w:t>
      </w:r>
      <w:r w:rsidR="009776E2">
        <w:rPr>
          <w:rFonts w:ascii="Liberation Serif" w:eastAsia="SimSun" w:hAnsi="Liberation Serif" w:cs="Mangal"/>
          <w:kern w:val="3"/>
          <w:sz w:val="28"/>
          <w:szCs w:val="28"/>
          <w:lang w:eastAsia="zh-CN" w:bidi="hi-IN"/>
        </w:rPr>
        <w:t xml:space="preserve">6 </w:t>
      </w:r>
    </w:p>
    <w:p w:rsidR="00A95693" w:rsidRDefault="005831EF" w:rsidP="005831EF">
      <w:pPr>
        <w:suppressAutoHyphens/>
        <w:autoSpaceDN w:val="0"/>
        <w:spacing w:after="0" w:line="240" w:lineRule="auto"/>
        <w:ind w:left="5954"/>
        <w:textAlignment w:val="baseline"/>
        <w:rPr>
          <w:rFonts w:ascii="Liberation Serif" w:eastAsia="SimSun" w:hAnsi="Liberation Serif" w:cs="Mangal"/>
          <w:kern w:val="3"/>
          <w:sz w:val="28"/>
          <w:szCs w:val="28"/>
          <w:lang w:eastAsia="zh-CN" w:bidi="hi-IN"/>
        </w:rPr>
      </w:pPr>
      <w:r>
        <w:rPr>
          <w:rFonts w:ascii="Liberation Serif" w:eastAsia="SimSun" w:hAnsi="Liberation Serif" w:cs="Mangal"/>
          <w:kern w:val="3"/>
          <w:sz w:val="28"/>
          <w:szCs w:val="28"/>
          <w:lang w:eastAsia="zh-CN" w:bidi="hi-IN"/>
        </w:rPr>
        <w:t xml:space="preserve">(в редакции </w:t>
      </w:r>
      <w:r w:rsidR="000520FC">
        <w:rPr>
          <w:rFonts w:ascii="Liberation Serif" w:eastAsia="SimSun" w:hAnsi="Liberation Serif" w:cs="Mangal"/>
          <w:kern w:val="3"/>
          <w:sz w:val="28"/>
          <w:szCs w:val="28"/>
          <w:lang w:eastAsia="zh-CN" w:bidi="hi-IN"/>
        </w:rPr>
        <w:t>решени</w:t>
      </w:r>
      <w:r w:rsidR="00EB0EA6">
        <w:rPr>
          <w:rFonts w:ascii="Liberation Serif" w:eastAsia="SimSun" w:hAnsi="Liberation Serif" w:cs="Mangal"/>
          <w:kern w:val="3"/>
          <w:sz w:val="28"/>
          <w:szCs w:val="28"/>
          <w:lang w:eastAsia="zh-CN" w:bidi="hi-IN"/>
        </w:rPr>
        <w:t>й</w:t>
      </w:r>
      <w:bookmarkStart w:id="0" w:name="_GoBack"/>
      <w:bookmarkEnd w:id="0"/>
      <w:r w:rsidR="000520FC">
        <w:rPr>
          <w:rFonts w:ascii="Liberation Serif" w:eastAsia="SimSun" w:hAnsi="Liberation Serif" w:cs="Mangal"/>
          <w:kern w:val="3"/>
          <w:sz w:val="28"/>
          <w:szCs w:val="28"/>
          <w:lang w:eastAsia="zh-CN" w:bidi="hi-IN"/>
        </w:rPr>
        <w:t xml:space="preserve"> </w:t>
      </w:r>
      <w:r>
        <w:rPr>
          <w:rFonts w:ascii="Liberation Serif" w:eastAsia="SimSun" w:hAnsi="Liberation Serif" w:cs="Mangal"/>
          <w:kern w:val="3"/>
          <w:sz w:val="28"/>
          <w:szCs w:val="28"/>
          <w:lang w:eastAsia="zh-CN" w:bidi="hi-IN"/>
        </w:rPr>
        <w:t xml:space="preserve">Совета депутатов </w:t>
      </w:r>
      <w:r w:rsidRPr="005831EF">
        <w:rPr>
          <w:rFonts w:ascii="Liberation Serif" w:eastAsia="SimSun" w:hAnsi="Liberation Serif" w:cs="Mangal"/>
          <w:kern w:val="3"/>
          <w:sz w:val="28"/>
          <w:szCs w:val="28"/>
          <w:lang w:eastAsia="zh-CN" w:bidi="hi-IN"/>
        </w:rPr>
        <w:t>Новоалександровского городского округа</w:t>
      </w:r>
      <w:r>
        <w:rPr>
          <w:rFonts w:ascii="Liberation Serif" w:eastAsia="SimSun" w:hAnsi="Liberation Serif" w:cs="Mangal"/>
          <w:kern w:val="3"/>
          <w:sz w:val="28"/>
          <w:szCs w:val="28"/>
          <w:lang w:eastAsia="zh-CN" w:bidi="hi-IN"/>
        </w:rPr>
        <w:t xml:space="preserve"> </w:t>
      </w:r>
      <w:r w:rsidRPr="005831EF">
        <w:rPr>
          <w:rFonts w:ascii="Liberation Serif" w:eastAsia="SimSun" w:hAnsi="Liberation Serif" w:cs="Mangal"/>
          <w:kern w:val="3"/>
          <w:sz w:val="28"/>
          <w:szCs w:val="28"/>
          <w:lang w:eastAsia="zh-CN" w:bidi="hi-IN"/>
        </w:rPr>
        <w:t xml:space="preserve">Ставропольского края </w:t>
      </w:r>
      <w:r>
        <w:rPr>
          <w:rFonts w:ascii="Liberation Serif" w:eastAsia="SimSun" w:hAnsi="Liberation Serif" w:cs="Mangal"/>
          <w:kern w:val="3"/>
          <w:sz w:val="28"/>
          <w:szCs w:val="28"/>
          <w:lang w:eastAsia="zh-CN" w:bidi="hi-IN"/>
        </w:rPr>
        <w:t>от 15.12.2021г. №57/528</w:t>
      </w:r>
      <w:r w:rsidR="006B05DE">
        <w:rPr>
          <w:rFonts w:ascii="Liberation Serif" w:eastAsia="SimSun" w:hAnsi="Liberation Serif" w:cs="Mangal"/>
          <w:kern w:val="3"/>
          <w:sz w:val="28"/>
          <w:szCs w:val="28"/>
          <w:lang w:eastAsia="zh-CN" w:bidi="hi-IN"/>
        </w:rPr>
        <w:t>,</w:t>
      </w:r>
      <w:r w:rsidR="006B05DE" w:rsidRPr="006B05DE">
        <w:rPr>
          <w:rFonts w:ascii="Times New Roman" w:hAnsi="Times New Roman" w:cs="Times New Roman"/>
          <w:sz w:val="28"/>
          <w:szCs w:val="28"/>
        </w:rPr>
        <w:t xml:space="preserve"> </w:t>
      </w:r>
      <w:r w:rsidR="006B05DE">
        <w:rPr>
          <w:rFonts w:ascii="Times New Roman" w:hAnsi="Times New Roman" w:cs="Times New Roman"/>
          <w:sz w:val="28"/>
          <w:szCs w:val="28"/>
        </w:rPr>
        <w:br/>
      </w:r>
      <w:r w:rsidR="006B05DE" w:rsidRPr="00723753">
        <w:rPr>
          <w:rFonts w:ascii="Times New Roman" w:hAnsi="Times New Roman" w:cs="Times New Roman"/>
          <w:sz w:val="28"/>
          <w:szCs w:val="28"/>
        </w:rPr>
        <w:t>от 11.03.2022 № 61/542</w:t>
      </w:r>
      <w:r w:rsidR="006B05DE">
        <w:rPr>
          <w:rFonts w:ascii="Times New Roman" w:hAnsi="Times New Roman" w:cs="Times New Roman"/>
          <w:sz w:val="28"/>
          <w:szCs w:val="28"/>
        </w:rPr>
        <w:t>,</w:t>
      </w:r>
      <w:r w:rsidR="006B05DE">
        <w:rPr>
          <w:rFonts w:ascii="Liberation Serif" w:eastAsia="SimSun" w:hAnsi="Liberation Serif" w:cs="Mangal"/>
          <w:kern w:val="3"/>
          <w:sz w:val="28"/>
          <w:szCs w:val="28"/>
          <w:lang w:eastAsia="zh-CN" w:bidi="hi-IN"/>
        </w:rPr>
        <w:t xml:space="preserve"> </w:t>
      </w:r>
      <w:r w:rsidR="006B05DE">
        <w:rPr>
          <w:rFonts w:ascii="Liberation Serif" w:eastAsia="SimSun" w:hAnsi="Liberation Serif" w:cs="Mangal"/>
          <w:kern w:val="3"/>
          <w:sz w:val="28"/>
          <w:szCs w:val="28"/>
          <w:lang w:eastAsia="zh-CN" w:bidi="hi-IN"/>
        </w:rPr>
        <w:br/>
      </w:r>
      <w:r w:rsidR="006B05DE" w:rsidRPr="00723753">
        <w:rPr>
          <w:rFonts w:ascii="Times New Roman" w:hAnsi="Times New Roman" w:cs="Times New Roman"/>
          <w:sz w:val="28"/>
          <w:szCs w:val="28"/>
        </w:rPr>
        <w:t>от 22.06.2022 № 64/571</w:t>
      </w:r>
      <w:r w:rsidR="006B05DE">
        <w:rPr>
          <w:rFonts w:ascii="Times New Roman" w:hAnsi="Times New Roman" w:cs="Times New Roman"/>
          <w:sz w:val="28"/>
          <w:szCs w:val="28"/>
        </w:rPr>
        <w:t>)</w:t>
      </w:r>
      <w:r w:rsidR="006B05DE">
        <w:rPr>
          <w:rFonts w:ascii="Liberation Serif" w:eastAsia="SimSun" w:hAnsi="Liberation Serif" w:cs="Mangal"/>
          <w:kern w:val="3"/>
          <w:sz w:val="28"/>
          <w:szCs w:val="28"/>
          <w:lang w:eastAsia="zh-CN" w:bidi="hi-IN"/>
        </w:rPr>
        <w:t xml:space="preserve">  </w:t>
      </w:r>
      <w:r>
        <w:rPr>
          <w:rFonts w:ascii="Liberation Serif" w:eastAsia="SimSun" w:hAnsi="Liberation Serif" w:cs="Mangal"/>
          <w:kern w:val="3"/>
          <w:sz w:val="28"/>
          <w:szCs w:val="28"/>
          <w:lang w:eastAsia="zh-CN" w:bidi="hi-IN"/>
        </w:rPr>
        <w:t xml:space="preserve"> </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8"/>
          <w:szCs w:val="28"/>
          <w:lang w:eastAsia="zh-CN" w:bidi="hi-IN"/>
        </w:rPr>
      </w:pPr>
    </w:p>
    <w:p w:rsidR="009776E2" w:rsidRDefault="009776E2" w:rsidP="002D2F36">
      <w:pPr>
        <w:spacing w:after="0" w:line="240" w:lineRule="auto"/>
        <w:jc w:val="center"/>
        <w:rPr>
          <w:rFonts w:ascii="Times New Roman" w:hAnsi="Times New Roman" w:cs="Times New Roman"/>
          <w:b/>
          <w:sz w:val="28"/>
          <w:szCs w:val="28"/>
        </w:rPr>
      </w:pPr>
      <w:r w:rsidRPr="00193FE6">
        <w:rPr>
          <w:rFonts w:ascii="Times New Roman" w:hAnsi="Times New Roman" w:cs="Times New Roman"/>
          <w:b/>
          <w:sz w:val="28"/>
          <w:szCs w:val="28"/>
        </w:rPr>
        <w:t>Положение</w:t>
      </w:r>
    </w:p>
    <w:p w:rsidR="008E6A91" w:rsidRDefault="009776E2" w:rsidP="002D2F36">
      <w:pPr>
        <w:spacing w:after="0" w:line="240" w:lineRule="auto"/>
        <w:jc w:val="center"/>
        <w:rPr>
          <w:rFonts w:ascii="Times New Roman" w:hAnsi="Times New Roman" w:cs="Times New Roman"/>
          <w:b/>
          <w:sz w:val="28"/>
          <w:szCs w:val="28"/>
        </w:rPr>
      </w:pPr>
      <w:r w:rsidRPr="00193FE6">
        <w:rPr>
          <w:rFonts w:ascii="Times New Roman" w:hAnsi="Times New Roman" w:cs="Times New Roman"/>
          <w:b/>
          <w:sz w:val="28"/>
          <w:szCs w:val="28"/>
        </w:rPr>
        <w:t xml:space="preserve"> </w:t>
      </w:r>
      <w:r w:rsidR="002D2F36">
        <w:rPr>
          <w:rFonts w:ascii="Times New Roman" w:hAnsi="Times New Roman" w:cs="Times New Roman"/>
          <w:b/>
          <w:sz w:val="28"/>
          <w:szCs w:val="28"/>
        </w:rPr>
        <w:t>о</w:t>
      </w:r>
      <w:r w:rsidRPr="00193FE6">
        <w:rPr>
          <w:rFonts w:ascii="Times New Roman" w:hAnsi="Times New Roman" w:cs="Times New Roman"/>
          <w:b/>
          <w:sz w:val="28"/>
          <w:szCs w:val="28"/>
        </w:rPr>
        <w:t xml:space="preserve"> </w:t>
      </w:r>
      <w:r>
        <w:rPr>
          <w:rFonts w:ascii="Times New Roman" w:hAnsi="Times New Roman" w:cs="Times New Roman"/>
          <w:b/>
          <w:sz w:val="28"/>
          <w:szCs w:val="28"/>
        </w:rPr>
        <w:t>муниципальном жилищном</w:t>
      </w:r>
      <w:r w:rsidRPr="00193FE6">
        <w:rPr>
          <w:rFonts w:ascii="Times New Roman" w:hAnsi="Times New Roman" w:cs="Times New Roman"/>
          <w:b/>
          <w:sz w:val="28"/>
          <w:szCs w:val="28"/>
        </w:rPr>
        <w:t xml:space="preserve"> контрол</w:t>
      </w:r>
      <w:r w:rsidR="00580D52">
        <w:rPr>
          <w:rFonts w:ascii="Times New Roman" w:hAnsi="Times New Roman" w:cs="Times New Roman"/>
          <w:b/>
          <w:sz w:val="28"/>
          <w:szCs w:val="28"/>
        </w:rPr>
        <w:t>е</w:t>
      </w:r>
      <w:r w:rsidRPr="00193FE6">
        <w:rPr>
          <w:rFonts w:ascii="Times New Roman" w:hAnsi="Times New Roman" w:cs="Times New Roman"/>
          <w:b/>
          <w:sz w:val="28"/>
          <w:szCs w:val="28"/>
        </w:rPr>
        <w:t xml:space="preserve"> </w:t>
      </w:r>
      <w:r>
        <w:rPr>
          <w:rFonts w:ascii="Times New Roman" w:hAnsi="Times New Roman" w:cs="Times New Roman"/>
          <w:b/>
          <w:sz w:val="28"/>
          <w:szCs w:val="28"/>
        </w:rPr>
        <w:t>в</w:t>
      </w:r>
      <w:r w:rsidRPr="00193FE6">
        <w:rPr>
          <w:rFonts w:ascii="Times New Roman" w:hAnsi="Times New Roman" w:cs="Times New Roman"/>
          <w:b/>
          <w:sz w:val="28"/>
          <w:szCs w:val="28"/>
        </w:rPr>
        <w:t xml:space="preserve"> </w:t>
      </w:r>
    </w:p>
    <w:p w:rsidR="009776E2" w:rsidRDefault="009776E2" w:rsidP="002D2F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Новоалександровском городском округе Ставропольского края</w:t>
      </w:r>
    </w:p>
    <w:p w:rsidR="008E6A91" w:rsidRDefault="008E6A91" w:rsidP="008E6A91">
      <w:pPr>
        <w:spacing w:after="0" w:line="240" w:lineRule="auto"/>
        <w:jc w:val="center"/>
        <w:rPr>
          <w:rFonts w:ascii="Times New Roman" w:hAnsi="Times New Roman" w:cs="Times New Roman"/>
          <w:sz w:val="28"/>
          <w:szCs w:val="28"/>
        </w:rPr>
      </w:pPr>
    </w:p>
    <w:p w:rsidR="008E6A91" w:rsidRPr="00E9024A" w:rsidRDefault="009776E2" w:rsidP="008E6A9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8E6A91">
        <w:rPr>
          <w:rFonts w:ascii="Times New Roman" w:hAnsi="Times New Roman" w:cs="Times New Roman"/>
          <w:b/>
          <w:sz w:val="28"/>
          <w:szCs w:val="28"/>
          <w:lang w:val="en-US"/>
        </w:rPr>
        <w:t>I</w:t>
      </w:r>
      <w:r w:rsidR="008E6A91" w:rsidRPr="00E9024A">
        <w:rPr>
          <w:rFonts w:ascii="Times New Roman" w:hAnsi="Times New Roman" w:cs="Times New Roman"/>
          <w:b/>
          <w:sz w:val="28"/>
          <w:szCs w:val="28"/>
        </w:rPr>
        <w:t xml:space="preserve"> Общие положения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Настоящее Положение о муниципальном жилищном контроле в Новоалександровском городском округе Ставропольского края (далее – Положение, муниципальный жилищный контроль) разработано в соответствии с  Жилищным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Новоалександровского городского округа Ставропольского края и устанавливает порядок организации и осуществления деятельности уполномоченного органа, направленной на предупреждение, выявление и пресечение нарушений обязательных требований, осуществляемая в пределах полномочий указанного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Предметом муниципального жилищного контроля в соответствии со ст. 20 Жилищного кодекса Российской Федерации является соблюдение юридическими лицами, индивидуальными предпринимателями и гражданами (далее – субъект контроля, контролируемое лицо) следующих обязательных требований, в отношении муниципального жилищного фонда: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w:t>
      </w:r>
      <w:r w:rsidRPr="0083136F">
        <w:rPr>
          <w:rFonts w:ascii="Times New Roman" w:hAnsi="Times New Roman" w:cs="Times New Roman"/>
          <w:sz w:val="28"/>
          <w:szCs w:val="28"/>
        </w:rPr>
        <w:lastRenderedPageBreak/>
        <w:t>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требований к формированию фондов капитального ремонта;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9) требований к порядку размещения </w:t>
      </w:r>
      <w:proofErr w:type="spellStart"/>
      <w:r w:rsidRPr="0083136F">
        <w:rPr>
          <w:rFonts w:ascii="Times New Roman" w:hAnsi="Times New Roman" w:cs="Times New Roman"/>
          <w:sz w:val="28"/>
          <w:szCs w:val="28"/>
        </w:rPr>
        <w:t>ресурсоснабжающими</w:t>
      </w:r>
      <w:proofErr w:type="spellEnd"/>
      <w:r w:rsidRPr="0083136F">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3 Органом уполномоченным на осуществление муниципального жилищного контроля является администрация Новоалександровского городского округа Ставропольского края (далее – уполномоченный орган), в лице отдел жилищно-коммунального хозяйства администрации Новоалександровского городского органа Ставропольского края.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Специалисты отдела жилищно-коммунального хозяйства администрации Новоалександровского городского округа Ставропольского края, в должностные обязанности которых в соответствии с должностной инструкцией входит осуществление мероприятий по муниципальному жилищному контролю являются муниципальными жилищными инспекторами.</w:t>
      </w:r>
    </w:p>
    <w:p w:rsidR="008E6A91"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Муниципальный контроль вправе осуществлять следующие должностные лица: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начальник отдела жилищно</w:t>
      </w:r>
      <w:r>
        <w:rPr>
          <w:rFonts w:ascii="Times New Roman" w:hAnsi="Times New Roman" w:cs="Times New Roman"/>
          <w:sz w:val="28"/>
          <w:szCs w:val="28"/>
        </w:rPr>
        <w:t>-</w:t>
      </w:r>
      <w:r w:rsidRPr="0083136F">
        <w:rPr>
          <w:rFonts w:ascii="Times New Roman" w:hAnsi="Times New Roman" w:cs="Times New Roman"/>
          <w:sz w:val="28"/>
          <w:szCs w:val="28"/>
        </w:rPr>
        <w:t xml:space="preserve"> коммунального хозяйства администрации Новоалександровского городского округа Ставропольского края;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83136F">
        <w:rPr>
          <w:rFonts w:ascii="Times New Roman" w:hAnsi="Times New Roman" w:cs="Times New Roman"/>
          <w:sz w:val="28"/>
          <w:szCs w:val="28"/>
        </w:rPr>
        <w:t>ведущий специалист отдела жилищно</w:t>
      </w:r>
      <w:r>
        <w:rPr>
          <w:rFonts w:ascii="Times New Roman" w:hAnsi="Times New Roman" w:cs="Times New Roman"/>
          <w:sz w:val="28"/>
          <w:szCs w:val="28"/>
        </w:rPr>
        <w:t>-</w:t>
      </w:r>
      <w:r w:rsidRPr="0083136F">
        <w:rPr>
          <w:rFonts w:ascii="Times New Roman" w:hAnsi="Times New Roman" w:cs="Times New Roman"/>
          <w:sz w:val="28"/>
          <w:szCs w:val="28"/>
        </w:rPr>
        <w:t xml:space="preserve"> коммунального хозяйства администрации Новоалександровского городского округа Ставропольского края.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Принятие решений о проведении контрольных мероприятий осуществляет Глава Новоалександровского городского округа Ставропольского края (заместитель главы администрации Новоалександровского городского округа Ставропольского края, согласно распределению обязанностей)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4. Объектами муниципального жилищного контроля (далее - объекты контроля) являются: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муниципальный жилищный фонд – совокупность жилых помещений, принадлежащих на праве собственности Новоалександровскому городскому округу Ставропольского края;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деятельность, действия (бездействие) граждан и организаций, в рамках которых должны соблюдаться обязательные требования, в отношении муниципального жилищного фонда, в том числе предъявляемые к гражданам и организациям, осуществляющим деятельность, действия (бездействие);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3)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Уполномоченный орган обеспечивает учет объектов контроля в рамках осуществления муниципального жилищного контроля.</w:t>
      </w:r>
    </w:p>
    <w:p w:rsidR="008E6A91"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Учет объектов контроля осуществляется посредством ведения перечня объектов контроля, утверждаемого постановлением администрации Новоалександровского городского округа, который подлежит размещению на официальном портале администрации Новоалександровского городского округа Ставропольского края. </w:t>
      </w:r>
    </w:p>
    <w:p w:rsidR="008E6A91" w:rsidRDefault="008E6A91" w:rsidP="008E6A91">
      <w:pPr>
        <w:spacing w:after="0" w:line="240" w:lineRule="auto"/>
        <w:jc w:val="both"/>
        <w:rPr>
          <w:rFonts w:ascii="Times New Roman" w:hAnsi="Times New Roman" w:cs="Times New Roman"/>
          <w:sz w:val="28"/>
          <w:szCs w:val="28"/>
        </w:rPr>
      </w:pPr>
    </w:p>
    <w:p w:rsidR="008E6A91" w:rsidRPr="00E9024A" w:rsidRDefault="008E6A91" w:rsidP="008E6A91">
      <w:pPr>
        <w:spacing w:after="0" w:line="240" w:lineRule="auto"/>
        <w:jc w:val="center"/>
        <w:rPr>
          <w:rFonts w:ascii="Times New Roman" w:hAnsi="Times New Roman" w:cs="Times New Roman"/>
          <w:b/>
          <w:sz w:val="28"/>
          <w:szCs w:val="28"/>
        </w:rPr>
      </w:pPr>
      <w:r w:rsidRPr="00E9024A">
        <w:rPr>
          <w:rFonts w:ascii="Times New Roman" w:hAnsi="Times New Roman" w:cs="Times New Roman"/>
          <w:b/>
          <w:sz w:val="28"/>
          <w:szCs w:val="28"/>
        </w:rPr>
        <w:t>II. Профилактические мероприятия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5. При осуществлении муниципального жилищного контроля могут проводиться: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Профилактические мероприятия: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Информирование.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Консультирование.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6. Уполномоченный орган проводит профилактические мероприятия, предусмотренные пунктом 5 настоящего Положения, в соответствии с главой 10 Федерального закона от 31 июля 2020 года № 248-ФЗ.</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lastRenderedPageBreak/>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года № 248-ФЗ.</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или иному должностному лицу уполномоченного органа, уполномоченному    на принятие решений о проведении контрольных мероприятий.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7. Консультирование (разъяснения по вопросам, связанным с организацией и осуществлением муниципального жилищного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7.1. Консультирование осуществляется муниципальным жилищным инспектором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Уполномоченный орган осуществляет учет консультирование путем ведения журнала учета консультирования.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7.2. Консультирование в устной и письменной формах осуществляется по следующим вопросам:</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Компетенция уполномоченного органа.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Соблюдение обязательных требований.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3. Проведение контрольных мероприятий.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4. Применение мер ответственности.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7.3. При осуществлении консультирования муниципальный жилищный инспектор уполномоченного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lastRenderedPageBreak/>
        <w:t>7.4.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8E6A91"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7.5. Консультирование по однотипным обращениям (пять и более обращений)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31.07.2020г.  №124-</w:t>
      </w:r>
      <w:r>
        <w:rPr>
          <w:rFonts w:ascii="Times New Roman" w:hAnsi="Times New Roman" w:cs="Times New Roman"/>
          <w:sz w:val="28"/>
          <w:szCs w:val="28"/>
        </w:rPr>
        <w:t>ФЗ</w:t>
      </w:r>
      <w:r w:rsidRPr="0083136F">
        <w:rPr>
          <w:rFonts w:ascii="Times New Roman" w:hAnsi="Times New Roman" w:cs="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Муниципальный жилищный инспектор регистрирует предостережение в журнале учета объявленных им предостережений с присвоением регистрационного номера.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Возражение подается в срок не позднее 10 дней со дня получения предостережения.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возражении указываются: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юридического лица, индивидуального предпринимателя, которые </w:t>
      </w:r>
      <w:r w:rsidRPr="0083136F">
        <w:rPr>
          <w:rFonts w:ascii="Times New Roman" w:hAnsi="Times New Roman" w:cs="Times New Roman"/>
          <w:sz w:val="28"/>
          <w:szCs w:val="28"/>
        </w:rPr>
        <w:lastRenderedPageBreak/>
        <w:t>приводят или могут привести к нарушению обязательных требований, требований, установленных муниципальными правовыми актами.</w:t>
      </w:r>
    </w:p>
    <w:p w:rsidR="008E6A91" w:rsidRPr="0083136F" w:rsidRDefault="008E6A91" w:rsidP="008E6A91">
      <w:pPr>
        <w:spacing w:after="0" w:line="240" w:lineRule="auto"/>
        <w:ind w:firstLine="709"/>
        <w:jc w:val="both"/>
        <w:rPr>
          <w:rFonts w:ascii="Times New Roman" w:hAnsi="Times New Roman" w:cs="Times New Roman"/>
          <w:sz w:val="28"/>
          <w:szCs w:val="28"/>
        </w:rPr>
      </w:pPr>
      <w:r w:rsidRPr="0083136F">
        <w:rPr>
          <w:rFonts w:ascii="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Уполномоченный орган рассматривает возражения, по итогам рассмотрения направляет контролируемому лицу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8E6A91" w:rsidRPr="0083136F" w:rsidRDefault="008E6A91" w:rsidP="008E6A91">
      <w:pPr>
        <w:spacing w:after="0" w:line="240" w:lineRule="auto"/>
        <w:ind w:firstLine="567"/>
        <w:jc w:val="both"/>
        <w:rPr>
          <w:rFonts w:ascii="Times New Roman" w:hAnsi="Times New Roman" w:cs="Times New Roman"/>
          <w:sz w:val="28"/>
          <w:szCs w:val="28"/>
        </w:rPr>
      </w:pPr>
      <w:r w:rsidRPr="0083136F">
        <w:rPr>
          <w:rFonts w:ascii="Times New Roman" w:hAnsi="Times New Roman" w:cs="Times New Roman"/>
          <w:sz w:val="28"/>
          <w:szCs w:val="28"/>
        </w:rPr>
        <w:t>В случае поступления в уполномоченный орган возражений в отношении акта контрольного мероприятия,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уполномоченного органа.</w:t>
      </w:r>
    </w:p>
    <w:p w:rsidR="008E6A91" w:rsidRPr="0083136F" w:rsidRDefault="008E6A91" w:rsidP="008E6A91">
      <w:pPr>
        <w:spacing w:after="0" w:line="240" w:lineRule="auto"/>
        <w:jc w:val="both"/>
        <w:rPr>
          <w:rFonts w:ascii="Times New Roman" w:hAnsi="Times New Roman" w:cs="Times New Roman"/>
          <w:sz w:val="28"/>
          <w:szCs w:val="28"/>
        </w:rPr>
      </w:pPr>
    </w:p>
    <w:p w:rsidR="008E6A91" w:rsidRPr="00E9024A" w:rsidRDefault="008E6A91" w:rsidP="008E6A91">
      <w:pPr>
        <w:spacing w:after="0" w:line="240" w:lineRule="auto"/>
        <w:jc w:val="center"/>
        <w:rPr>
          <w:rFonts w:ascii="Times New Roman" w:hAnsi="Times New Roman" w:cs="Times New Roman"/>
          <w:b/>
          <w:sz w:val="28"/>
          <w:szCs w:val="28"/>
        </w:rPr>
      </w:pPr>
      <w:r w:rsidRPr="00E9024A">
        <w:rPr>
          <w:rFonts w:ascii="Times New Roman" w:hAnsi="Times New Roman" w:cs="Times New Roman"/>
          <w:b/>
          <w:sz w:val="28"/>
          <w:szCs w:val="28"/>
        </w:rPr>
        <w:t>III. Контрольные мероприятия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9. Муниципальный жилищный контроль осуществляется на основе выбора профилактических мероприятий и контрольных мероприятий и определения объема проверяемых обязательных требований.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При осуществлении муниципального жилищного контроля система оценки и управления рисками причинения вреда (ущерба) охраняемым законом ценностям не применяется, плановые контрольные мероприятия не проводятся. Основаниям для проведения внепланового контрольного мероприятия, может быть:</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требование прокурора о проведении контрольных мероприятиях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истечение срока исполнения решения уполномоченного решения об устранении выявленного нарушения обязательных требований – в случаях, установленных частью 1 статьи 95 Федерального закона от 31.07.2020 № 248-ФЗ.</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lastRenderedPageBreak/>
        <w:t>Все внеплановые контрольные мероприятия могут проводится только после согласования с органами прокуратуры.</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10.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11. Решение о проведении контрольного мероприятия принимается в форме распоряжения администрации Новоалександровского городского органа Ставропольского края подписывается Главой Новоалександровского городского округа Ставропольского края (лицом исполняющего обязанности главы администрации Новоалександровского городского округа Ставропольского края).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12.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При проведении контрольных мероприятий используются средства фото-, видеосъемки.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12.1 Индивидуальные предприниматели, граждане,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13. Муниципальный жилищный инспектор уполномоченный на проведение конкретного профилактического мероприятия или контрольного мероприятия, определяется решением уполномоченного органа о проведении профилактического мероприятия или контрольного мероприятия.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Запрещается проведение контрольного мероприятия в отношении объектов контроля муниципальному жилищному инспектору, который проводил профилактические мероприятия в отношении тех же объектов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 В рамках осуществления муниципального жилищного контроля проводятся следующие виды контрольных мероприятий: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Требующие взаимодействия с контролируемым лицом:</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а) Выездная проверка.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Инспекционный визит.</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Не требующие взаимодействия с контролируемым лицом - выездное обследование.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14.1. Выездная проверка: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14.1.1.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w:t>
      </w:r>
      <w:r w:rsidRPr="0083136F">
        <w:rPr>
          <w:rFonts w:ascii="Times New Roman" w:hAnsi="Times New Roman" w:cs="Times New Roman"/>
          <w:sz w:val="28"/>
          <w:szCs w:val="28"/>
        </w:rPr>
        <w:lastRenderedPageBreak/>
        <w:t>обязательных требований, а также оценки выполнения решений уполномоченного органа.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Предмет внеплановой выездной проверки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14.1.2.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14.1.4. В ходе выездной проверки допускаются следующие контрольные действия: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а) осмотр;</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б) опрос;</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получение письменных объяснений;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г) истребование документов.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14.2. Инспекционный визит:</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14.2.1.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14.2.2. В ходе инспекционного визита допускаются следующие контрольные (надзорные) действия: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а) осмотр;</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б) опрос;</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получение письменных объяснений;</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г) инструментальное обследование;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14.2.3. Инспекционный визит проводится без предварительного уведомления контролируемого лица и собственника объекта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14.2.4.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14.2.5. Контролируемые лица или их представители обязаны обеспечить беспрепятственный доступ инспектора в здания, сооружения, помещения.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14.3. Выездное обследование: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lastRenderedPageBreak/>
        <w:t>14.3.1.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а) осмотр;</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б) отбор проб (образцов);</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в) инструментальное обследование (с применением видеозаписи);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г) испытание;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д) экспертиза.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14.3.2.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14.3.3. По результатам проведения выездного обследования не могут быть приняты решения, предусмотренные пунктами 1 и 2 части 2 статьи 90 ФЗ-248.</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14.3.4. Выездное обследование проводится без информирования контролируемого лица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15. При проведении инспекционного визита, выездной проверки муниципальным жилищным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15.1.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15.2. При проведении контрольных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15.3.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15.4.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8E6A91" w:rsidRDefault="008E6A91" w:rsidP="008E6A91">
      <w:pPr>
        <w:spacing w:after="0" w:line="240" w:lineRule="auto"/>
        <w:jc w:val="center"/>
        <w:rPr>
          <w:rFonts w:ascii="Times New Roman" w:hAnsi="Times New Roman" w:cs="Times New Roman"/>
          <w:sz w:val="28"/>
          <w:szCs w:val="28"/>
        </w:rPr>
      </w:pPr>
    </w:p>
    <w:p w:rsidR="008E6A91" w:rsidRPr="00E9024A" w:rsidRDefault="008E6A91" w:rsidP="008E6A91">
      <w:pPr>
        <w:spacing w:after="0" w:line="240" w:lineRule="auto"/>
        <w:jc w:val="center"/>
        <w:rPr>
          <w:rFonts w:ascii="Times New Roman" w:hAnsi="Times New Roman" w:cs="Times New Roman"/>
          <w:b/>
          <w:sz w:val="28"/>
          <w:szCs w:val="28"/>
        </w:rPr>
      </w:pPr>
      <w:r w:rsidRPr="00E9024A">
        <w:rPr>
          <w:rFonts w:ascii="Times New Roman" w:hAnsi="Times New Roman" w:cs="Times New Roman"/>
          <w:b/>
          <w:sz w:val="28"/>
          <w:szCs w:val="28"/>
        </w:rPr>
        <w:t>IV. Заключительное положение</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16. Документы, оформляемые уполномоченным органом при осуществлении муниципального жилищного контроля, а также специалистами, экспертами, привлекаемыми к проведению контрольных (надзорных) мероприятий, составляются </w:t>
      </w:r>
      <w:r w:rsidRPr="0083136F">
        <w:rPr>
          <w:rFonts w:ascii="Times New Roman" w:hAnsi="Times New Roman" w:cs="Times New Roman"/>
          <w:sz w:val="28"/>
          <w:szCs w:val="28"/>
        </w:rPr>
        <w:lastRenderedPageBreak/>
        <w:t>в форме электронного документа и подписываются усиленной квалифицированной электронной подписью.</w:t>
      </w:r>
    </w:p>
    <w:p w:rsidR="008E6A91"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контролирующего органа действиях и принимаемых решениях, обмен документами и сведениями с контролируемыми лицами осуществляются на бумажном носителе. </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17. При проведении контрольных мероприятий используются типовые формы решений о проведении контрольных (надзорных) мероприятий и типовые формы актов контрольных мероприятий, утвержденных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p w:rsidR="008E6A91" w:rsidRDefault="008E6A91" w:rsidP="008E6A91">
      <w:pPr>
        <w:spacing w:after="0" w:line="240" w:lineRule="auto"/>
        <w:jc w:val="center"/>
        <w:rPr>
          <w:rFonts w:ascii="Times New Roman" w:hAnsi="Times New Roman" w:cs="Times New Roman"/>
          <w:sz w:val="28"/>
          <w:szCs w:val="28"/>
        </w:rPr>
      </w:pPr>
    </w:p>
    <w:p w:rsidR="008E6A91" w:rsidRPr="00E9024A" w:rsidRDefault="008E6A91" w:rsidP="008E6A91">
      <w:pPr>
        <w:spacing w:after="0" w:line="240" w:lineRule="auto"/>
        <w:jc w:val="center"/>
        <w:rPr>
          <w:rFonts w:ascii="Times New Roman" w:hAnsi="Times New Roman" w:cs="Times New Roman"/>
          <w:b/>
          <w:sz w:val="28"/>
          <w:szCs w:val="28"/>
        </w:rPr>
      </w:pPr>
      <w:r w:rsidRPr="00E9024A">
        <w:rPr>
          <w:rFonts w:ascii="Times New Roman" w:hAnsi="Times New Roman" w:cs="Times New Roman"/>
          <w:b/>
          <w:sz w:val="28"/>
          <w:szCs w:val="28"/>
        </w:rPr>
        <w:t>V. Досудебное обжалование решений контролирующего органа, действий (бездействия) его должностных лиц</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18. В соответствии с ч.4 ст. 39 Федерального закона от 31.07.2020 № 248-ФЗ (ред. от 11.06.2021)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r w:rsidRPr="0083136F">
        <w:rPr>
          <w:rFonts w:ascii="Times New Roman" w:hAnsi="Times New Roman" w:cs="Times New Roman"/>
          <w:sz w:val="28"/>
          <w:szCs w:val="28"/>
        </w:rPr>
        <w:t>досудебный порядок подачи жалоб при осуществлении муниципального жилищного контроля не применяется.</w:t>
      </w:r>
    </w:p>
    <w:p w:rsidR="008E6A91" w:rsidRDefault="008E6A91" w:rsidP="008E6A91">
      <w:pPr>
        <w:spacing w:after="0" w:line="240" w:lineRule="auto"/>
        <w:jc w:val="center"/>
        <w:rPr>
          <w:rFonts w:ascii="Times New Roman" w:hAnsi="Times New Roman" w:cs="Times New Roman"/>
          <w:sz w:val="28"/>
          <w:szCs w:val="28"/>
        </w:rPr>
      </w:pPr>
    </w:p>
    <w:p w:rsidR="008E6A91" w:rsidRPr="00E9024A" w:rsidRDefault="008E6A91" w:rsidP="008E6A91">
      <w:pPr>
        <w:spacing w:after="0" w:line="240" w:lineRule="auto"/>
        <w:jc w:val="center"/>
        <w:rPr>
          <w:rFonts w:ascii="Times New Roman" w:hAnsi="Times New Roman" w:cs="Times New Roman"/>
          <w:b/>
          <w:sz w:val="28"/>
          <w:szCs w:val="28"/>
        </w:rPr>
      </w:pPr>
      <w:r w:rsidRPr="00E9024A">
        <w:rPr>
          <w:rFonts w:ascii="Times New Roman" w:hAnsi="Times New Roman" w:cs="Times New Roman"/>
          <w:b/>
          <w:sz w:val="28"/>
          <w:szCs w:val="28"/>
        </w:rPr>
        <w:t>VI. Ключевые показатели муниципального контроля и их целевые значения, индикативные показатели муниципального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19. Оценка результативности и эффективности осуществления муниципального жилищного контроля в Новоалександровском городском округе Ставропольского края осуществляется на основании статьи 30 Федерального закона от 31 июля2020 г. № 248-ФЗ «О государственном контроле (надзоре) и муниципальном контроле в Российской Федерации».</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20. Ключевые показатели муниципального жилищного контроля и их целевые значения приведены в приложении 1 к настоящему Положению.</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21. Индикативные показатели муниципального жилищного контроля приведены в приложении 2 к настоящему Положению.</w:t>
      </w:r>
    </w:p>
    <w:p w:rsidR="008E6A91" w:rsidRPr="0083136F" w:rsidRDefault="008E6A91" w:rsidP="008E6A91">
      <w:pPr>
        <w:spacing w:after="0" w:line="240" w:lineRule="auto"/>
        <w:jc w:val="both"/>
        <w:rPr>
          <w:rFonts w:ascii="Times New Roman" w:hAnsi="Times New Roman" w:cs="Times New Roman"/>
          <w:sz w:val="28"/>
          <w:szCs w:val="28"/>
        </w:rPr>
      </w:pPr>
    </w:p>
    <w:p w:rsidR="008E6A91" w:rsidRPr="0083136F" w:rsidRDefault="008E6A91" w:rsidP="008E6A91">
      <w:pPr>
        <w:spacing w:after="0" w:line="240" w:lineRule="auto"/>
        <w:jc w:val="both"/>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B42CC6" w:rsidRDefault="00B42CC6" w:rsidP="008E6A91">
      <w:pPr>
        <w:spacing w:after="0" w:line="240" w:lineRule="auto"/>
        <w:jc w:val="right"/>
        <w:rPr>
          <w:rFonts w:ascii="Times New Roman" w:hAnsi="Times New Roman" w:cs="Times New Roman"/>
          <w:sz w:val="28"/>
          <w:szCs w:val="28"/>
        </w:rPr>
      </w:pP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lastRenderedPageBreak/>
        <w:t>Приложение 1</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к Положению о муниципальном жилищном</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контроле в Новоалександровском городском</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округе Ставропольского края</w:t>
      </w:r>
    </w:p>
    <w:p w:rsidR="008E6A91" w:rsidRPr="0083136F" w:rsidRDefault="008E6A91" w:rsidP="008E6A91">
      <w:pPr>
        <w:spacing w:after="0" w:line="240" w:lineRule="auto"/>
        <w:jc w:val="right"/>
        <w:rPr>
          <w:rFonts w:ascii="Times New Roman" w:hAnsi="Times New Roman" w:cs="Times New Roman"/>
          <w:sz w:val="28"/>
          <w:szCs w:val="28"/>
        </w:rPr>
      </w:pPr>
    </w:p>
    <w:p w:rsidR="008E6A91" w:rsidRPr="0083136F" w:rsidRDefault="008E6A91" w:rsidP="005D3ED8">
      <w:pPr>
        <w:spacing w:after="0" w:line="240" w:lineRule="auto"/>
        <w:rPr>
          <w:rFonts w:ascii="Times New Roman" w:hAnsi="Times New Roman" w:cs="Times New Roman"/>
          <w:sz w:val="28"/>
          <w:szCs w:val="28"/>
        </w:rPr>
      </w:pPr>
      <w:r w:rsidRPr="0083136F">
        <w:rPr>
          <w:rFonts w:ascii="Times New Roman" w:hAnsi="Times New Roman" w:cs="Times New Roman"/>
          <w:sz w:val="28"/>
          <w:szCs w:val="28"/>
        </w:rPr>
        <w:t xml:space="preserve"> </w:t>
      </w:r>
    </w:p>
    <w:p w:rsidR="008E6A91" w:rsidRPr="0083136F" w:rsidRDefault="008E6A91" w:rsidP="008E6A91">
      <w:pPr>
        <w:spacing w:after="0" w:line="240" w:lineRule="auto"/>
        <w:jc w:val="center"/>
        <w:rPr>
          <w:rFonts w:ascii="Times New Roman" w:hAnsi="Times New Roman" w:cs="Times New Roman"/>
          <w:sz w:val="28"/>
          <w:szCs w:val="28"/>
        </w:rPr>
      </w:pPr>
      <w:r w:rsidRPr="0083136F">
        <w:rPr>
          <w:rFonts w:ascii="Times New Roman" w:hAnsi="Times New Roman" w:cs="Times New Roman"/>
          <w:sz w:val="28"/>
          <w:szCs w:val="28"/>
        </w:rPr>
        <w:t>КЛЮЧЕВЫЕ ПОКАЗАТЕЛИМУНИЦИПАЛЬНОГО ЖИЛИЩНОГО КОНТРОЛЯ В НОВОАЛЕКСАНДРОВСКОМ ГОРОДСКОМ ОКРУГЕ СТАВРОПОЛЬСКОГО КРАЯ И ИХ ЦЕЛЕВЫЕ ЗНАЧЕНИЯ</w:t>
      </w:r>
    </w:p>
    <w:p w:rsidR="008E6A91" w:rsidRDefault="008E6A91" w:rsidP="008E6A91">
      <w:pPr>
        <w:spacing w:after="0" w:line="240" w:lineRule="auto"/>
        <w:jc w:val="center"/>
        <w:rPr>
          <w:rFonts w:ascii="Times New Roman" w:hAnsi="Times New Roman" w:cs="Times New Roman"/>
          <w:sz w:val="2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9"/>
        <w:gridCol w:w="2987"/>
      </w:tblGrid>
      <w:tr w:rsidR="005D3ED8" w:rsidTr="00BD3DD0">
        <w:trPr>
          <w:trHeight w:val="736"/>
        </w:trPr>
        <w:tc>
          <w:tcPr>
            <w:tcW w:w="5939" w:type="dxa"/>
            <w:tcBorders>
              <w:top w:val="single" w:sz="4" w:space="0" w:color="auto"/>
              <w:left w:val="single" w:sz="4" w:space="0" w:color="auto"/>
              <w:bottom w:val="single" w:sz="4" w:space="0" w:color="auto"/>
              <w:right w:val="single" w:sz="4" w:space="0" w:color="auto"/>
            </w:tcBorders>
          </w:tcPr>
          <w:p w:rsidR="005D3ED8" w:rsidRPr="000E18D8" w:rsidRDefault="005D3ED8" w:rsidP="00BD3DD0">
            <w:pPr>
              <w:spacing w:line="240" w:lineRule="exact"/>
              <w:ind w:left="29"/>
              <w:contextualSpacing/>
              <w:jc w:val="center"/>
              <w:rPr>
                <w:rFonts w:ascii="Times New Roman" w:hAnsi="Times New Roman"/>
                <w:sz w:val="28"/>
                <w:szCs w:val="28"/>
              </w:rPr>
            </w:pPr>
            <w:r w:rsidRPr="000E18D8">
              <w:rPr>
                <w:rFonts w:ascii="Times New Roman" w:hAnsi="Times New Roman"/>
                <w:sz w:val="28"/>
                <w:szCs w:val="28"/>
              </w:rPr>
              <w:t>Наименование ключевого показателя</w:t>
            </w:r>
          </w:p>
        </w:tc>
        <w:tc>
          <w:tcPr>
            <w:tcW w:w="2987" w:type="dxa"/>
            <w:tcBorders>
              <w:top w:val="single" w:sz="4" w:space="0" w:color="auto"/>
              <w:left w:val="single" w:sz="4" w:space="0" w:color="auto"/>
              <w:bottom w:val="single" w:sz="4" w:space="0" w:color="auto"/>
              <w:right w:val="single" w:sz="4" w:space="0" w:color="auto"/>
            </w:tcBorders>
          </w:tcPr>
          <w:p w:rsidR="005D3ED8" w:rsidRPr="000E18D8" w:rsidRDefault="005D3ED8" w:rsidP="00BD3DD0">
            <w:pPr>
              <w:spacing w:line="240" w:lineRule="exact"/>
              <w:ind w:left="-98"/>
              <w:contextualSpacing/>
              <w:jc w:val="center"/>
              <w:rPr>
                <w:rFonts w:ascii="Times New Roman" w:hAnsi="Times New Roman"/>
                <w:sz w:val="28"/>
                <w:szCs w:val="28"/>
              </w:rPr>
            </w:pPr>
            <w:r w:rsidRPr="000E18D8">
              <w:rPr>
                <w:rFonts w:ascii="Times New Roman" w:hAnsi="Times New Roman"/>
                <w:sz w:val="28"/>
                <w:szCs w:val="28"/>
              </w:rPr>
              <w:t>Целевое значение</w:t>
            </w:r>
          </w:p>
          <w:p w:rsidR="005D3ED8" w:rsidRPr="000E18D8" w:rsidRDefault="005D3ED8" w:rsidP="00BD3DD0">
            <w:pPr>
              <w:spacing w:line="240" w:lineRule="exact"/>
              <w:ind w:left="-98"/>
              <w:contextualSpacing/>
              <w:jc w:val="center"/>
              <w:rPr>
                <w:rFonts w:ascii="Times New Roman" w:hAnsi="Times New Roman"/>
                <w:sz w:val="28"/>
                <w:szCs w:val="28"/>
              </w:rPr>
            </w:pPr>
            <w:r w:rsidRPr="000E18D8">
              <w:rPr>
                <w:rFonts w:ascii="Times New Roman" w:hAnsi="Times New Roman"/>
                <w:sz w:val="28"/>
                <w:szCs w:val="28"/>
              </w:rPr>
              <w:t>ключевого показателя (%)</w:t>
            </w:r>
          </w:p>
        </w:tc>
      </w:tr>
      <w:tr w:rsidR="005D3ED8" w:rsidTr="00BD3DD0">
        <w:trPr>
          <w:trHeight w:val="653"/>
        </w:trPr>
        <w:tc>
          <w:tcPr>
            <w:tcW w:w="5939" w:type="dxa"/>
            <w:tcBorders>
              <w:top w:val="single" w:sz="4" w:space="0" w:color="auto"/>
              <w:left w:val="single" w:sz="4" w:space="0" w:color="auto"/>
              <w:bottom w:val="single" w:sz="4" w:space="0" w:color="auto"/>
              <w:right w:val="single" w:sz="4" w:space="0" w:color="auto"/>
            </w:tcBorders>
            <w:vAlign w:val="center"/>
          </w:tcPr>
          <w:p w:rsidR="005D3ED8" w:rsidRPr="008B50D4" w:rsidRDefault="005D3ED8" w:rsidP="00BD3DD0">
            <w:pPr>
              <w:rPr>
                <w:rFonts w:ascii="Times New Roman" w:hAnsi="Times New Roman"/>
                <w:sz w:val="24"/>
                <w:szCs w:val="24"/>
              </w:rPr>
            </w:pPr>
            <w:r w:rsidRPr="008B50D4">
              <w:rPr>
                <w:rFonts w:ascii="Times New Roman" w:hAnsi="Times New Roman"/>
                <w:sz w:val="24"/>
                <w:szCs w:val="24"/>
              </w:rPr>
              <w:t>Доля устраненных нарушений из числа выявленных нарушений обязательных требований</w:t>
            </w:r>
          </w:p>
        </w:tc>
        <w:tc>
          <w:tcPr>
            <w:tcW w:w="2987" w:type="dxa"/>
            <w:tcBorders>
              <w:top w:val="single" w:sz="4" w:space="0" w:color="auto"/>
              <w:left w:val="single" w:sz="4" w:space="0" w:color="auto"/>
              <w:bottom w:val="single" w:sz="4" w:space="0" w:color="auto"/>
              <w:right w:val="single" w:sz="4" w:space="0" w:color="auto"/>
            </w:tcBorders>
          </w:tcPr>
          <w:p w:rsidR="005D3ED8" w:rsidRPr="008B50D4" w:rsidRDefault="005D3ED8" w:rsidP="00BD3DD0">
            <w:pPr>
              <w:rPr>
                <w:rFonts w:ascii="Times New Roman" w:hAnsi="Times New Roman"/>
                <w:sz w:val="24"/>
                <w:szCs w:val="24"/>
              </w:rPr>
            </w:pPr>
            <w:r w:rsidRPr="008B50D4">
              <w:rPr>
                <w:rFonts w:ascii="Times New Roman" w:hAnsi="Times New Roman"/>
                <w:sz w:val="24"/>
                <w:szCs w:val="24"/>
              </w:rPr>
              <w:t>70-80</w:t>
            </w:r>
          </w:p>
        </w:tc>
      </w:tr>
      <w:tr w:rsidR="005D3ED8" w:rsidTr="00BD3DD0">
        <w:trPr>
          <w:trHeight w:val="653"/>
        </w:trPr>
        <w:tc>
          <w:tcPr>
            <w:tcW w:w="5939" w:type="dxa"/>
            <w:tcBorders>
              <w:top w:val="single" w:sz="4" w:space="0" w:color="auto"/>
              <w:left w:val="single" w:sz="4" w:space="0" w:color="auto"/>
              <w:bottom w:val="single" w:sz="4" w:space="0" w:color="auto"/>
              <w:right w:val="single" w:sz="4" w:space="0" w:color="auto"/>
            </w:tcBorders>
            <w:vAlign w:val="center"/>
          </w:tcPr>
          <w:p w:rsidR="005D3ED8" w:rsidRPr="008B50D4" w:rsidRDefault="005D3ED8" w:rsidP="00BD3DD0">
            <w:pPr>
              <w:rPr>
                <w:rFonts w:ascii="Times New Roman" w:hAnsi="Times New Roman"/>
                <w:sz w:val="24"/>
                <w:szCs w:val="24"/>
              </w:rPr>
            </w:pPr>
            <w:r w:rsidRPr="008B50D4">
              <w:rPr>
                <w:rFonts w:ascii="Times New Roman" w:hAnsi="Times New Roman"/>
                <w:sz w:val="24"/>
                <w:szCs w:val="24"/>
              </w:rPr>
              <w:t>Доля обоснованных жалоб на действия(бездействие) контрольного органа и (или) его должностных лиц при проведении и контрольных мероприятий от общего количества поступивших жалоб</w:t>
            </w:r>
          </w:p>
        </w:tc>
        <w:tc>
          <w:tcPr>
            <w:tcW w:w="2987" w:type="dxa"/>
            <w:tcBorders>
              <w:top w:val="single" w:sz="4" w:space="0" w:color="auto"/>
              <w:left w:val="single" w:sz="4" w:space="0" w:color="auto"/>
              <w:bottom w:val="single" w:sz="4" w:space="0" w:color="auto"/>
              <w:right w:val="single" w:sz="4" w:space="0" w:color="auto"/>
            </w:tcBorders>
          </w:tcPr>
          <w:p w:rsidR="005D3ED8" w:rsidRPr="008B50D4" w:rsidRDefault="005D3ED8" w:rsidP="00BD3DD0">
            <w:pPr>
              <w:rPr>
                <w:rFonts w:ascii="Times New Roman" w:hAnsi="Times New Roman"/>
                <w:sz w:val="24"/>
                <w:szCs w:val="24"/>
              </w:rPr>
            </w:pPr>
            <w:r w:rsidRPr="008B50D4">
              <w:rPr>
                <w:rFonts w:ascii="Times New Roman" w:hAnsi="Times New Roman"/>
                <w:sz w:val="24"/>
                <w:szCs w:val="24"/>
              </w:rPr>
              <w:t>0</w:t>
            </w:r>
          </w:p>
        </w:tc>
      </w:tr>
      <w:tr w:rsidR="005D3ED8" w:rsidTr="00BD3DD0">
        <w:trPr>
          <w:trHeight w:val="924"/>
        </w:trPr>
        <w:tc>
          <w:tcPr>
            <w:tcW w:w="5939" w:type="dxa"/>
            <w:tcBorders>
              <w:top w:val="single" w:sz="4" w:space="0" w:color="auto"/>
              <w:left w:val="single" w:sz="4" w:space="0" w:color="auto"/>
              <w:bottom w:val="single" w:sz="4" w:space="0" w:color="auto"/>
              <w:right w:val="single" w:sz="4" w:space="0" w:color="auto"/>
            </w:tcBorders>
            <w:vAlign w:val="center"/>
          </w:tcPr>
          <w:p w:rsidR="005D3ED8" w:rsidRPr="008B50D4" w:rsidRDefault="005D3ED8" w:rsidP="00BD3DD0">
            <w:pPr>
              <w:rPr>
                <w:rFonts w:ascii="Times New Roman" w:hAnsi="Times New Roman"/>
                <w:sz w:val="24"/>
                <w:szCs w:val="24"/>
              </w:rPr>
            </w:pPr>
            <w:r w:rsidRPr="008B50D4">
              <w:rPr>
                <w:rFonts w:ascii="Times New Roman" w:hAnsi="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87" w:type="dxa"/>
            <w:tcBorders>
              <w:top w:val="single" w:sz="4" w:space="0" w:color="auto"/>
              <w:left w:val="single" w:sz="4" w:space="0" w:color="auto"/>
              <w:bottom w:val="single" w:sz="4" w:space="0" w:color="auto"/>
              <w:right w:val="single" w:sz="4" w:space="0" w:color="auto"/>
            </w:tcBorders>
          </w:tcPr>
          <w:p w:rsidR="005D3ED8" w:rsidRPr="008B50D4" w:rsidRDefault="005D3ED8" w:rsidP="00BD3DD0">
            <w:pPr>
              <w:rPr>
                <w:rFonts w:ascii="Times New Roman" w:hAnsi="Times New Roman"/>
                <w:sz w:val="24"/>
                <w:szCs w:val="24"/>
              </w:rPr>
            </w:pPr>
            <w:r w:rsidRPr="008B50D4">
              <w:rPr>
                <w:rFonts w:ascii="Times New Roman" w:hAnsi="Times New Roman"/>
                <w:sz w:val="24"/>
                <w:szCs w:val="24"/>
              </w:rPr>
              <w:t>0</w:t>
            </w:r>
          </w:p>
        </w:tc>
      </w:tr>
    </w:tbl>
    <w:p w:rsidR="005D3ED8" w:rsidRPr="0083136F" w:rsidRDefault="005D3ED8" w:rsidP="005D3ED8">
      <w:pPr>
        <w:spacing w:after="0" w:line="240" w:lineRule="auto"/>
        <w:rPr>
          <w:rFonts w:ascii="Times New Roman" w:hAnsi="Times New Roman" w:cs="Times New Roman"/>
          <w:sz w:val="28"/>
          <w:szCs w:val="28"/>
        </w:rPr>
      </w:pP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Приложение 2</w:t>
      </w:r>
    </w:p>
    <w:p w:rsidR="008E6A91"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 xml:space="preserve">к Положению о </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муниципальном жилищном</w:t>
      </w:r>
    </w:p>
    <w:p w:rsidR="008E6A91"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контроле в Новоалександровском</w:t>
      </w:r>
    </w:p>
    <w:p w:rsidR="008E6A91"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 xml:space="preserve"> городском</w:t>
      </w:r>
      <w:r>
        <w:rPr>
          <w:rFonts w:ascii="Times New Roman" w:hAnsi="Times New Roman" w:cs="Times New Roman"/>
          <w:sz w:val="28"/>
          <w:szCs w:val="28"/>
        </w:rPr>
        <w:t xml:space="preserve"> </w:t>
      </w:r>
      <w:r w:rsidRPr="0083136F">
        <w:rPr>
          <w:rFonts w:ascii="Times New Roman" w:hAnsi="Times New Roman" w:cs="Times New Roman"/>
          <w:sz w:val="28"/>
          <w:szCs w:val="28"/>
        </w:rPr>
        <w:t xml:space="preserve">округе </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Ставропольского края</w:t>
      </w:r>
    </w:p>
    <w:p w:rsidR="008E6A91" w:rsidRPr="0083136F" w:rsidRDefault="008E6A91" w:rsidP="008E6A91">
      <w:pPr>
        <w:spacing w:after="0" w:line="240" w:lineRule="auto"/>
        <w:jc w:val="right"/>
        <w:rPr>
          <w:rFonts w:ascii="Times New Roman" w:hAnsi="Times New Roman" w:cs="Times New Roman"/>
          <w:sz w:val="28"/>
          <w:szCs w:val="28"/>
        </w:rPr>
      </w:pP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 xml:space="preserve"> </w:t>
      </w:r>
    </w:p>
    <w:p w:rsidR="008E6A91" w:rsidRPr="0083136F" w:rsidRDefault="008E6A91" w:rsidP="008E6A91">
      <w:pPr>
        <w:spacing w:after="0" w:line="240" w:lineRule="auto"/>
        <w:jc w:val="right"/>
        <w:rPr>
          <w:rFonts w:ascii="Times New Roman" w:hAnsi="Times New Roman" w:cs="Times New Roman"/>
          <w:sz w:val="28"/>
          <w:szCs w:val="28"/>
        </w:rPr>
      </w:pPr>
    </w:p>
    <w:p w:rsidR="008E6A91" w:rsidRPr="0083136F" w:rsidRDefault="008E6A91" w:rsidP="008E6A91">
      <w:pPr>
        <w:spacing w:after="0" w:line="240" w:lineRule="auto"/>
        <w:jc w:val="center"/>
        <w:rPr>
          <w:rFonts w:ascii="Times New Roman" w:hAnsi="Times New Roman" w:cs="Times New Roman"/>
          <w:sz w:val="28"/>
          <w:szCs w:val="28"/>
        </w:rPr>
      </w:pPr>
      <w:r w:rsidRPr="0083136F">
        <w:rPr>
          <w:rFonts w:ascii="Times New Roman" w:hAnsi="Times New Roman" w:cs="Times New Roman"/>
          <w:sz w:val="28"/>
          <w:szCs w:val="28"/>
        </w:rPr>
        <w:t>ИНДИКАТИВНЫЕ ПОКАЗАТЕЛИ МУНИЦИПАЛЬНОГО ЖИЛИЩНОГО КОНТРОЛЯ В НОВОАЛЕКСАНДРОВСКОМ ГОРОДСКОМ ОКРУГЕ СТАВРОПОЛЬСКОГО КРАЯ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 за отчетный период;</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количество проведенных контрольным органом внеплановых контрольных мероприятий, проведенных за отчетный период;</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 за отчетный период;</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lastRenderedPageBreak/>
        <w:t>4) количество выявленных контрольным органом нарушений обязательных требований, за отчетный период;</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5) количество выданных контрольным органом предписаний об устранении нарушений обязательных требований, за отчетный период;</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6) количество поступивших возражений в отношении акта контрольного мероприятия, за отчетный период;</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7) количество устраненных нарушений обязательных требований, за отчетный период.</w:t>
      </w:r>
    </w:p>
    <w:p w:rsidR="005D3ED8" w:rsidRDefault="005D3ED8" w:rsidP="008E6A91">
      <w:pPr>
        <w:spacing w:after="0" w:line="240" w:lineRule="auto"/>
        <w:jc w:val="right"/>
        <w:rPr>
          <w:rFonts w:ascii="Times New Roman" w:hAnsi="Times New Roman" w:cs="Times New Roman"/>
          <w:sz w:val="28"/>
          <w:szCs w:val="28"/>
        </w:rPr>
      </w:pP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Приложение 3</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к Положению о муниципальном жилищном</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контроле в Новоалександровском городском</w:t>
      </w:r>
    </w:p>
    <w:p w:rsidR="008E6A91" w:rsidRPr="0083136F" w:rsidRDefault="008E6A91" w:rsidP="008E6A91">
      <w:pPr>
        <w:spacing w:after="0" w:line="240" w:lineRule="auto"/>
        <w:jc w:val="right"/>
        <w:rPr>
          <w:rFonts w:ascii="Times New Roman" w:hAnsi="Times New Roman" w:cs="Times New Roman"/>
          <w:sz w:val="28"/>
          <w:szCs w:val="28"/>
        </w:rPr>
      </w:pPr>
      <w:r w:rsidRPr="0083136F">
        <w:rPr>
          <w:rFonts w:ascii="Times New Roman" w:hAnsi="Times New Roman" w:cs="Times New Roman"/>
          <w:sz w:val="28"/>
          <w:szCs w:val="28"/>
        </w:rPr>
        <w:t>округе Ставропольского края</w:t>
      </w:r>
    </w:p>
    <w:p w:rsidR="008E6A91" w:rsidRPr="0083136F" w:rsidRDefault="008E6A91" w:rsidP="008E6A91">
      <w:pPr>
        <w:spacing w:after="0" w:line="240" w:lineRule="auto"/>
        <w:jc w:val="both"/>
        <w:rPr>
          <w:rFonts w:ascii="Times New Roman" w:hAnsi="Times New Roman" w:cs="Times New Roman"/>
          <w:sz w:val="28"/>
          <w:szCs w:val="28"/>
        </w:rPr>
      </w:pPr>
    </w:p>
    <w:p w:rsidR="008E6A91" w:rsidRPr="0083136F" w:rsidRDefault="008E6A91" w:rsidP="008E6A91">
      <w:pPr>
        <w:spacing w:after="0" w:line="240" w:lineRule="auto"/>
        <w:jc w:val="center"/>
        <w:rPr>
          <w:rFonts w:ascii="Times New Roman" w:hAnsi="Times New Roman" w:cs="Times New Roman"/>
          <w:sz w:val="28"/>
          <w:szCs w:val="28"/>
        </w:rPr>
      </w:pPr>
      <w:r w:rsidRPr="0083136F">
        <w:rPr>
          <w:rFonts w:ascii="Times New Roman" w:hAnsi="Times New Roman" w:cs="Times New Roman"/>
          <w:sz w:val="28"/>
          <w:szCs w:val="28"/>
        </w:rPr>
        <w:t>ТИПОВЫЕ ИНДИКАТОРЫ РИСКА НАРУШЕНИЯ ОБЯЗАТЕЛЬНЫХ ТРЕБОВАНИЙ,</w:t>
      </w:r>
      <w:r>
        <w:rPr>
          <w:rFonts w:ascii="Times New Roman" w:hAnsi="Times New Roman" w:cs="Times New Roman"/>
          <w:sz w:val="28"/>
          <w:szCs w:val="28"/>
        </w:rPr>
        <w:t xml:space="preserve"> </w:t>
      </w:r>
      <w:r w:rsidRPr="0083136F">
        <w:rPr>
          <w:rFonts w:ascii="Times New Roman" w:hAnsi="Times New Roman" w:cs="Times New Roman"/>
          <w:sz w:val="28"/>
          <w:szCs w:val="28"/>
        </w:rPr>
        <w:t>ИСПОЛЬЗУЕМЫЕ ДЛЯ ОПРЕДЕЛЕНИЯ НЕОБХОДИМОСТИ ПРОВЕДЕНИЯ ВНЕПЛАНОВЫХПРОВЕРОК ПРИ ОСУЩЕСТВЛЕНИИ МУНИЦИПАЛЬНОГО ЖИЛИЩНОГО КОНТРОЛЯ</w:t>
      </w: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E6A91" w:rsidRPr="0083136F" w:rsidRDefault="008E6A91" w:rsidP="008E6A91">
      <w:pPr>
        <w:spacing w:after="0" w:line="240" w:lineRule="auto"/>
        <w:jc w:val="both"/>
        <w:rPr>
          <w:rFonts w:ascii="Times New Roman" w:hAnsi="Times New Roman" w:cs="Times New Roman"/>
          <w:sz w:val="28"/>
          <w:szCs w:val="28"/>
        </w:rPr>
      </w:pPr>
    </w:p>
    <w:p w:rsidR="008E6A91" w:rsidRPr="0083136F" w:rsidRDefault="008E6A91" w:rsidP="008E6A91">
      <w:pPr>
        <w:spacing w:after="0" w:line="240" w:lineRule="auto"/>
        <w:jc w:val="both"/>
        <w:rPr>
          <w:rFonts w:ascii="Times New Roman" w:hAnsi="Times New Roman" w:cs="Times New Roman"/>
          <w:sz w:val="28"/>
          <w:szCs w:val="28"/>
        </w:rPr>
      </w:pPr>
      <w:r w:rsidRPr="0083136F">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 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E6A91" w:rsidRDefault="008E6A91" w:rsidP="008E6A91"/>
    <w:p w:rsidR="00CF78AD" w:rsidRDefault="009662B6" w:rsidP="008E6A91">
      <w:pPr>
        <w:spacing w:after="0"/>
        <w:jc w:val="both"/>
      </w:pPr>
    </w:p>
    <w:p w:rsidR="008E6A91" w:rsidRDefault="008E6A91">
      <w:pPr>
        <w:shd w:val="clear" w:color="auto" w:fill="FFFFFF"/>
        <w:suppressAutoHyphens/>
        <w:autoSpaceDN w:val="0"/>
        <w:spacing w:after="0" w:line="0" w:lineRule="atLeast"/>
        <w:jc w:val="center"/>
        <w:textAlignment w:val="baseline"/>
      </w:pPr>
    </w:p>
    <w:sectPr w:rsidR="008E6A91" w:rsidSect="009776E2">
      <w:headerReference w:type="default" r:id="rId7"/>
      <w:pgSz w:w="12240" w:h="15840"/>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B6" w:rsidRDefault="009662B6">
      <w:pPr>
        <w:spacing w:after="0" w:line="240" w:lineRule="auto"/>
      </w:pPr>
      <w:r>
        <w:separator/>
      </w:r>
    </w:p>
  </w:endnote>
  <w:endnote w:type="continuationSeparator" w:id="0">
    <w:p w:rsidR="009662B6" w:rsidRDefault="0096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B6" w:rsidRDefault="009662B6">
      <w:pPr>
        <w:spacing w:after="0" w:line="240" w:lineRule="auto"/>
      </w:pPr>
      <w:r>
        <w:separator/>
      </w:r>
    </w:p>
  </w:footnote>
  <w:footnote w:type="continuationSeparator" w:id="0">
    <w:p w:rsidR="009662B6" w:rsidRDefault="00966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11" w:rsidRDefault="002D4237">
    <w:pPr>
      <w:pStyle w:val="a3"/>
      <w:jc w:val="center"/>
    </w:pPr>
    <w:r>
      <w:rPr>
        <w:sz w:val="28"/>
        <w:szCs w:val="28"/>
      </w:rPr>
      <w:fldChar w:fldCharType="begin"/>
    </w:r>
    <w:r>
      <w:rPr>
        <w:sz w:val="28"/>
        <w:szCs w:val="28"/>
      </w:rPr>
      <w:instrText xml:space="preserve"> PAGE </w:instrText>
    </w:r>
    <w:r>
      <w:rPr>
        <w:sz w:val="28"/>
        <w:szCs w:val="28"/>
      </w:rPr>
      <w:fldChar w:fldCharType="separate"/>
    </w:r>
    <w:r w:rsidR="00EB0EA6">
      <w:rPr>
        <w:noProof/>
        <w:sz w:val="28"/>
        <w:szCs w:val="28"/>
      </w:rPr>
      <w:t>2</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8A4"/>
    <w:multiLevelType w:val="multilevel"/>
    <w:tmpl w:val="16C04348"/>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15:restartNumberingAfterBreak="0">
    <w:nsid w:val="0F0A37F7"/>
    <w:multiLevelType w:val="multilevel"/>
    <w:tmpl w:val="68FE508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309752BC"/>
    <w:multiLevelType w:val="multilevel"/>
    <w:tmpl w:val="70E4414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5279275C"/>
    <w:multiLevelType w:val="multilevel"/>
    <w:tmpl w:val="5DB2F916"/>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7D542C4"/>
    <w:multiLevelType w:val="multilevel"/>
    <w:tmpl w:val="220C736E"/>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713C5BD2"/>
    <w:multiLevelType w:val="multilevel"/>
    <w:tmpl w:val="C7BE6A4C"/>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7C260557"/>
    <w:multiLevelType w:val="multilevel"/>
    <w:tmpl w:val="FB50C19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7" w15:restartNumberingAfterBreak="0">
    <w:nsid w:val="7FD01C52"/>
    <w:multiLevelType w:val="multilevel"/>
    <w:tmpl w:val="47644024"/>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2"/>
  </w:num>
  <w:num w:numId="3">
    <w:abstractNumId w:val="7"/>
  </w:num>
  <w:num w:numId="4">
    <w:abstractNumId w:val="0"/>
  </w:num>
  <w:num w:numId="5">
    <w:abstractNumId w:val="4"/>
  </w:num>
  <w:num w:numId="6">
    <w:abstractNumId w:val="1"/>
    <w:lvlOverride w:ilvl="0">
      <w:startOverride w:val="1"/>
    </w:lvlOverride>
  </w:num>
  <w:num w:numId="7">
    <w:abstractNumId w:val="2"/>
    <w:lvlOverride w:ilvl="0">
      <w:startOverride w:val="1"/>
    </w:lvlOverride>
  </w:num>
  <w:num w:numId="8">
    <w:abstractNumId w:val="3"/>
  </w:num>
  <w:num w:numId="9">
    <w:abstractNumId w:val="7"/>
    <w:lvlOverride w:ilvl="0">
      <w:startOverride w:val="1"/>
    </w:lvlOverride>
  </w:num>
  <w:num w:numId="10">
    <w:abstractNumId w:val="0"/>
    <w:lvlOverride w:ilvl="0">
      <w:startOverride w:val="1"/>
    </w:lvlOverride>
  </w:num>
  <w:num w:numId="11">
    <w:abstractNumId w:val="4"/>
    <w:lvlOverride w:ilvl="0">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37"/>
    <w:rsid w:val="000520FC"/>
    <w:rsid w:val="00153BC5"/>
    <w:rsid w:val="002D2F36"/>
    <w:rsid w:val="002D4237"/>
    <w:rsid w:val="002F74D3"/>
    <w:rsid w:val="004358B7"/>
    <w:rsid w:val="005147D7"/>
    <w:rsid w:val="00580D52"/>
    <w:rsid w:val="005831EF"/>
    <w:rsid w:val="005D3ED8"/>
    <w:rsid w:val="006B05DE"/>
    <w:rsid w:val="0087775B"/>
    <w:rsid w:val="008E6A91"/>
    <w:rsid w:val="009662B6"/>
    <w:rsid w:val="009776E2"/>
    <w:rsid w:val="00A95693"/>
    <w:rsid w:val="00B42CC6"/>
    <w:rsid w:val="00C46924"/>
    <w:rsid w:val="00DE660D"/>
    <w:rsid w:val="00E02A53"/>
    <w:rsid w:val="00EB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BBEE-874E-40EF-8B36-F4BA111A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423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2D4237"/>
    <w:rPr>
      <w:rFonts w:ascii="Calibri" w:eastAsia="Calibri" w:hAnsi="Calibri" w:cs="Times New Roman"/>
    </w:rPr>
  </w:style>
  <w:style w:type="numbering" w:customStyle="1" w:styleId="WWNum1aa">
    <w:name w:val="WWNum1aa"/>
    <w:basedOn w:val="a2"/>
    <w:rsid w:val="002D4237"/>
    <w:pPr>
      <w:numPr>
        <w:numId w:val="1"/>
      </w:numPr>
    </w:pPr>
  </w:style>
  <w:style w:type="numbering" w:customStyle="1" w:styleId="WWNum4">
    <w:name w:val="WWNum4"/>
    <w:basedOn w:val="a2"/>
    <w:rsid w:val="002D4237"/>
    <w:pPr>
      <w:numPr>
        <w:numId w:val="2"/>
      </w:numPr>
    </w:pPr>
  </w:style>
  <w:style w:type="numbering" w:customStyle="1" w:styleId="WWNum10">
    <w:name w:val="WWNum10"/>
    <w:basedOn w:val="a2"/>
    <w:rsid w:val="002D4237"/>
    <w:pPr>
      <w:numPr>
        <w:numId w:val="3"/>
      </w:numPr>
    </w:pPr>
  </w:style>
  <w:style w:type="numbering" w:customStyle="1" w:styleId="WWNum11">
    <w:name w:val="WWNum11"/>
    <w:basedOn w:val="a2"/>
    <w:rsid w:val="002D4237"/>
    <w:pPr>
      <w:numPr>
        <w:numId w:val="4"/>
      </w:numPr>
    </w:pPr>
  </w:style>
  <w:style w:type="numbering" w:customStyle="1" w:styleId="WWNum12">
    <w:name w:val="WWNum12"/>
    <w:basedOn w:val="a2"/>
    <w:rsid w:val="002D4237"/>
    <w:pPr>
      <w:numPr>
        <w:numId w:val="5"/>
      </w:numPr>
    </w:pPr>
  </w:style>
  <w:style w:type="paragraph" w:styleId="a5">
    <w:name w:val="List Paragraph"/>
    <w:basedOn w:val="a"/>
    <w:uiPriority w:val="34"/>
    <w:qFormat/>
    <w:rsid w:val="009776E2"/>
    <w:pPr>
      <w:ind w:left="720"/>
      <w:contextualSpacing/>
    </w:pPr>
  </w:style>
  <w:style w:type="paragraph" w:styleId="a6">
    <w:name w:val="Balloon Text"/>
    <w:basedOn w:val="a"/>
    <w:link w:val="a7"/>
    <w:uiPriority w:val="99"/>
    <w:semiHidden/>
    <w:unhideWhenUsed/>
    <w:rsid w:val="00580D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0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4088</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Чеботарева</dc:creator>
  <cp:keywords/>
  <dc:description/>
  <cp:lastModifiedBy>Людмила Савочкина</cp:lastModifiedBy>
  <cp:revision>5</cp:revision>
  <cp:lastPrinted>2021-12-21T12:53:00Z</cp:lastPrinted>
  <dcterms:created xsi:type="dcterms:W3CDTF">2024-02-01T10:02:00Z</dcterms:created>
  <dcterms:modified xsi:type="dcterms:W3CDTF">2024-02-01T10:41:00Z</dcterms:modified>
</cp:coreProperties>
</file>