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F0" w:rsidRDefault="00840BBB" w:rsidP="00840BBB">
      <w:pPr>
        <w:pStyle w:val="Standard"/>
        <w:spacing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Информирование о недопустимости зарастания земель сельскохозяйственного назначения древесно-кустарниковой и сорной растительностью</w:t>
      </w:r>
    </w:p>
    <w:p w:rsidR="00840BBB" w:rsidRDefault="00840BBB" w:rsidP="00840BBB">
      <w:pPr>
        <w:pStyle w:val="Standard"/>
        <w:spacing w:line="276" w:lineRule="auto"/>
      </w:pPr>
    </w:p>
    <w:p w:rsidR="00F50EF0" w:rsidRDefault="008660DC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имущественных отношений администрации Новоалександровского муниципального округа Ставропольского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края </w:t>
      </w:r>
      <w:r w:rsidR="0084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="00840BBB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Управление) в соответствии со ст. 46 Федерального Закона № 248 «О государственном контроле (надзоре) и муниципальном контроле в Российской Федерации» (далее – Федеральный Закон № 248) осуществляет информирование по вопросам соблюдения обязательных требований.</w:t>
      </w:r>
    </w:p>
    <w:p w:rsidR="00F50EF0" w:rsidRPr="008660DC" w:rsidRDefault="00840BBB" w:rsidP="008660DC">
      <w:pPr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Обязательные требования, которыми в своей деятельности руководствуется </w:t>
      </w:r>
      <w:r>
        <w:rPr>
          <w:rFonts w:ascii="Tinos" w:eastAsia="Times New Roman" w:hAnsi="Tinos" w:cs="Times New Roman"/>
          <w:color w:val="000000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утверждены</w:t>
      </w:r>
      <w:r w:rsidR="00866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</w:t>
      </w:r>
      <w:r w:rsidR="008660DC">
        <w:rPr>
          <w:rFonts w:ascii="Times New Roman" w:hAnsi="Times New Roman" w:cs="Times New Roman"/>
          <w:bCs/>
          <w:noProof/>
          <w:sz w:val="28"/>
        </w:rPr>
        <w:t xml:space="preserve">Советом депутатов Новоалександровского муниципального округа Ставропольского края Второго </w:t>
      </w:r>
      <w:r w:rsidR="008660DC" w:rsidRPr="008660DC">
        <w:rPr>
          <w:rFonts w:ascii="Times New Roman" w:hAnsi="Times New Roman" w:cs="Times New Roman"/>
          <w:bCs/>
          <w:noProof/>
          <w:sz w:val="28"/>
          <w:szCs w:val="28"/>
        </w:rPr>
        <w:t>созыва «</w:t>
      </w:r>
      <w:r w:rsidR="008660DC" w:rsidRPr="008660DC">
        <w:rPr>
          <w:color w:val="000000"/>
          <w:sz w:val="28"/>
          <w:szCs w:val="28"/>
        </w:rPr>
        <w:t>Об утверждении Положения о муниципальном земельном контроле в границах Новоалександровского муниципального округа Ставропольского края</w:t>
      </w:r>
      <w:r w:rsidR="008660DC" w:rsidRPr="008660DC">
        <w:rPr>
          <w:color w:val="000000"/>
          <w:sz w:val="28"/>
          <w:szCs w:val="28"/>
        </w:rPr>
        <w:t>»</w:t>
      </w:r>
      <w:r w:rsidR="008660DC">
        <w:rPr>
          <w:color w:val="000000"/>
        </w:rPr>
        <w:t xml:space="preserve"> </w:t>
      </w:r>
      <w:r w:rsidR="008660DC" w:rsidRPr="008660DC">
        <w:rPr>
          <w:rFonts w:ascii="Times New Roman" w:hAnsi="Times New Roman" w:cs="Times New Roman"/>
          <w:noProof/>
          <w:sz w:val="28"/>
        </w:rPr>
        <w:t>№ 25/803</w:t>
      </w:r>
      <w:r w:rsidR="008660DC" w:rsidRPr="008660DC">
        <w:rPr>
          <w:rFonts w:ascii="Times New Roman" w:hAnsi="Times New Roman" w:cs="Times New Roman"/>
          <w:noProof/>
          <w:sz w:val="28"/>
        </w:rPr>
        <w:t xml:space="preserve"> от </w:t>
      </w:r>
      <w:r w:rsidR="008660DC" w:rsidRPr="008660DC">
        <w:rPr>
          <w:rFonts w:ascii="Times New Roman" w:hAnsi="Times New Roman" w:cs="Times New Roman"/>
          <w:bCs/>
          <w:noProof/>
          <w:sz w:val="28"/>
        </w:rPr>
        <w:t>18 июля 2024 г.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осуществляет </w:t>
      </w:r>
      <w:r w:rsidR="00866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земельный </w:t>
      </w:r>
      <w:r w:rsidR="00866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соблюдением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по вопросам использования и охраны объектов земельных отношений.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Распространенным нарушением обязательных требований в области охраны земель является зарастание земель сельскохозяйственного назначения древесной и (или) кустарниковой, сорной растительностью. Данный процесс происходит вследствие невыполнения обязательных мероприятий по защите земель сельскохозяйственного назначения от зарастания и может стать причиной возникновения лесных, степных пожаров и повлечь гибель людей, животных, причинение материального ущерба.</w:t>
      </w:r>
      <w:r>
        <w:rPr>
          <w:sz w:val="28"/>
          <w:szCs w:val="28"/>
        </w:rPr>
        <w:t xml:space="preserve"> Длительное </w:t>
      </w:r>
      <w:proofErr w:type="spellStart"/>
      <w:r>
        <w:rPr>
          <w:sz w:val="28"/>
          <w:szCs w:val="28"/>
        </w:rPr>
        <w:t>задернение</w:t>
      </w:r>
      <w:proofErr w:type="spellEnd"/>
      <w:r>
        <w:rPr>
          <w:sz w:val="28"/>
          <w:szCs w:val="28"/>
        </w:rPr>
        <w:t xml:space="preserve"> земельных участков осложняет воспроизводство плодородия земель и способствует исключению земель из сельскохозяйственного оборота.</w:t>
      </w:r>
    </w:p>
    <w:p w:rsidR="00F50EF0" w:rsidRPr="00840BBB" w:rsidRDefault="00840BBB" w:rsidP="00840BBB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3 п. 1 ст. 13 Земельного кодекса Российской Федерации от 25.10.2001 № 136-ФЗ (далее – Земельный кодекс) собственники земельных участков, землепользователи, землевладельцы и арендаторы обязаны проводить мероприятия по защите сельскохозяйственных угодий от зарастания деревьями и кустарниками, сорными растениями.</w:t>
      </w:r>
    </w:p>
    <w:p w:rsidR="00F50EF0" w:rsidRDefault="00840BBB" w:rsidP="00840B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В соответствии со ст. 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Земельного кодекса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собственники земельных участков и лица, не являющиеся собственниками земельных участков, обязаны:</w:t>
      </w:r>
    </w:p>
    <w:p w:rsidR="00F50EF0" w:rsidRDefault="00840BBB" w:rsidP="00840BBB">
      <w:pPr>
        <w:pStyle w:val="ConsPlusTitle"/>
        <w:spacing w:line="276" w:lineRule="auto"/>
        <w:ind w:firstLine="540"/>
        <w:jc w:val="both"/>
        <w:outlineLvl w:val="1"/>
      </w:pPr>
      <w:r>
        <w:rPr>
          <w:rStyle w:val="a4"/>
          <w:rFonts w:ascii="Tinos" w:hAnsi="Tinos"/>
          <w:bCs w:val="0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F50EF0" w:rsidRDefault="00840BBB" w:rsidP="00840BBB">
      <w:pPr>
        <w:pStyle w:val="ConsPlusTitle"/>
        <w:spacing w:line="276" w:lineRule="auto"/>
        <w:ind w:firstLine="540"/>
        <w:jc w:val="both"/>
        <w:outlineLvl w:val="1"/>
      </w:pPr>
      <w:r>
        <w:rPr>
          <w:rStyle w:val="a4"/>
          <w:rFonts w:ascii="Tinos" w:hAnsi="Tinos"/>
          <w:bCs w:val="0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F50EF0" w:rsidRDefault="00840BBB" w:rsidP="00840BBB">
      <w:pPr>
        <w:pStyle w:val="ConsPlusTitle"/>
        <w:spacing w:line="276" w:lineRule="auto"/>
        <w:ind w:firstLine="540"/>
        <w:jc w:val="both"/>
        <w:outlineLvl w:val="1"/>
      </w:pPr>
      <w:r>
        <w:rPr>
          <w:rStyle w:val="a4"/>
          <w:rFonts w:ascii="Tinos" w:eastAsia="Times New Roman" w:hAnsi="Tinos" w:cs="Times New Roman"/>
          <w:bCs w:val="0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-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840BBB" w:rsidRDefault="00840BBB" w:rsidP="00840BBB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невыполнение мероприятий по защите сельскохозяйственных угодий от зарастания деревьями и кустарниками, сорными растениями предусмотрена административная ответственность по ч. 2 ст. 8.7 Кодекса Российской Федерации об административных правонарушениях. </w:t>
      </w:r>
    </w:p>
    <w:p w:rsidR="00840BBB" w:rsidRDefault="00840BBB" w:rsidP="00840BBB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соответствии с п. 3 Приказа Министерства сельского хозяйства Российской Федерации от 18 июня 2021 года № 402 «</w:t>
      </w:r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виноградопригодных</w:t>
      </w:r>
      <w:proofErr w:type="spellEnd"/>
      <w:r w:rsidRPr="00840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является индикатором риска нарушения обязательных требований. 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Допущение правонарушений, входящих в Перечень индикаторов риска, влечёт за собой присвоение объекту контроля более высокой категории риска, что является основанием для проведения внеплановых проверок и иных контрольно-надзорных мероприятий в отношении хозяйствующих субъектов и правообладателей (собственников, арендаторов) земельных участков сельскохозяйственного назначения.</w:t>
      </w:r>
    </w:p>
    <w:p w:rsidR="00F50EF0" w:rsidRDefault="00840BBB" w:rsidP="00840BBB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РФ от 10.07.2018 № 800 «О проведении рекультивации и консервации земель» нарушенные земли, в том числе в результате зарастания древесно-кустарниковой и сорной растительностью, в обязательном порядке подлежат рекультивации. Рекультивация земель должна обеспечивать их восстановление до состояния, пригодного для их использования в соответствии с целевым назначением и разрешенным использованием.</w:t>
      </w:r>
    </w:p>
    <w:p w:rsidR="00BC4AC6" w:rsidRDefault="00840BBB" w:rsidP="00BC4AC6">
      <w:pPr>
        <w:pStyle w:val="Standard"/>
        <w:spacing w:line="276" w:lineRule="auto"/>
        <w:ind w:firstLine="709"/>
        <w:jc w:val="both"/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сообщаем, что в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рамках Федерального Закона от 31.07.2020 № 248-ФЗ «О государственном контроле (надзоре) и муниципальном контроле в Российской Федерации» Управление осуществляет информирование, консультирование, профилактические визиты. В целях получения консультации и при необходимости проведения профилактического мероприятия Вы </w:t>
      </w:r>
      <w:r w:rsidR="00BC4AC6"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можете обратиться с запросом по адрес:</w:t>
      </w:r>
    </w:p>
    <w:p w:rsidR="00BC4AC6" w:rsidRPr="00BC4AC6" w:rsidRDefault="00BC4AC6" w:rsidP="00BC4AC6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Ставропольский край, г. Новоалександровск ул. Гагарина 315</w:t>
      </w:r>
    </w:p>
    <w:sectPr w:rsidR="00BC4AC6" w:rsidRPr="00BC4AC6" w:rsidSect="00840BBB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50EF0"/>
    <w:rsid w:val="00840BBB"/>
    <w:rsid w:val="008660DC"/>
    <w:rsid w:val="00BC4AC6"/>
    <w:rsid w:val="00F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5A448-8BFC-448C-BAE3-3266E06F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ConsPlusTitle">
    <w:name w:val="ConsPlusTitle"/>
    <w:qFormat/>
    <w:pPr>
      <w:widowControl w:val="0"/>
      <w:overflowPunct w:val="0"/>
      <w:textAlignment w:val="baseline"/>
    </w:pPr>
    <w:rPr>
      <w:rFonts w:ascii="Calibri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Байрамов Руслан Агамалы оглы</dc:creator>
  <dc:description/>
  <cp:lastModifiedBy>Еськов Владимир</cp:lastModifiedBy>
  <cp:revision>4</cp:revision>
  <cp:lastPrinted>2024-04-15T09:54:00Z</cp:lastPrinted>
  <dcterms:created xsi:type="dcterms:W3CDTF">2024-04-15T10:04:00Z</dcterms:created>
  <dcterms:modified xsi:type="dcterms:W3CDTF">2024-10-04T11:30:00Z</dcterms:modified>
  <dc:language>ru-RU</dc:language>
</cp:coreProperties>
</file>