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78" w:rsidRPr="00433178" w:rsidRDefault="00433178" w:rsidP="00433178">
      <w:pPr>
        <w:keepNext/>
        <w:numPr>
          <w:ilvl w:val="1"/>
          <w:numId w:val="0"/>
        </w:numPr>
        <w:tabs>
          <w:tab w:val="num" w:pos="0"/>
        </w:tabs>
        <w:suppressAutoHyphens/>
        <w:jc w:val="right"/>
        <w:outlineLvl w:val="1"/>
        <w:rPr>
          <w:bCs/>
          <w:sz w:val="28"/>
          <w:szCs w:val="28"/>
          <w:lang w:eastAsia="ar-SA"/>
        </w:rPr>
      </w:pPr>
      <w:r w:rsidRPr="00433178">
        <w:rPr>
          <w:bCs/>
          <w:sz w:val="28"/>
          <w:szCs w:val="28"/>
          <w:lang w:eastAsia="ar-SA"/>
        </w:rPr>
        <w:t>Проект</w:t>
      </w:r>
    </w:p>
    <w:p w:rsidR="00433178" w:rsidRPr="00433178" w:rsidRDefault="00433178" w:rsidP="00433178">
      <w:pPr>
        <w:keepNext/>
        <w:numPr>
          <w:ilvl w:val="1"/>
          <w:numId w:val="0"/>
        </w:numPr>
        <w:tabs>
          <w:tab w:val="num" w:pos="0"/>
        </w:tabs>
        <w:suppressAutoHyphens/>
        <w:jc w:val="right"/>
        <w:outlineLvl w:val="1"/>
        <w:rPr>
          <w:bCs/>
          <w:sz w:val="28"/>
          <w:szCs w:val="28"/>
          <w:lang w:eastAsia="ar-SA"/>
        </w:rPr>
      </w:pPr>
    </w:p>
    <w:p w:rsidR="00433178" w:rsidRPr="00433178" w:rsidRDefault="00433178" w:rsidP="00433178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sz w:val="28"/>
          <w:szCs w:val="28"/>
          <w:lang w:eastAsia="ar-SA"/>
        </w:rPr>
      </w:pPr>
      <w:r w:rsidRPr="00433178">
        <w:rPr>
          <w:b/>
          <w:bCs/>
          <w:sz w:val="28"/>
          <w:szCs w:val="28"/>
          <w:lang w:eastAsia="ar-SA"/>
        </w:rPr>
        <w:t>АДМИНИСТРАЦИЯ НОВОАЛЕКСАНДРОВСКОГО</w:t>
      </w:r>
    </w:p>
    <w:p w:rsidR="00433178" w:rsidRDefault="00433178" w:rsidP="00433178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МУНИЦИПАЛЬНОГО</w:t>
      </w:r>
      <w:r w:rsidRPr="0043317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ОКРУГА СТАВРОПОЛЬСКОГО КРАЯ</w:t>
      </w:r>
    </w:p>
    <w:p w:rsidR="00433178" w:rsidRPr="00433178" w:rsidRDefault="00433178" w:rsidP="00433178">
      <w:pPr>
        <w:pStyle w:val="a4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433178" w:rsidRPr="00433178" w:rsidRDefault="00433178" w:rsidP="00433178">
      <w:pPr>
        <w:suppressAutoHyphens/>
        <w:jc w:val="center"/>
        <w:rPr>
          <w:b/>
          <w:sz w:val="28"/>
          <w:szCs w:val="36"/>
          <w:lang w:eastAsia="ar-SA"/>
        </w:rPr>
      </w:pPr>
      <w:r w:rsidRPr="00433178">
        <w:rPr>
          <w:b/>
          <w:sz w:val="28"/>
          <w:szCs w:val="36"/>
          <w:lang w:eastAsia="ar-SA"/>
        </w:rPr>
        <w:t>ПОСТАНОВЛЕНИЕ</w:t>
      </w:r>
    </w:p>
    <w:p w:rsidR="00433178" w:rsidRDefault="00433178" w:rsidP="00433178">
      <w:pPr>
        <w:suppressAutoHyphens/>
        <w:jc w:val="center"/>
        <w:rPr>
          <w:sz w:val="28"/>
          <w:szCs w:val="28"/>
          <w:lang w:eastAsia="ar-SA"/>
        </w:rPr>
      </w:pPr>
    </w:p>
    <w:p w:rsidR="00433178" w:rsidRDefault="00433178" w:rsidP="00433178">
      <w:pPr>
        <w:pStyle w:val="a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33178">
        <w:rPr>
          <w:rFonts w:ascii="Times New Roman" w:hAnsi="Times New Roman"/>
          <w:sz w:val="28"/>
          <w:szCs w:val="28"/>
          <w:lang w:eastAsia="ar-SA"/>
        </w:rPr>
        <w:t>г. Новоалександровск</w:t>
      </w:r>
    </w:p>
    <w:p w:rsidR="00433178" w:rsidRPr="00433178" w:rsidRDefault="00433178" w:rsidP="00433178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33178" w:rsidRPr="00AB544D" w:rsidRDefault="00433178" w:rsidP="0043317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B544D">
        <w:rPr>
          <w:rFonts w:ascii="Times New Roman" w:hAnsi="Times New Roman"/>
          <w:sz w:val="28"/>
          <w:szCs w:val="28"/>
        </w:rPr>
        <w:t xml:space="preserve">О создании </w:t>
      </w:r>
      <w:r w:rsidR="00AB544D" w:rsidRPr="00AB544D">
        <w:rPr>
          <w:rStyle w:val="a6"/>
          <w:rFonts w:ascii="Times New Roman" w:eastAsia="Times New Roman" w:hAnsi="Times New Roman"/>
          <w:color w:val="000000"/>
          <w:sz w:val="28"/>
          <w:szCs w:val="28"/>
          <w:lang w:val="ru"/>
        </w:rPr>
        <w:t xml:space="preserve">рабочей группы межведомственной комиссии по противодействию нелегальной </w:t>
      </w:r>
      <w:r w:rsidR="00AB544D" w:rsidRPr="00AB544D">
        <w:rPr>
          <w:rStyle w:val="a6"/>
          <w:rFonts w:ascii="Times New Roman" w:eastAsia="Times New Roman" w:hAnsi="Times New Roman"/>
          <w:sz w:val="28"/>
          <w:szCs w:val="28"/>
          <w:lang w:val="ru"/>
        </w:rPr>
        <w:t>занятости и вопросам профилакти</w:t>
      </w:r>
      <w:r w:rsidR="00AB544D" w:rsidRPr="00AB544D">
        <w:rPr>
          <w:rStyle w:val="a6"/>
          <w:rFonts w:ascii="Times New Roman" w:eastAsia="Times New Roman" w:hAnsi="Times New Roman"/>
          <w:color w:val="000000"/>
          <w:sz w:val="28"/>
          <w:szCs w:val="28"/>
          <w:lang w:val="ru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AB544D" w:rsidRPr="00AB544D">
        <w:rPr>
          <w:rStyle w:val="a6"/>
          <w:rFonts w:ascii="Times New Roman" w:eastAsia="Times New Roman" w:hAnsi="Times New Roman"/>
          <w:sz w:val="28"/>
          <w:szCs w:val="28"/>
          <w:lang w:val="ru"/>
        </w:rPr>
        <w:t>, созданной в Новоалександровском муниципальном округе Ставропольского края</w:t>
      </w:r>
    </w:p>
    <w:p w:rsidR="00433178" w:rsidRDefault="00433178" w:rsidP="0043317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33178" w:rsidRPr="00BD0C11" w:rsidRDefault="00B82D8A" w:rsidP="0043317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 3 постановления Правительства Ставропольского края от 15.11.2021 г. № 577-п, в редакции постановления Правительства Ставропольского края от 31.07.2024 г. № 429-п</w:t>
      </w:r>
      <w:r w:rsidR="00433178">
        <w:rPr>
          <w:rFonts w:ascii="Times New Roman" w:hAnsi="Times New Roman"/>
          <w:sz w:val="28"/>
          <w:szCs w:val="28"/>
        </w:rPr>
        <w:t xml:space="preserve">, </w:t>
      </w:r>
      <w:r w:rsidR="00433178" w:rsidRPr="00BD0C11">
        <w:rPr>
          <w:rFonts w:ascii="Times New Roman" w:hAnsi="Times New Roman"/>
          <w:color w:val="282828"/>
          <w:sz w:val="28"/>
          <w:szCs w:val="28"/>
        </w:rPr>
        <w:t xml:space="preserve">администрация </w:t>
      </w:r>
      <w:r w:rsidR="00433178" w:rsidRPr="00BD0C11"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="00433178" w:rsidRPr="00BD0C11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7D4F8E" w:rsidRDefault="007D4F8E"/>
    <w:p w:rsidR="00B82D8A" w:rsidRDefault="00B82D8A">
      <w:pPr>
        <w:rPr>
          <w:b/>
          <w:sz w:val="28"/>
        </w:rPr>
      </w:pPr>
      <w:r w:rsidRPr="00B82D8A">
        <w:rPr>
          <w:b/>
          <w:sz w:val="28"/>
        </w:rPr>
        <w:t>ПОСТАНОВЛЯЕТ</w:t>
      </w:r>
    </w:p>
    <w:p w:rsidR="008A693B" w:rsidRDefault="008A693B">
      <w:pPr>
        <w:rPr>
          <w:b/>
          <w:sz w:val="28"/>
        </w:rPr>
      </w:pPr>
    </w:p>
    <w:p w:rsidR="00B82D8A" w:rsidRDefault="00E53D51" w:rsidP="00E53D51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Создать </w:t>
      </w:r>
      <w:r w:rsidR="00AB544D">
        <w:rPr>
          <w:rStyle w:val="a6"/>
          <w:color w:val="000000"/>
          <w:sz w:val="28"/>
          <w:szCs w:val="28"/>
          <w:lang w:val="ru"/>
        </w:rPr>
        <w:t>рабочую</w:t>
      </w:r>
      <w:r w:rsidR="00AB544D" w:rsidRPr="007C0088">
        <w:rPr>
          <w:rStyle w:val="a6"/>
          <w:color w:val="000000"/>
          <w:sz w:val="28"/>
          <w:szCs w:val="28"/>
          <w:lang w:val="ru"/>
        </w:rPr>
        <w:t xml:space="preserve"> групп</w:t>
      </w:r>
      <w:r w:rsidR="00AB544D">
        <w:rPr>
          <w:rStyle w:val="a6"/>
          <w:color w:val="000000"/>
          <w:sz w:val="28"/>
          <w:szCs w:val="28"/>
          <w:lang w:val="ru"/>
        </w:rPr>
        <w:t>у</w:t>
      </w:r>
      <w:r w:rsidR="00AB544D" w:rsidRPr="007C0088">
        <w:rPr>
          <w:rStyle w:val="a6"/>
          <w:color w:val="000000"/>
          <w:sz w:val="28"/>
          <w:szCs w:val="28"/>
          <w:lang w:val="ru"/>
        </w:rPr>
        <w:t xml:space="preserve"> межведомственной комиссии по противодействию нелегальной </w:t>
      </w:r>
      <w:r w:rsidR="00AB544D">
        <w:rPr>
          <w:rStyle w:val="a6"/>
          <w:sz w:val="28"/>
          <w:szCs w:val="28"/>
          <w:lang w:val="ru"/>
        </w:rPr>
        <w:t>занятости и вопросам профилакти</w:t>
      </w:r>
      <w:r w:rsidR="00AB544D" w:rsidRPr="007C0088">
        <w:rPr>
          <w:rStyle w:val="a6"/>
          <w:color w:val="000000"/>
          <w:sz w:val="28"/>
          <w:szCs w:val="28"/>
          <w:lang w:val="ru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AB544D">
        <w:rPr>
          <w:rStyle w:val="a6"/>
          <w:sz w:val="28"/>
          <w:szCs w:val="28"/>
          <w:lang w:val="ru"/>
        </w:rPr>
        <w:t>, созданной в Новоалександровском муниципальном округе Ставропольского края</w:t>
      </w:r>
      <w:r>
        <w:rPr>
          <w:sz w:val="28"/>
          <w:szCs w:val="28"/>
        </w:rPr>
        <w:t>.</w:t>
      </w:r>
    </w:p>
    <w:p w:rsidR="00AB544D" w:rsidRDefault="00AB544D" w:rsidP="00E53D51">
      <w:pPr>
        <w:ind w:firstLine="708"/>
        <w:jc w:val="both"/>
        <w:rPr>
          <w:sz w:val="28"/>
          <w:szCs w:val="28"/>
        </w:rPr>
      </w:pPr>
    </w:p>
    <w:p w:rsidR="00AB544D" w:rsidRDefault="00E53D51" w:rsidP="00AB544D">
      <w:pPr>
        <w:pStyle w:val="1"/>
        <w:shd w:val="clear" w:color="auto" w:fill="auto"/>
        <w:spacing w:before="0" w:after="0" w:line="240" w:lineRule="auto"/>
        <w:ind w:firstLine="708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8A693B">
        <w:rPr>
          <w:sz w:val="28"/>
          <w:szCs w:val="28"/>
        </w:rPr>
        <w:t xml:space="preserve">2. </w:t>
      </w:r>
      <w:r w:rsidR="008A693B" w:rsidRPr="008A693B">
        <w:rPr>
          <w:sz w:val="28"/>
          <w:szCs w:val="28"/>
        </w:rPr>
        <w:t xml:space="preserve">Утвердить </w:t>
      </w:r>
      <w:r w:rsidR="00035FAB">
        <w:rPr>
          <w:sz w:val="28"/>
          <w:szCs w:val="28"/>
        </w:rPr>
        <w:t xml:space="preserve">прилагаемое </w:t>
      </w:r>
      <w:r w:rsidR="008A693B" w:rsidRPr="008A693B">
        <w:rPr>
          <w:sz w:val="28"/>
          <w:szCs w:val="28"/>
        </w:rPr>
        <w:t>положение</w:t>
      </w:r>
      <w:r w:rsidR="008A693B">
        <w:rPr>
          <w:sz w:val="28"/>
          <w:szCs w:val="28"/>
        </w:rPr>
        <w:t xml:space="preserve"> </w:t>
      </w:r>
      <w:r w:rsidR="00AB544D" w:rsidRPr="007C0088">
        <w:rPr>
          <w:rStyle w:val="a6"/>
          <w:rFonts w:eastAsia="Times New Roman"/>
          <w:sz w:val="28"/>
          <w:szCs w:val="28"/>
          <w:lang w:val="ru"/>
        </w:rPr>
        <w:t xml:space="preserve">о деятельности рабочей группы межведомственной комиссии по противодействию нелегальной </w:t>
      </w:r>
      <w:r w:rsidR="00AB544D">
        <w:rPr>
          <w:rStyle w:val="a6"/>
          <w:rFonts w:eastAsia="Times New Roman"/>
          <w:sz w:val="28"/>
          <w:szCs w:val="28"/>
          <w:lang w:val="ru"/>
        </w:rPr>
        <w:t>занятости и вопросам профилакти</w:t>
      </w:r>
      <w:r w:rsidR="00AB544D" w:rsidRPr="007C0088">
        <w:rPr>
          <w:rStyle w:val="a6"/>
          <w:rFonts w:eastAsia="Times New Roman"/>
          <w:sz w:val="28"/>
          <w:szCs w:val="28"/>
          <w:lang w:val="ru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AB544D">
        <w:rPr>
          <w:rStyle w:val="a6"/>
          <w:rFonts w:eastAsia="Times New Roman"/>
          <w:sz w:val="28"/>
          <w:szCs w:val="28"/>
          <w:lang w:val="ru"/>
        </w:rPr>
        <w:t>, созданной в Новоалександровском муниципальном округе Ставропольского края.</w:t>
      </w:r>
    </w:p>
    <w:p w:rsidR="00983B35" w:rsidRDefault="00983B35" w:rsidP="00AB544D">
      <w:pPr>
        <w:pStyle w:val="1"/>
        <w:shd w:val="clear" w:color="auto" w:fill="auto"/>
        <w:spacing w:before="0" w:after="0" w:line="240" w:lineRule="auto"/>
        <w:ind w:firstLine="708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6E2C28" w:rsidRPr="006E2C28" w:rsidRDefault="004832D3" w:rsidP="004832D3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="006E2C28" w:rsidRPr="006E2C28">
        <w:rPr>
          <w:rFonts w:eastAsia="Arial Unicode MS"/>
          <w:kern w:val="2"/>
          <w:sz w:val="28"/>
          <w:szCs w:val="28"/>
          <w:lang w:eastAsia="hi-IN" w:bidi="hi-IN"/>
        </w:rPr>
        <w:t xml:space="preserve">Признать утратившим силу постановление администрации Новоалександровского </w:t>
      </w:r>
      <w:r w:rsidR="00DE3A52">
        <w:rPr>
          <w:rFonts w:eastAsia="Arial Unicode MS"/>
          <w:kern w:val="2"/>
          <w:sz w:val="28"/>
          <w:szCs w:val="28"/>
          <w:lang w:eastAsia="hi-IN" w:bidi="hi-IN"/>
        </w:rPr>
        <w:t>муниципального</w:t>
      </w:r>
      <w:r w:rsidR="006E2C28" w:rsidRPr="006E2C28">
        <w:rPr>
          <w:rFonts w:eastAsia="Arial Unicode MS"/>
          <w:kern w:val="2"/>
          <w:sz w:val="28"/>
          <w:szCs w:val="28"/>
          <w:lang w:eastAsia="hi-IN" w:bidi="hi-IN"/>
        </w:rPr>
        <w:t xml:space="preserve"> округа Ставропольского края </w:t>
      </w:r>
      <w:r w:rsidR="006E2C28">
        <w:rPr>
          <w:sz w:val="28"/>
          <w:szCs w:val="28"/>
        </w:rPr>
        <w:t>от 19.02.</w:t>
      </w:r>
      <w:r w:rsidR="006E2C28" w:rsidRPr="006E2C28">
        <w:rPr>
          <w:sz w:val="28"/>
          <w:szCs w:val="28"/>
        </w:rPr>
        <w:t>2024г. № 249 «О создании межведомственной комиссии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Новоалександровского муниципально</w:t>
      </w:r>
      <w:r w:rsidR="006E2C28">
        <w:rPr>
          <w:sz w:val="28"/>
          <w:szCs w:val="28"/>
        </w:rPr>
        <w:t>го округа Ставропольского края».</w:t>
      </w:r>
    </w:p>
    <w:p w:rsidR="00AB544D" w:rsidRPr="007C0088" w:rsidRDefault="00AB544D" w:rsidP="00AB544D">
      <w:pPr>
        <w:pStyle w:val="1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</w:p>
    <w:p w:rsidR="008A693B" w:rsidRDefault="004832D3" w:rsidP="00983B35">
      <w:pPr>
        <w:suppressAutoHyphens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4</w:t>
      </w:r>
      <w:r w:rsidR="008A693B" w:rsidRPr="00766345">
        <w:rPr>
          <w:sz w:val="28"/>
          <w:szCs w:val="28"/>
          <w:lang w:eastAsia="ar-SA"/>
        </w:rPr>
        <w:t xml:space="preserve">. </w:t>
      </w:r>
      <w:r w:rsidR="008A693B" w:rsidRPr="00766345">
        <w:rPr>
          <w:sz w:val="28"/>
          <w:szCs w:val="26"/>
          <w:lang w:eastAsia="ar-SA"/>
        </w:rPr>
        <w:t xml:space="preserve">Опубликовать настоящее постановление в муниципальной газете «Новоалександровский вестник» и </w:t>
      </w:r>
      <w:r w:rsidR="008A693B" w:rsidRPr="00766345">
        <w:rPr>
          <w:sz w:val="28"/>
          <w:szCs w:val="28"/>
          <w:lang w:eastAsia="ar-SA"/>
        </w:rPr>
        <w:t>разместить на официальном сайте Новоалександровского муниципального округа Ставропольского края (</w:t>
      </w:r>
      <w:hyperlink r:id="rId5" w:history="1"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eastAsia="ar-SA"/>
          </w:rPr>
          <w:t>http://newalexandrovsk.</w:t>
        </w:r>
        <w:proofErr w:type="spellStart"/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val="en-US" w:eastAsia="ar-SA"/>
          </w:rPr>
          <w:t>gosuslugi</w:t>
        </w:r>
        <w:proofErr w:type="spellEnd"/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eastAsia="ar-SA"/>
          </w:rPr>
          <w:t>.</w:t>
        </w:r>
        <w:proofErr w:type="spellStart"/>
        <w:r w:rsidR="008A693B"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8A693B" w:rsidRPr="00766345">
        <w:rPr>
          <w:sz w:val="28"/>
          <w:szCs w:val="28"/>
          <w:lang w:eastAsia="ar-SA"/>
        </w:rPr>
        <w:t>).</w:t>
      </w:r>
    </w:p>
    <w:p w:rsidR="00AB544D" w:rsidRDefault="00AB544D" w:rsidP="008A693B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8A693B" w:rsidRDefault="004832D3" w:rsidP="008A693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693B" w:rsidRPr="00700301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Новоалександровского </w:t>
      </w:r>
      <w:r w:rsidR="008A693B">
        <w:rPr>
          <w:sz w:val="28"/>
          <w:szCs w:val="28"/>
        </w:rPr>
        <w:t>муниципального</w:t>
      </w:r>
      <w:r w:rsidR="008A693B" w:rsidRPr="00700301">
        <w:rPr>
          <w:sz w:val="28"/>
          <w:szCs w:val="28"/>
        </w:rPr>
        <w:t xml:space="preserve"> округа Ставропольского края </w:t>
      </w:r>
      <w:proofErr w:type="spellStart"/>
      <w:r w:rsidR="008A693B" w:rsidRPr="00700301">
        <w:rPr>
          <w:sz w:val="28"/>
          <w:szCs w:val="28"/>
        </w:rPr>
        <w:t>Красов</w:t>
      </w:r>
      <w:r w:rsidR="008A693B">
        <w:rPr>
          <w:sz w:val="28"/>
          <w:szCs w:val="28"/>
        </w:rPr>
        <w:t>у</w:t>
      </w:r>
      <w:proofErr w:type="spellEnd"/>
      <w:r w:rsidR="008A693B">
        <w:rPr>
          <w:sz w:val="28"/>
          <w:szCs w:val="28"/>
        </w:rPr>
        <w:t xml:space="preserve"> Н.</w:t>
      </w:r>
      <w:r w:rsidR="008A693B" w:rsidRPr="00700301">
        <w:rPr>
          <w:sz w:val="28"/>
          <w:szCs w:val="28"/>
        </w:rPr>
        <w:t>Н.</w:t>
      </w:r>
    </w:p>
    <w:p w:rsidR="006E2C28" w:rsidRDefault="006E2C28" w:rsidP="008A693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693B" w:rsidRPr="00700301" w:rsidRDefault="004832D3" w:rsidP="008A69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A693B" w:rsidRPr="00700301">
        <w:rPr>
          <w:sz w:val="28"/>
          <w:szCs w:val="28"/>
        </w:rPr>
        <w:t xml:space="preserve">. </w:t>
      </w:r>
      <w:r w:rsidR="008A693B" w:rsidRPr="00024037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8A693B">
        <w:rPr>
          <w:rFonts w:eastAsiaTheme="minorHAnsi"/>
          <w:sz w:val="28"/>
          <w:szCs w:val="28"/>
          <w:lang w:eastAsia="en-US"/>
        </w:rPr>
        <w:t>постановление</w:t>
      </w:r>
      <w:r w:rsidR="008A693B" w:rsidRPr="00024037">
        <w:rPr>
          <w:rFonts w:eastAsiaTheme="minorHAnsi"/>
          <w:sz w:val="28"/>
          <w:szCs w:val="28"/>
          <w:lang w:eastAsia="en-US"/>
        </w:rPr>
        <w:t xml:space="preserve"> вступает в силу со дня </w:t>
      </w:r>
      <w:r w:rsidR="008A693B">
        <w:rPr>
          <w:rFonts w:eastAsiaTheme="minorHAnsi"/>
          <w:sz w:val="28"/>
          <w:szCs w:val="28"/>
          <w:lang w:eastAsia="en-US"/>
        </w:rPr>
        <w:t>его официального опубликования.</w:t>
      </w:r>
    </w:p>
    <w:p w:rsidR="008A693B" w:rsidRDefault="008A693B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AB544D" w:rsidRDefault="00AB544D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AB544D" w:rsidRDefault="00AB544D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8A693B" w:rsidRPr="00A509AE" w:rsidRDefault="008A693B" w:rsidP="008A693B">
      <w:pPr>
        <w:spacing w:line="20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</w:t>
      </w:r>
      <w:r w:rsidRPr="00A509AE">
        <w:rPr>
          <w:rFonts w:eastAsia="Calibri"/>
          <w:sz w:val="28"/>
          <w:szCs w:val="28"/>
          <w:lang w:eastAsia="en-US"/>
        </w:rPr>
        <w:t xml:space="preserve"> </w:t>
      </w:r>
    </w:p>
    <w:p w:rsidR="008A693B" w:rsidRPr="00A509AE" w:rsidRDefault="008A693B" w:rsidP="008A693B">
      <w:pPr>
        <w:spacing w:line="200" w:lineRule="atLeast"/>
        <w:jc w:val="both"/>
        <w:rPr>
          <w:rFonts w:eastAsia="Calibri"/>
          <w:sz w:val="28"/>
          <w:szCs w:val="28"/>
          <w:lang w:eastAsia="en-US"/>
        </w:rPr>
      </w:pPr>
      <w:r w:rsidRPr="00A509AE">
        <w:rPr>
          <w:rFonts w:eastAsia="Calibri"/>
          <w:sz w:val="28"/>
          <w:szCs w:val="28"/>
          <w:lang w:eastAsia="en-US"/>
        </w:rPr>
        <w:t>Новоалександровского</w:t>
      </w:r>
    </w:p>
    <w:p w:rsidR="008A693B" w:rsidRPr="00A509AE" w:rsidRDefault="008A693B" w:rsidP="008A693B">
      <w:pPr>
        <w:spacing w:line="200" w:lineRule="atLeast"/>
        <w:jc w:val="both"/>
        <w:rPr>
          <w:rFonts w:eastAsia="Calibri"/>
          <w:sz w:val="28"/>
          <w:szCs w:val="28"/>
          <w:lang w:eastAsia="en-US"/>
        </w:rPr>
      </w:pPr>
      <w:r w:rsidRPr="00A509AE">
        <w:rPr>
          <w:rFonts w:eastAsia="Calibri"/>
          <w:sz w:val="28"/>
          <w:szCs w:val="28"/>
          <w:lang w:eastAsia="en-US"/>
        </w:rPr>
        <w:t>муниципального округа</w:t>
      </w:r>
    </w:p>
    <w:p w:rsidR="00E53D51" w:rsidRDefault="008A693B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rFonts w:eastAsia="Calibri"/>
          <w:sz w:val="28"/>
          <w:szCs w:val="28"/>
          <w:lang w:eastAsia="en-US"/>
        </w:rPr>
      </w:pPr>
      <w:r w:rsidRPr="00A509AE">
        <w:rPr>
          <w:rFonts w:eastAsia="Calibri"/>
          <w:sz w:val="28"/>
          <w:szCs w:val="28"/>
          <w:lang w:eastAsia="en-US"/>
        </w:rPr>
        <w:t xml:space="preserve">Ставропольского края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Pr="00A509AE">
        <w:rPr>
          <w:rFonts w:eastAsia="Calibri"/>
          <w:sz w:val="28"/>
          <w:szCs w:val="28"/>
          <w:lang w:eastAsia="en-US"/>
        </w:rPr>
        <w:t xml:space="preserve">   </w:t>
      </w:r>
      <w:proofErr w:type="spellStart"/>
      <w:r>
        <w:rPr>
          <w:rFonts w:eastAsia="Calibri"/>
          <w:sz w:val="28"/>
          <w:szCs w:val="28"/>
          <w:lang w:eastAsia="en-US"/>
        </w:rPr>
        <w:t>Э.А.Колтунов</w:t>
      </w:r>
      <w:proofErr w:type="spellEnd"/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4832D3" w:rsidRDefault="004832D3" w:rsidP="006C34FE">
      <w:pPr>
        <w:jc w:val="both"/>
        <w:rPr>
          <w:sz w:val="28"/>
          <w:szCs w:val="28"/>
        </w:rPr>
      </w:pPr>
    </w:p>
    <w:p w:rsidR="004832D3" w:rsidRDefault="004832D3" w:rsidP="006C34FE">
      <w:pPr>
        <w:jc w:val="both"/>
        <w:rPr>
          <w:sz w:val="28"/>
          <w:szCs w:val="28"/>
        </w:rPr>
      </w:pPr>
    </w:p>
    <w:p w:rsidR="004832D3" w:rsidRDefault="004832D3" w:rsidP="006C34FE">
      <w:pPr>
        <w:jc w:val="both"/>
        <w:rPr>
          <w:sz w:val="28"/>
          <w:szCs w:val="28"/>
        </w:rPr>
      </w:pPr>
    </w:p>
    <w:p w:rsidR="004832D3" w:rsidRDefault="004832D3" w:rsidP="006C34FE">
      <w:pPr>
        <w:jc w:val="both"/>
        <w:rPr>
          <w:sz w:val="28"/>
          <w:szCs w:val="28"/>
        </w:rPr>
      </w:pPr>
    </w:p>
    <w:p w:rsidR="004832D3" w:rsidRDefault="004832D3" w:rsidP="006C34FE">
      <w:pPr>
        <w:jc w:val="both"/>
        <w:rPr>
          <w:sz w:val="28"/>
          <w:szCs w:val="28"/>
        </w:rPr>
      </w:pPr>
    </w:p>
    <w:p w:rsidR="00AB544D" w:rsidRDefault="00AB544D" w:rsidP="006C34FE">
      <w:pPr>
        <w:jc w:val="both"/>
        <w:rPr>
          <w:sz w:val="28"/>
          <w:szCs w:val="28"/>
        </w:rPr>
      </w:pPr>
    </w:p>
    <w:p w:rsidR="006C34FE" w:rsidRPr="003D322F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lastRenderedPageBreak/>
        <w:t xml:space="preserve">Проект постановления вносит заместитель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 Ставропольского края</w:t>
      </w:r>
    </w:p>
    <w:p w:rsidR="006C34FE" w:rsidRPr="003D322F" w:rsidRDefault="006C34FE" w:rsidP="006C34FE">
      <w:pPr>
        <w:tabs>
          <w:tab w:val="left" w:pos="0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>.Н.</w:t>
      </w:r>
      <w:r>
        <w:rPr>
          <w:sz w:val="28"/>
          <w:szCs w:val="28"/>
        </w:rPr>
        <w:t>Красова</w:t>
      </w:r>
      <w:proofErr w:type="spellEnd"/>
    </w:p>
    <w:p w:rsidR="006C34FE" w:rsidRPr="003D322F" w:rsidRDefault="006C34FE" w:rsidP="006C34FE">
      <w:pPr>
        <w:tabs>
          <w:tab w:val="left" w:pos="0"/>
        </w:tabs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СОГЛАСОВАНО: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Заместитель главы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администрации Новоалександровского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Ставропол</w:t>
      </w:r>
      <w:r>
        <w:rPr>
          <w:sz w:val="28"/>
          <w:szCs w:val="28"/>
        </w:rPr>
        <w:t xml:space="preserve">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Н.Г.</w:t>
      </w:r>
      <w:r w:rsidRPr="003D322F">
        <w:rPr>
          <w:sz w:val="28"/>
          <w:szCs w:val="28"/>
        </w:rPr>
        <w:t>Дубинин</w:t>
      </w:r>
      <w:proofErr w:type="spellEnd"/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Начальник общего отдела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администрации Новоалександровского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</w:t>
      </w: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Ставр</w:t>
      </w:r>
      <w:r>
        <w:rPr>
          <w:sz w:val="28"/>
          <w:szCs w:val="28"/>
        </w:rPr>
        <w:t xml:space="preserve">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Е.В.</w:t>
      </w:r>
      <w:r w:rsidRPr="003D322F">
        <w:rPr>
          <w:sz w:val="28"/>
          <w:szCs w:val="28"/>
        </w:rPr>
        <w:t>Красюкова</w:t>
      </w:r>
      <w:proofErr w:type="spellEnd"/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 xml:space="preserve">ачальник правового </w:t>
      </w:r>
    </w:p>
    <w:p w:rsidR="006C34FE" w:rsidRPr="003D322F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>отдела Новоалександровского</w:t>
      </w:r>
    </w:p>
    <w:p w:rsidR="006C34FE" w:rsidRPr="003D322F" w:rsidRDefault="006C34FE" w:rsidP="006C34F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</w:t>
      </w:r>
    </w:p>
    <w:p w:rsidR="006C34FE" w:rsidRPr="003D322F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 xml:space="preserve">Ставропольского края </w:t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</w:t>
      </w:r>
      <w:r w:rsidRPr="003D322F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В.Е.Гмирин</w:t>
      </w:r>
      <w:proofErr w:type="spellEnd"/>
    </w:p>
    <w:p w:rsidR="006C34FE" w:rsidRPr="003D322F" w:rsidRDefault="006C34FE" w:rsidP="006C34FE">
      <w:pPr>
        <w:jc w:val="both"/>
        <w:rPr>
          <w:sz w:val="28"/>
          <w:szCs w:val="28"/>
        </w:rPr>
      </w:pPr>
    </w:p>
    <w:p w:rsidR="006C34FE" w:rsidRPr="003D322F" w:rsidRDefault="006C34FE" w:rsidP="006C34FE">
      <w:pPr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Pr="003D322F" w:rsidRDefault="006C34FE" w:rsidP="006C34FE">
      <w:pPr>
        <w:tabs>
          <w:tab w:val="left" w:pos="0"/>
        </w:tabs>
        <w:jc w:val="both"/>
        <w:rPr>
          <w:sz w:val="28"/>
          <w:szCs w:val="28"/>
        </w:rPr>
      </w:pPr>
    </w:p>
    <w:p w:rsidR="006C34FE" w:rsidRDefault="006C34FE" w:rsidP="006C34FE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 xml:space="preserve">Проект постановления подготовил </w:t>
      </w:r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 xml:space="preserve">ачальник управления труда и социальной защиты населения администрации Новоалександровского </w:t>
      </w:r>
      <w:r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А.В.Жданова</w:t>
      </w:r>
      <w:proofErr w:type="spellEnd"/>
    </w:p>
    <w:p w:rsidR="00F42CA1" w:rsidRDefault="00F42CA1" w:rsidP="006C34FE">
      <w:pPr>
        <w:jc w:val="both"/>
        <w:rPr>
          <w:sz w:val="28"/>
          <w:szCs w:val="28"/>
        </w:rPr>
      </w:pPr>
    </w:p>
    <w:p w:rsidR="00F42CA1" w:rsidRDefault="00F42CA1" w:rsidP="006C34FE">
      <w:pPr>
        <w:jc w:val="both"/>
        <w:rPr>
          <w:sz w:val="28"/>
          <w:szCs w:val="28"/>
        </w:rPr>
      </w:pPr>
    </w:p>
    <w:p w:rsidR="00916790" w:rsidRPr="003D6C0E" w:rsidRDefault="00916790" w:rsidP="00916790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916790" w:rsidRDefault="00916790" w:rsidP="00916790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E917FB" w:rsidRDefault="00E917FB" w:rsidP="00916790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916790" w:rsidRDefault="00916790" w:rsidP="00916790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916790" w:rsidRDefault="00916790" w:rsidP="00916790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916790" w:rsidRPr="00AE01B6" w:rsidRDefault="00916790" w:rsidP="00916790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916790" w:rsidRPr="00AE01B6" w:rsidRDefault="00916790" w:rsidP="0091679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E01B6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</w:t>
      </w:r>
      <w:r w:rsidRPr="00AE01B6">
        <w:rPr>
          <w:sz w:val="28"/>
          <w:szCs w:val="28"/>
        </w:rPr>
        <w:t xml:space="preserve"> г. </w:t>
      </w:r>
      <w:r>
        <w:rPr>
          <w:sz w:val="28"/>
          <w:szCs w:val="28"/>
        </w:rPr>
        <w:t>№</w:t>
      </w:r>
      <w:r w:rsidRPr="00AE01B6">
        <w:rPr>
          <w:sz w:val="28"/>
          <w:szCs w:val="28"/>
        </w:rPr>
        <w:t xml:space="preserve"> ____</w:t>
      </w:r>
    </w:p>
    <w:p w:rsidR="00916790" w:rsidRDefault="00916790" w:rsidP="0091679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16790" w:rsidRPr="0003748B" w:rsidRDefault="00916790" w:rsidP="009167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723D" w:rsidRDefault="00C5723D" w:rsidP="007C0088">
      <w:pPr>
        <w:pStyle w:val="1"/>
        <w:shd w:val="clear" w:color="auto" w:fill="auto"/>
        <w:spacing w:before="0" w:after="0" w:line="240" w:lineRule="auto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ПОЛОЖЕНИЕ</w:t>
      </w:r>
    </w:p>
    <w:p w:rsidR="00AB544D" w:rsidRPr="007C0088" w:rsidRDefault="00AB544D" w:rsidP="007C0088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5723D" w:rsidRPr="007C0088" w:rsidRDefault="00C5723D" w:rsidP="007C0088">
      <w:pPr>
        <w:pStyle w:val="1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о деятельности рабочей группы межведомственной комиссии по противодействию нелегальной </w:t>
      </w:r>
      <w:r w:rsidR="008B2053">
        <w:rPr>
          <w:rStyle w:val="a6"/>
          <w:rFonts w:eastAsia="Times New Roman"/>
          <w:sz w:val="28"/>
          <w:szCs w:val="28"/>
          <w:lang w:val="ru"/>
        </w:rPr>
        <w:t>занятости и вопросам профилакти</w:t>
      </w:r>
      <w:r w:rsidRPr="007C0088">
        <w:rPr>
          <w:rStyle w:val="a6"/>
          <w:rFonts w:eastAsia="Times New Roman"/>
          <w:sz w:val="28"/>
          <w:szCs w:val="28"/>
          <w:lang w:val="ru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FA745B">
        <w:rPr>
          <w:rStyle w:val="a6"/>
          <w:rFonts w:eastAsia="Times New Roman"/>
          <w:sz w:val="28"/>
          <w:szCs w:val="28"/>
          <w:lang w:val="ru"/>
        </w:rPr>
        <w:t>, созданной в Новоалександровском муниципальном округе Ставропольского края.</w:t>
      </w:r>
    </w:p>
    <w:p w:rsidR="001538B9" w:rsidRPr="00E917FB" w:rsidRDefault="001538B9" w:rsidP="007C008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5723D" w:rsidRDefault="00C5723D" w:rsidP="007C0088">
      <w:pPr>
        <w:pStyle w:val="1"/>
        <w:shd w:val="clear" w:color="auto" w:fill="auto"/>
        <w:spacing w:before="0" w:after="0" w:line="240" w:lineRule="auto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I. Общие положения</w:t>
      </w:r>
    </w:p>
    <w:p w:rsidR="008B2053" w:rsidRPr="007C0088" w:rsidRDefault="008B2053" w:rsidP="007C0088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BC4870" w:rsidRDefault="00BC4870" w:rsidP="00FA745B">
      <w:pPr>
        <w:pStyle w:val="1"/>
        <w:shd w:val="clear" w:color="auto" w:fill="auto"/>
        <w:tabs>
          <w:tab w:val="left" w:pos="1052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</w:rPr>
      </w:pPr>
      <w:r>
        <w:rPr>
          <w:rStyle w:val="a6"/>
          <w:rFonts w:eastAsia="Times New Roman"/>
          <w:sz w:val="28"/>
          <w:szCs w:val="28"/>
        </w:rPr>
        <w:t>1. Настоящее Положение определяет порядок создания и деятельности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>
        <w:rPr>
          <w:rStyle w:val="a6"/>
          <w:rFonts w:eastAsia="Times New Roman"/>
          <w:sz w:val="28"/>
          <w:szCs w:val="28"/>
          <w:lang w:val="ru"/>
        </w:rPr>
        <w:t>, созданной в Новоалександровском муниципальном округе Ставропольского края</w:t>
      </w:r>
      <w:r>
        <w:rPr>
          <w:rStyle w:val="a6"/>
          <w:rFonts w:eastAsia="Times New Roman"/>
          <w:sz w:val="28"/>
          <w:szCs w:val="28"/>
        </w:rPr>
        <w:t xml:space="preserve"> (далее соответственно – рабочая группа, организации, индивидуальные предприниматели)</w:t>
      </w:r>
    </w:p>
    <w:p w:rsidR="00C5723D" w:rsidRPr="007C0088" w:rsidRDefault="00DE3A52" w:rsidP="00FA745B">
      <w:pPr>
        <w:pStyle w:val="1"/>
        <w:shd w:val="clear" w:color="auto" w:fill="auto"/>
        <w:tabs>
          <w:tab w:val="left" w:pos="105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</w:rPr>
        <w:t>2</w:t>
      </w:r>
      <w:r w:rsidR="00FA745B">
        <w:rPr>
          <w:rStyle w:val="a6"/>
          <w:rFonts w:eastAsia="Times New Roman"/>
          <w:sz w:val="28"/>
          <w:szCs w:val="28"/>
        </w:rPr>
        <w:t xml:space="preserve">.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Рабочая группа является неотъемлемой частью краевой межведомственной комиссии по противодействию нелегальной занятости и вопросам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и постоянно действующим коллегиальным органом, созданным в целях обеспечения взаимодействия исполнительных органов Ставропольского края, территориальных органов федеральных органов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исполнительной власти, </w:t>
      </w:r>
      <w:r w:rsidR="008E37C3">
        <w:rPr>
          <w:rStyle w:val="a6"/>
          <w:rFonts w:eastAsia="Times New Roman"/>
          <w:sz w:val="28"/>
          <w:szCs w:val="28"/>
          <w:lang w:val="ru"/>
        </w:rPr>
        <w:t xml:space="preserve">администрации </w:t>
      </w:r>
      <w:r w:rsidR="00FA745B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Ставропольского края, внебюджетных фондов Российской Федерации, территориальных объединений </w:t>
      </w:r>
      <w:r w:rsidR="008B2053">
        <w:rPr>
          <w:rStyle w:val="a6"/>
          <w:rFonts w:eastAsia="Times New Roman"/>
          <w:sz w:val="28"/>
          <w:szCs w:val="28"/>
          <w:lang w:val="ru"/>
        </w:rPr>
        <w:t>профсоюзов, региональных отделе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ний общественных организаций, объединений работодателей при решении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вопросов снижения нелегальной занятости и восстановления нарушенных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трудовых прав работников в организациях и у индивидуальных предпринимателей (далее соответственно - комиссия, муниципальное образование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края).</w:t>
      </w:r>
    </w:p>
    <w:p w:rsidR="00C5723D" w:rsidRPr="008B2053" w:rsidRDefault="00DE3A52" w:rsidP="00544ABF">
      <w:pPr>
        <w:pStyle w:val="1"/>
        <w:shd w:val="clear" w:color="auto" w:fill="auto"/>
        <w:tabs>
          <w:tab w:val="left" w:pos="1023"/>
        </w:tabs>
        <w:spacing w:before="0" w:after="0" w:line="240" w:lineRule="auto"/>
        <w:ind w:firstLine="709"/>
        <w:jc w:val="both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rFonts w:eastAsia="Times New Roman"/>
          <w:sz w:val="28"/>
          <w:szCs w:val="28"/>
          <w:lang w:val="ru"/>
        </w:rPr>
        <w:t>3</w:t>
      </w:r>
      <w:r w:rsidR="00544ABF">
        <w:rPr>
          <w:rStyle w:val="a6"/>
          <w:rFonts w:eastAsia="Times New Roman"/>
          <w:sz w:val="28"/>
          <w:szCs w:val="28"/>
          <w:lang w:val="ru"/>
        </w:rPr>
        <w:t xml:space="preserve">.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Рабочая группа в своей деятельности руководствуется Конституцией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Российской Федерации, федеральными законами, другими нормативными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правовыми актами Российской Федерации, Уставом (Основным Законом)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lastRenderedPageBreak/>
        <w:t>Ставропольского края, законами Ставроп</w:t>
      </w:r>
      <w:r w:rsidR="008B2053">
        <w:rPr>
          <w:rStyle w:val="a6"/>
          <w:rFonts w:eastAsia="Times New Roman"/>
          <w:sz w:val="28"/>
          <w:szCs w:val="28"/>
          <w:lang w:val="ru"/>
        </w:rPr>
        <w:t>ольского края, иными нормативны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ми правовыми актами Ставропольского края, </w:t>
      </w:r>
      <w:r w:rsidR="00FA745B">
        <w:rPr>
          <w:sz w:val="28"/>
          <w:szCs w:val="28"/>
        </w:rPr>
        <w:t>Уставом Новоалександровского муниципального округа</w:t>
      </w:r>
      <w:r w:rsidR="004832D3">
        <w:rPr>
          <w:sz w:val="28"/>
          <w:szCs w:val="28"/>
        </w:rPr>
        <w:t xml:space="preserve"> Ставропольского края</w:t>
      </w:r>
      <w:r w:rsidR="00FA745B">
        <w:rPr>
          <w:sz w:val="28"/>
          <w:szCs w:val="28"/>
        </w:rPr>
        <w:t xml:space="preserve">, решениями Совета депутатов Новоалександровского муниципального округа Ставропольского края, постановлениями и распоряжениями администрации Новоалександровского муниципального округа Ставропольского края,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а также настоящим Положением.</w:t>
      </w:r>
    </w:p>
    <w:p w:rsidR="008B2053" w:rsidRPr="007C0088" w:rsidRDefault="008B2053" w:rsidP="008B2053">
      <w:pPr>
        <w:pStyle w:val="1"/>
        <w:shd w:val="clear" w:color="auto" w:fill="auto"/>
        <w:tabs>
          <w:tab w:val="left" w:pos="1023"/>
        </w:tabs>
        <w:spacing w:before="0" w:after="0" w:line="240" w:lineRule="auto"/>
        <w:jc w:val="both"/>
        <w:rPr>
          <w:rStyle w:val="a6"/>
          <w:sz w:val="28"/>
          <w:szCs w:val="28"/>
          <w:shd w:val="clear" w:color="auto" w:fill="auto"/>
        </w:rPr>
      </w:pPr>
    </w:p>
    <w:p w:rsidR="00C5723D" w:rsidRDefault="00C5723D" w:rsidP="008B2053">
      <w:pPr>
        <w:pStyle w:val="1"/>
        <w:shd w:val="clear" w:color="auto" w:fill="auto"/>
        <w:spacing w:before="0" w:after="0" w:line="240" w:lineRule="auto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II. Основные задачи и функции рабочей группы</w:t>
      </w:r>
    </w:p>
    <w:p w:rsidR="008B2053" w:rsidRPr="007C0088" w:rsidRDefault="008B2053" w:rsidP="008B2053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5723D" w:rsidRPr="007C0088" w:rsidRDefault="00DE3A52" w:rsidP="008B2053">
      <w:pPr>
        <w:pStyle w:val="1"/>
        <w:shd w:val="clear" w:color="auto" w:fill="auto"/>
        <w:tabs>
          <w:tab w:val="left" w:pos="1023"/>
        </w:tabs>
        <w:spacing w:before="0" w:after="0" w:line="240" w:lineRule="auto"/>
        <w:ind w:left="720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>4</w:t>
      </w:r>
      <w:r w:rsidR="00544ABF">
        <w:rPr>
          <w:rStyle w:val="a6"/>
          <w:rFonts w:eastAsia="Times New Roman"/>
          <w:sz w:val="28"/>
          <w:szCs w:val="28"/>
          <w:lang w:val="ru"/>
        </w:rPr>
        <w:t xml:space="preserve">.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Основными задачами рабочей группы являются: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6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взаимодействие территориальных органов федеральных органов исполнительной власти, </w:t>
      </w:r>
      <w:r w:rsidR="008E37C3">
        <w:rPr>
          <w:rStyle w:val="a6"/>
          <w:rFonts w:eastAsia="Times New Roman"/>
          <w:sz w:val="28"/>
          <w:szCs w:val="28"/>
          <w:lang w:val="ru"/>
        </w:rPr>
        <w:t>администрации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, территориальных органов государственных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по вопросам защиты трудовых прав работников в организациях и у индивидуальных предпринимателей;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10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2)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проведение мониторинга результатов работы по снижению нелегальной занятости на территории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5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3)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достижение контрольного показателя по снижению нелегальной занятости на территории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4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4)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разработка плана мероприятий по снижению нелегальной занятости на территории </w:t>
      </w:r>
      <w:r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и плана мероприятий по информационно-разъяснительной работе, направленной на снижение неле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softHyphen/>
        <w:t xml:space="preserve">гальной занятости на территории </w:t>
      </w:r>
      <w:r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4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5)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проведение анализа письменных обращений граждан и юридических лиц, поступивших в </w:t>
      </w:r>
      <w:r w:rsidR="008E37C3">
        <w:rPr>
          <w:rStyle w:val="a6"/>
          <w:rFonts w:eastAsia="Times New Roman"/>
          <w:sz w:val="28"/>
          <w:szCs w:val="28"/>
          <w:lang w:val="ru"/>
        </w:rPr>
        <w:t>администрацию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, содержащих информацию о фактах (признаках) нелегальной занятости.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left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</w:rPr>
        <w:t xml:space="preserve">5.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Рабочая группа осуществляет следующие функции: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8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участвует в мероприятиях, предусмотренных планом мероприятий по противодействию нелегальной занятости в Ставропольском крае (далее </w:t>
      </w:r>
      <w:r>
        <w:rPr>
          <w:rStyle w:val="a6"/>
          <w:rFonts w:eastAsia="Times New Roman"/>
          <w:sz w:val="28"/>
          <w:szCs w:val="28"/>
          <w:lang w:val="ru"/>
        </w:rPr>
        <w:t>–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план мероприятий);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5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2)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содействует соблюдению прав работников в организациях и у индивидуальных предпринимателей на своевременную и в полном размере выплату заработной платы, в том числе проведению в установленные сроки индексации заработной платы работников;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4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3)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проводит анализ численности граждан, не состоящих в трудовых отношениях, проживающих на территории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4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lastRenderedPageBreak/>
        <w:t xml:space="preserve">4)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направляет:</w:t>
      </w: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в органы государственного контроля (надзора), муниципального контроля материалы о действиях хозяйствующих субъектов, нарушающих тру</w:t>
      </w:r>
      <w:r w:rsidRPr="007C0088">
        <w:rPr>
          <w:rStyle w:val="a6"/>
          <w:rFonts w:eastAsia="Times New Roman"/>
          <w:sz w:val="28"/>
          <w:szCs w:val="28"/>
          <w:lang w:val="ru"/>
        </w:rPr>
        <w:softHyphen/>
        <w:t>довые права работников в организациях и у индивидуальных предпринимателей, для проведения контрольных (надзорных) мероприятий, профилактических мероприятий, в порядке, установленном законодательством Российской Федерации;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23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>
        <w:rPr>
          <w:rStyle w:val="a6"/>
          <w:rFonts w:eastAsia="Times New Roman"/>
          <w:sz w:val="28"/>
          <w:szCs w:val="28"/>
        </w:rPr>
        <w:tab/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в министерство труда и социальной защиты населения Ставропольского края (далее - </w:t>
      </w:r>
      <w:proofErr w:type="spellStart"/>
      <w:r w:rsidR="00C5723D" w:rsidRPr="007C0088">
        <w:rPr>
          <w:rStyle w:val="a6"/>
          <w:rFonts w:eastAsia="Times New Roman"/>
          <w:sz w:val="28"/>
          <w:szCs w:val="28"/>
          <w:lang w:val="ru"/>
        </w:rPr>
        <w:t>минсоцзащиты</w:t>
      </w:r>
      <w:proofErr w:type="spellEnd"/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края) информацию о выполнении планов мероприятий, указанных в подпункте «4» пункта 4 настоящего Положения;</w:t>
      </w:r>
    </w:p>
    <w:p w:rsidR="00C5723D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5) формирует предложения для комиссии по повышению эффективности мер, направленных на снижение нелегальной занятости в Ставропольском крае в организациях и у индивидуальных предпринимателей, по вопросам, входящим в компетенцию рабочей группы.</w:t>
      </w:r>
    </w:p>
    <w:p w:rsidR="003C0198" w:rsidRPr="007C0088" w:rsidRDefault="003C0198" w:rsidP="007C0088">
      <w:pPr>
        <w:pStyle w:val="1"/>
        <w:shd w:val="clear" w:color="auto" w:fill="auto"/>
        <w:spacing w:before="0" w:after="0" w:line="240" w:lineRule="auto"/>
        <w:ind w:firstLine="720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8B2053" w:rsidRDefault="00C5723D" w:rsidP="007C0088">
      <w:pPr>
        <w:pStyle w:val="1"/>
        <w:shd w:val="clear" w:color="auto" w:fill="auto"/>
        <w:spacing w:before="0" w:after="0" w:line="240" w:lineRule="auto"/>
        <w:ind w:firstLine="2400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III. Права рабочей группы </w:t>
      </w:r>
    </w:p>
    <w:p w:rsidR="003C0198" w:rsidRDefault="003C0198" w:rsidP="007C0088">
      <w:pPr>
        <w:pStyle w:val="1"/>
        <w:shd w:val="clear" w:color="auto" w:fill="auto"/>
        <w:spacing w:before="0" w:after="0" w:line="240" w:lineRule="auto"/>
        <w:ind w:firstLine="2400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6. Рабочая группа имеет право: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запрашивать у налоговых органов Российской Федерации сведения и информацию, в том числе составляющие налоговую тайну, перечень которых утверждается в соответствии с частью 3 статьи 67 Федерального закона «О занятости населения в Российской</w:t>
      </w:r>
      <w:r w:rsidR="003C137D">
        <w:rPr>
          <w:rStyle w:val="a6"/>
          <w:rFonts w:eastAsia="Times New Roman"/>
          <w:sz w:val="28"/>
          <w:szCs w:val="28"/>
          <w:lang w:val="ru"/>
        </w:rPr>
        <w:t xml:space="preserve"> Федерации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»;</w:t>
      </w:r>
    </w:p>
    <w:p w:rsidR="00C5723D" w:rsidRPr="007C0088" w:rsidRDefault="00544ABF" w:rsidP="00544ABF">
      <w:pPr>
        <w:pStyle w:val="1"/>
        <w:shd w:val="clear" w:color="auto" w:fill="auto"/>
        <w:tabs>
          <w:tab w:val="left" w:pos="108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2) 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запрашивать в органах государственной власти, </w:t>
      </w:r>
      <w:r w:rsidR="008E37C3">
        <w:rPr>
          <w:rStyle w:val="a6"/>
          <w:rFonts w:eastAsia="Times New Roman"/>
          <w:sz w:val="28"/>
          <w:szCs w:val="28"/>
          <w:lang w:val="ru"/>
        </w:rPr>
        <w:t>администрации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C5723D" w:rsidRPr="007C0088">
        <w:rPr>
          <w:rStyle w:val="a6"/>
          <w:rFonts w:eastAsia="Times New Roman"/>
          <w:sz w:val="28"/>
          <w:szCs w:val="28"/>
          <w:lang w:val="ru"/>
        </w:rPr>
        <w:t>, государственных внебюджетных фондах информацию, включая персональные данные и сведения, в том числе:</w:t>
      </w: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об использовании хозяйствующими субъектами муниципальных образований края объектов недвижимого имущества на территории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741E1C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Pr="007C0088">
        <w:rPr>
          <w:rStyle w:val="a6"/>
          <w:rFonts w:eastAsia="Times New Roman"/>
          <w:sz w:val="28"/>
          <w:szCs w:val="28"/>
          <w:lang w:val="ru"/>
        </w:rPr>
        <w:t>в целях осуществления предпринимательской деятельности при отсутствии регистрации в установленном законодательством Российской Федерации порядке в качестве юридического лица или индивидуального предпринимателя;</w:t>
      </w: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C137D">
        <w:rPr>
          <w:rStyle w:val="a6"/>
          <w:rFonts w:eastAsia="Times New Roman"/>
          <w:sz w:val="28"/>
          <w:szCs w:val="28"/>
          <w:lang w:val="ru"/>
        </w:rPr>
        <w:t>о возможном использовании труда граждан, проживающих на территории Ставропольского края, без оформления трудовых отношений в соответствии с трудовым законодательством и (или) о возможном заключении гражданско-правовых договоров, фактически регулирующих трудовые отношения между работником и работодателем на территории Ставропольского края;</w:t>
      </w: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об осуществлении хозяйствующими субъектами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Pr="007C0088">
        <w:rPr>
          <w:rStyle w:val="a6"/>
          <w:rFonts w:eastAsia="Times New Roman"/>
          <w:sz w:val="28"/>
          <w:szCs w:val="28"/>
          <w:lang w:val="ru"/>
        </w:rPr>
        <w:t xml:space="preserve"> видов деятельности, подлежащих лицензированию в установленном законодательством Российской Федерации порядке;</w:t>
      </w: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о наличии информации о хозяйствующих субъектах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Pr="007C0088">
        <w:rPr>
          <w:rStyle w:val="a6"/>
          <w:rFonts w:eastAsia="Times New Roman"/>
          <w:sz w:val="28"/>
          <w:szCs w:val="28"/>
          <w:lang w:val="ru"/>
        </w:rPr>
        <w:t xml:space="preserve">, </w:t>
      </w:r>
      <w:r w:rsidRPr="007C0088">
        <w:rPr>
          <w:rStyle w:val="a6"/>
          <w:rFonts w:eastAsia="Times New Roman"/>
          <w:sz w:val="28"/>
          <w:szCs w:val="28"/>
          <w:lang w:val="ru"/>
        </w:rPr>
        <w:lastRenderedPageBreak/>
        <w:t>получивших из бюджета Ставропольского края государственную поддержку для реализации мероприятий (работ, услуг);</w:t>
      </w:r>
    </w:p>
    <w:p w:rsidR="00C5723D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о наличии информации о хозяйствующих субъектах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Pr="007C0088">
        <w:rPr>
          <w:rStyle w:val="a6"/>
          <w:rFonts w:eastAsia="Times New Roman"/>
          <w:sz w:val="28"/>
          <w:szCs w:val="28"/>
          <w:lang w:val="ru"/>
        </w:rPr>
        <w:t>, у которых объемы предоставляемых услуг (человеко-часы, нормы обслуживания) по заключенным государственным (муниципальным) контрактам не соответствуют численности работников, указанной в отчетности;</w:t>
      </w:r>
    </w:p>
    <w:p w:rsidR="00DE3A52" w:rsidRDefault="00544ABF" w:rsidP="004040A0">
      <w:pPr>
        <w:pStyle w:val="1"/>
        <w:shd w:val="clear" w:color="auto" w:fill="auto"/>
        <w:tabs>
          <w:tab w:val="left" w:pos="1038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bookmarkStart w:id="0" w:name="_GoBack"/>
      <w:bookmarkEnd w:id="0"/>
      <w:r>
        <w:rPr>
          <w:rStyle w:val="a6"/>
          <w:rFonts w:eastAsia="Times New Roman"/>
          <w:sz w:val="28"/>
          <w:szCs w:val="28"/>
          <w:lang w:val="ru"/>
        </w:rPr>
        <w:t xml:space="preserve">3) </w:t>
      </w:r>
      <w:r w:rsidR="00C5723D" w:rsidRPr="008B2053">
        <w:rPr>
          <w:rStyle w:val="a6"/>
          <w:rFonts w:eastAsia="Times New Roman"/>
          <w:sz w:val="28"/>
          <w:szCs w:val="28"/>
          <w:lang w:val="ru"/>
        </w:rPr>
        <w:t>рассматривать на заседаниях рабочих групп вопросы, связанные с:</w:t>
      </w:r>
    </w:p>
    <w:p w:rsidR="00C5723D" w:rsidRPr="008B2053" w:rsidRDefault="00C5723D" w:rsidP="004040A0">
      <w:pPr>
        <w:pStyle w:val="1"/>
        <w:shd w:val="clear" w:color="auto" w:fill="auto"/>
        <w:tabs>
          <w:tab w:val="left" w:pos="1038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8B2053">
        <w:rPr>
          <w:rStyle w:val="a6"/>
          <w:rFonts w:eastAsia="Times New Roman"/>
          <w:sz w:val="28"/>
          <w:szCs w:val="28"/>
          <w:lang w:val="ru"/>
        </w:rPr>
        <w:t>осуществлением трудовой деятельности в нарушение установленного</w:t>
      </w:r>
      <w:r w:rsidR="008B2053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Pr="008B2053">
        <w:rPr>
          <w:rStyle w:val="a6"/>
          <w:rFonts w:eastAsia="Times New Roman"/>
          <w:sz w:val="28"/>
          <w:szCs w:val="28"/>
          <w:lang w:val="ru"/>
        </w:rPr>
        <w:t xml:space="preserve">трудовым законодательством порядка оформления трудовых отношений на территории </w:t>
      </w:r>
      <w:r w:rsidR="00741E1C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Pr="008B2053">
        <w:rPr>
          <w:rStyle w:val="a6"/>
          <w:rFonts w:eastAsia="Times New Roman"/>
          <w:sz w:val="28"/>
          <w:szCs w:val="28"/>
          <w:lang w:val="ru"/>
        </w:rPr>
        <w:t>;</w:t>
      </w:r>
    </w:p>
    <w:p w:rsidR="007C0088" w:rsidRPr="007C0088" w:rsidRDefault="00C5723D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наличием установленных фактов выплаты месячной заработной платы работникам, полностью отработавшим норму рабочего времени и выполнившим нормы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 труда (трудовые обязанности), ниже соответствующего минимального размера оплаты труда на территории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;</w:t>
      </w:r>
    </w:p>
    <w:p w:rsidR="007C0088" w:rsidRPr="007C0088" w:rsidRDefault="007C0088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подменой трудовых отношений гражданско-правовыми отношениями, в том числе при взаимодействии с физическими лицами, применяющими специальный налоговый режим «Налог на профессиональный доход» на территории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Pr="007C0088">
        <w:rPr>
          <w:rStyle w:val="a6"/>
          <w:rFonts w:eastAsia="Times New Roman"/>
          <w:sz w:val="28"/>
          <w:szCs w:val="28"/>
          <w:lang w:val="ru"/>
        </w:rPr>
        <w:t>;</w:t>
      </w:r>
    </w:p>
    <w:p w:rsidR="007C0088" w:rsidRPr="007C0088" w:rsidRDefault="00544ABF" w:rsidP="00544ABF">
      <w:pPr>
        <w:pStyle w:val="1"/>
        <w:shd w:val="clear" w:color="auto" w:fill="auto"/>
        <w:tabs>
          <w:tab w:val="left" w:pos="104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4)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приглашать на заседания рабочей группы и заслушивать представителей территориальных органов федеральных органов исполнительной власти, </w:t>
      </w:r>
      <w:r w:rsidR="005C2D71">
        <w:rPr>
          <w:rStyle w:val="a6"/>
          <w:rFonts w:eastAsia="Times New Roman"/>
          <w:sz w:val="28"/>
          <w:szCs w:val="28"/>
          <w:lang w:val="ru"/>
        </w:rPr>
        <w:t>администрацию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, органов прокуратуры, руководителей организаций и индивидуальных предпринимателей, не входящих в состав комиссии;</w:t>
      </w:r>
    </w:p>
    <w:p w:rsidR="007C0088" w:rsidRPr="007C0088" w:rsidRDefault="00544ABF" w:rsidP="00544ABF">
      <w:pPr>
        <w:pStyle w:val="1"/>
        <w:shd w:val="clear" w:color="auto" w:fill="auto"/>
        <w:tabs>
          <w:tab w:val="left" w:pos="105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5)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осуществлять информирование граждан, проживающих на территории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, в средствах массовой информации о негативных последствиях нелегальной занятости;</w:t>
      </w:r>
    </w:p>
    <w:p w:rsidR="007C0088" w:rsidRPr="003C0198" w:rsidRDefault="00544ABF" w:rsidP="00544ABF">
      <w:pPr>
        <w:pStyle w:val="1"/>
        <w:shd w:val="clear" w:color="auto" w:fill="auto"/>
        <w:tabs>
          <w:tab w:val="left" w:pos="1066"/>
        </w:tabs>
        <w:spacing w:before="0" w:after="0" w:line="240" w:lineRule="auto"/>
        <w:ind w:firstLine="709"/>
        <w:jc w:val="both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6)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организовать «горячую линию» по приему жалоб населения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8E37C3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по фактам осуществления трудовой деятельности, имеющей признаки нелегальной занятости, и оперативному реагирова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softHyphen/>
        <w:t>нию на такие жалобы.</w:t>
      </w:r>
    </w:p>
    <w:p w:rsidR="003C0198" w:rsidRPr="003C0198" w:rsidRDefault="003C0198" w:rsidP="003C0198">
      <w:pPr>
        <w:pStyle w:val="1"/>
        <w:shd w:val="clear" w:color="auto" w:fill="auto"/>
        <w:tabs>
          <w:tab w:val="left" w:pos="1066"/>
        </w:tabs>
        <w:spacing w:before="0" w:after="0" w:line="240" w:lineRule="auto"/>
        <w:ind w:left="700"/>
        <w:jc w:val="both"/>
        <w:rPr>
          <w:rStyle w:val="a6"/>
          <w:sz w:val="28"/>
          <w:szCs w:val="28"/>
          <w:shd w:val="clear" w:color="auto" w:fill="auto"/>
        </w:rPr>
      </w:pPr>
    </w:p>
    <w:p w:rsidR="007C0088" w:rsidRDefault="007C0088" w:rsidP="008B2053">
      <w:pPr>
        <w:pStyle w:val="1"/>
        <w:shd w:val="clear" w:color="auto" w:fill="auto"/>
        <w:spacing w:before="0" w:after="0" w:line="240" w:lineRule="auto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IV. Состав рабочей группы</w:t>
      </w:r>
    </w:p>
    <w:p w:rsidR="003C0198" w:rsidRPr="007C0088" w:rsidRDefault="003C0198" w:rsidP="008B2053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7C0088" w:rsidRPr="007C0088" w:rsidRDefault="00544ABF" w:rsidP="00544ABF">
      <w:pPr>
        <w:pStyle w:val="1"/>
        <w:shd w:val="clear" w:color="auto" w:fill="auto"/>
        <w:tabs>
          <w:tab w:val="left" w:pos="103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7.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Состав рабочей группы утверждается </w:t>
      </w:r>
      <w:r w:rsidR="003C137D">
        <w:rPr>
          <w:rStyle w:val="a6"/>
          <w:rFonts w:eastAsia="Times New Roman"/>
          <w:sz w:val="28"/>
          <w:szCs w:val="28"/>
          <w:lang w:val="ru"/>
        </w:rPr>
        <w:t>Постановлением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5C2D71">
        <w:rPr>
          <w:rStyle w:val="a6"/>
          <w:rFonts w:eastAsia="Times New Roman"/>
          <w:sz w:val="28"/>
          <w:szCs w:val="28"/>
          <w:lang w:val="ru"/>
        </w:rPr>
        <w:t>администрации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. В состав рабочей группы входит председатель рабочей группы, заместитель председателя рабочей группы, секретарь рабочей группы и члены рабочей группы.</w:t>
      </w:r>
    </w:p>
    <w:p w:rsidR="007C0088" w:rsidRPr="007C0088" w:rsidRDefault="007C0088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 xml:space="preserve">В состав рабочей группы могут входить представители </w:t>
      </w:r>
      <w:r w:rsidRPr="007C0088">
        <w:rPr>
          <w:rStyle w:val="a6"/>
          <w:rFonts w:eastAsia="Times New Roman"/>
          <w:sz w:val="28"/>
          <w:szCs w:val="28"/>
          <w:lang w:val="ru"/>
        </w:rPr>
        <w:lastRenderedPageBreak/>
        <w:t xml:space="preserve">территориальных органов федеральных органов исполнительной власти, </w:t>
      </w:r>
      <w:r w:rsidR="005C2D71">
        <w:rPr>
          <w:rStyle w:val="a6"/>
          <w:rFonts w:eastAsia="Times New Roman"/>
          <w:sz w:val="28"/>
          <w:szCs w:val="28"/>
          <w:lang w:val="ru"/>
        </w:rPr>
        <w:t>администрации</w:t>
      </w:r>
      <w:r w:rsidRPr="007C0088">
        <w:rPr>
          <w:rStyle w:val="a6"/>
          <w:rFonts w:eastAsia="Times New Roman"/>
          <w:sz w:val="28"/>
          <w:szCs w:val="28"/>
          <w:lang w:val="ru"/>
        </w:rPr>
        <w:t xml:space="preserve"> </w:t>
      </w:r>
      <w:r w:rsidR="008E37C3">
        <w:rPr>
          <w:rStyle w:val="a6"/>
          <w:rFonts w:eastAsia="Times New Roman"/>
          <w:sz w:val="28"/>
          <w:szCs w:val="28"/>
          <w:lang w:val="ru"/>
        </w:rPr>
        <w:t>Новоалександровского муниципального округа Ставропольского края</w:t>
      </w:r>
      <w:r w:rsidRPr="007C0088">
        <w:rPr>
          <w:rStyle w:val="a6"/>
          <w:rFonts w:eastAsia="Times New Roman"/>
          <w:sz w:val="28"/>
          <w:szCs w:val="28"/>
          <w:lang w:val="ru"/>
        </w:rPr>
        <w:t>, территориальных органов государственных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и иных организаций.</w:t>
      </w:r>
    </w:p>
    <w:p w:rsidR="007C0088" w:rsidRPr="007C0088" w:rsidRDefault="007C0088" w:rsidP="00544ABF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Участие представителей органов прокуратуры в заседаниях рабочей группы возможно по приглашению председателя комиссии (заместителя председателя комиссии) без вхождения в ее состав.</w:t>
      </w:r>
    </w:p>
    <w:p w:rsidR="007C0088" w:rsidRPr="007C0088" w:rsidRDefault="007C0088" w:rsidP="007C0088">
      <w:pPr>
        <w:pStyle w:val="1"/>
        <w:shd w:val="clear" w:color="auto" w:fill="auto"/>
        <w:spacing w:before="0" w:after="0" w:line="240" w:lineRule="auto"/>
        <w:ind w:firstLine="700"/>
        <w:jc w:val="both"/>
        <w:rPr>
          <w:sz w:val="28"/>
          <w:szCs w:val="28"/>
        </w:rPr>
      </w:pPr>
    </w:p>
    <w:p w:rsidR="007C0088" w:rsidRDefault="007C0088" w:rsidP="008B2053">
      <w:pPr>
        <w:pStyle w:val="1"/>
        <w:shd w:val="clear" w:color="auto" w:fill="auto"/>
        <w:spacing w:before="0" w:after="0" w:line="240" w:lineRule="auto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V. Организация работы рабочей группы</w:t>
      </w:r>
    </w:p>
    <w:p w:rsidR="003C0198" w:rsidRPr="007C0088" w:rsidRDefault="003C0198" w:rsidP="008B2053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7C0088" w:rsidRPr="007C0088" w:rsidRDefault="00544ABF" w:rsidP="003E77BF">
      <w:pPr>
        <w:pStyle w:val="1"/>
        <w:shd w:val="clear" w:color="auto" w:fill="auto"/>
        <w:tabs>
          <w:tab w:val="left" w:pos="1038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8.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Заседания рабочей группы проводятся в очном формате или в формате видео-конференц-связи по мере необходимости, но не реже</w:t>
      </w:r>
      <w:r w:rsidR="00741E1C">
        <w:rPr>
          <w:rStyle w:val="a6"/>
          <w:rFonts w:eastAsia="Times New Roman"/>
          <w:sz w:val="28"/>
          <w:szCs w:val="28"/>
        </w:rPr>
        <w:t xml:space="preserve">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одного раза в квартал</w:t>
      </w:r>
      <w:r w:rsidR="007C0088" w:rsidRPr="005E1552">
        <w:rPr>
          <w:rStyle w:val="a6"/>
          <w:rFonts w:eastAsia="Times New Roman"/>
          <w:sz w:val="28"/>
          <w:szCs w:val="28"/>
          <w:lang w:val="ru"/>
        </w:rPr>
        <w:t>.</w:t>
      </w:r>
    </w:p>
    <w:p w:rsidR="007C0088" w:rsidRPr="007C0088" w:rsidRDefault="007C0088" w:rsidP="00741E1C">
      <w:pPr>
        <w:pStyle w:val="1"/>
        <w:shd w:val="clear" w:color="auto" w:fill="auto"/>
        <w:tabs>
          <w:tab w:val="left" w:pos="1029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9. Заседание рабочей группы считается правомочным, если на нем присутствует более половины ее членов. Члены рабочей группы участвуют в работе лично, без права замены.</w:t>
      </w:r>
      <w:r w:rsidRPr="007C0088">
        <w:rPr>
          <w:rStyle w:val="a6"/>
          <w:sz w:val="28"/>
          <w:szCs w:val="28"/>
          <w:lang w:val="ru"/>
        </w:rPr>
        <w:t xml:space="preserve"> </w:t>
      </w:r>
      <w:r w:rsidRPr="007C0088">
        <w:rPr>
          <w:rStyle w:val="a6"/>
          <w:rFonts w:eastAsia="Times New Roman"/>
          <w:sz w:val="28"/>
          <w:szCs w:val="28"/>
          <w:lang w:val="ru"/>
        </w:rPr>
        <w:t>В случае отсутствия члена рабочей группы на заседании рабочей группы он имеет право представлять свое мнение по рас</w:t>
      </w:r>
      <w:r w:rsidRPr="007C0088">
        <w:rPr>
          <w:rStyle w:val="a6"/>
          <w:rFonts w:eastAsia="Times New Roman"/>
          <w:sz w:val="28"/>
          <w:szCs w:val="28"/>
          <w:lang w:val="ru"/>
        </w:rPr>
        <w:softHyphen/>
        <w:t>сматриваемым вопросам в письменной форме.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14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10.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Председатель рабочей группы: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8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руководит деятельностью рабочей группы и несет ответственность за выполнение возложенных на рабочую группу задач;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5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2)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определяет место, дату и время проведения заседания рабочей группы;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6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3)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председательствует на заседаниях рабочей группы;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5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4)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дает поручения членам рабочей группы и контролирует их исполнение;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7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5)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подписывает документы, связанные с деятельностью рабочей группы.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18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</w:rPr>
        <w:t xml:space="preserve">11.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В период временного отсутствия председателя рабочей группы его обязанности по его поручению исполняет заместитель председателя рабочей группы.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1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12.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Секретарь рабочей группы: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обеспечивает подготовку материалов к заседаниям рабочей группы;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6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2)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формирует проект повестки очередного заседания рабочей группы и согласовывает его с председателем рабочей группы;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10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3)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оповещает членов рабочей группы о месте и времени проведения очередного заседания рабочей группы и о повестке очередного заседания рабочей группы;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6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4)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ведет протокол заседания рабочей группы;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07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5)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осуществляет иные функции по обеспечению деятельности рабочей группы.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2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13.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Члены рабочих групп не вправе разглашать сведения, ставшие им известными в ходе работы в составе рабочей группы.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2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14.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 xml:space="preserve">Члены рабочей группы могут вносить предложения по повестке очередного заседания рабочей группы, по порядку обсуждения вопросов,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lastRenderedPageBreak/>
        <w:t>участвовать в подготовке материалов к заседаниям рабочей группы, а также проектов ее решений, выступать на заседаниях рабочей группы.</w:t>
      </w:r>
    </w:p>
    <w:p w:rsidR="007C0088" w:rsidRPr="007C0088" w:rsidRDefault="007C0088" w:rsidP="00741E1C">
      <w:pPr>
        <w:pStyle w:val="1"/>
        <w:shd w:val="clear" w:color="auto" w:fill="auto"/>
        <w:tabs>
          <w:tab w:val="left" w:pos="1029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15. Решение рабочей группы принимается простым большинством голосов присутствующих на заседании рабочей группы членов рабочей группы. В случае равенства голосов</w:t>
      </w:r>
      <w:r w:rsidRPr="007C0088">
        <w:rPr>
          <w:rFonts w:eastAsia="Times New Roman"/>
          <w:sz w:val="28"/>
          <w:szCs w:val="28"/>
          <w:lang w:val="ru"/>
        </w:rPr>
        <w:t xml:space="preserve"> </w:t>
      </w:r>
      <w:r w:rsidRPr="007C0088">
        <w:rPr>
          <w:rStyle w:val="a6"/>
          <w:rFonts w:eastAsia="Times New Roman"/>
          <w:sz w:val="28"/>
          <w:szCs w:val="28"/>
          <w:lang w:val="ru"/>
        </w:rPr>
        <w:t>решающим является голос председательствующего на заседании рабочей группы.</w:t>
      </w:r>
    </w:p>
    <w:p w:rsidR="007C0088" w:rsidRPr="007C0088" w:rsidRDefault="007C0088" w:rsidP="00741E1C">
      <w:pPr>
        <w:pStyle w:val="1"/>
        <w:shd w:val="clear" w:color="auto" w:fill="auto"/>
        <w:tabs>
          <w:tab w:val="left" w:pos="1029"/>
        </w:tabs>
        <w:spacing w:before="0" w:after="0" w:line="240" w:lineRule="auto"/>
        <w:ind w:firstLine="709"/>
        <w:jc w:val="both"/>
        <w:rPr>
          <w:rStyle w:val="a7"/>
          <w:rFonts w:eastAsia="Times New Roman"/>
          <w:sz w:val="28"/>
          <w:szCs w:val="28"/>
          <w:lang w:val="ru"/>
        </w:rPr>
      </w:pPr>
      <w:r w:rsidRPr="007C0088">
        <w:rPr>
          <w:rStyle w:val="a6"/>
          <w:rFonts w:eastAsia="Times New Roman"/>
          <w:sz w:val="28"/>
          <w:szCs w:val="28"/>
          <w:lang w:val="ru"/>
        </w:rPr>
        <w:t>16. Решения рабочей группы оформляются протоколом заседания ра</w:t>
      </w:r>
      <w:r w:rsidRPr="007C0088">
        <w:rPr>
          <w:rStyle w:val="a6"/>
          <w:rFonts w:eastAsia="Times New Roman"/>
          <w:sz w:val="28"/>
          <w:szCs w:val="28"/>
          <w:lang w:val="ru"/>
        </w:rPr>
        <w:softHyphen/>
        <w:t>бочей группы, который подписывается председательствующим на заседании рабочей группы и секретарем рабочей группы</w:t>
      </w:r>
      <w:r w:rsidRPr="007C0088">
        <w:rPr>
          <w:rStyle w:val="a7"/>
          <w:rFonts w:eastAsia="Times New Roman"/>
          <w:sz w:val="28"/>
          <w:szCs w:val="28"/>
          <w:lang w:val="ru"/>
        </w:rPr>
        <w:t xml:space="preserve"> </w:t>
      </w:r>
    </w:p>
    <w:p w:rsidR="007C0088" w:rsidRPr="007C0088" w:rsidRDefault="00741E1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sz w:val="28"/>
          <w:szCs w:val="28"/>
          <w:shd w:val="clear" w:color="auto" w:fill="auto"/>
        </w:rPr>
      </w:pPr>
      <w:r>
        <w:rPr>
          <w:rStyle w:val="a6"/>
          <w:rFonts w:eastAsia="Times New Roman"/>
          <w:sz w:val="28"/>
          <w:szCs w:val="28"/>
          <w:lang w:val="ru"/>
        </w:rPr>
        <w:t xml:space="preserve">17.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Решения рабочей группы направляются членам рабочей группы, а также работодателям, рассмотренным, и (или) заслушанным на заседаниях рабочей группы, и доводятся до сведения органов прокуратуры, Государственной инспекции труда в Ставропольском крае.</w:t>
      </w:r>
    </w:p>
    <w:p w:rsidR="007C0088" w:rsidRDefault="00741E1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  <w:r>
        <w:rPr>
          <w:rStyle w:val="a6"/>
          <w:rFonts w:eastAsia="Times New Roman"/>
          <w:sz w:val="28"/>
          <w:szCs w:val="28"/>
        </w:rPr>
        <w:t xml:space="preserve">18. </w:t>
      </w:r>
      <w:r w:rsidR="007C0088" w:rsidRPr="007C0088">
        <w:rPr>
          <w:rStyle w:val="a6"/>
          <w:rFonts w:eastAsia="Times New Roman"/>
          <w:sz w:val="28"/>
          <w:szCs w:val="28"/>
          <w:lang w:val="ru"/>
        </w:rPr>
        <w:t>Контроль за исполнением решений рабочей группы осуществляет председатель (заместитель председателя) рабочей группы.</w:t>
      </w: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22045C" w:rsidRDefault="0022045C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580837" w:rsidRDefault="00580837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F521B6" w:rsidRDefault="00F521B6" w:rsidP="00741E1C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rStyle w:val="a6"/>
          <w:rFonts w:eastAsia="Times New Roman"/>
          <w:sz w:val="28"/>
          <w:szCs w:val="28"/>
          <w:lang w:val="ru"/>
        </w:rPr>
      </w:pPr>
    </w:p>
    <w:p w:rsidR="006C34FE" w:rsidRPr="00B82D8A" w:rsidRDefault="006C34FE" w:rsidP="008A693B">
      <w:pPr>
        <w:shd w:val="clear" w:color="auto" w:fill="FFFFFF"/>
        <w:tabs>
          <w:tab w:val="left" w:pos="7056"/>
        </w:tabs>
        <w:spacing w:line="317" w:lineRule="exact"/>
        <w:ind w:left="5"/>
        <w:rPr>
          <w:sz w:val="28"/>
        </w:rPr>
      </w:pPr>
    </w:p>
    <w:sectPr w:rsidR="006C34FE" w:rsidRPr="00B82D8A" w:rsidSect="008A693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E20D9"/>
    <w:multiLevelType w:val="multilevel"/>
    <w:tmpl w:val="37F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A32BEF"/>
    <w:multiLevelType w:val="multilevel"/>
    <w:tmpl w:val="43D00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2C0A66"/>
    <w:multiLevelType w:val="multilevel"/>
    <w:tmpl w:val="DD98D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C26CCF"/>
    <w:multiLevelType w:val="multilevel"/>
    <w:tmpl w:val="37F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C01EF7"/>
    <w:multiLevelType w:val="multilevel"/>
    <w:tmpl w:val="37F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0F3026"/>
    <w:multiLevelType w:val="multilevel"/>
    <w:tmpl w:val="EFB6D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09"/>
    <w:rsid w:val="00035FAB"/>
    <w:rsid w:val="001205F6"/>
    <w:rsid w:val="001538B9"/>
    <w:rsid w:val="0022045C"/>
    <w:rsid w:val="003C0198"/>
    <w:rsid w:val="003C137D"/>
    <w:rsid w:val="003E77BF"/>
    <w:rsid w:val="004040A0"/>
    <w:rsid w:val="00433178"/>
    <w:rsid w:val="00482798"/>
    <w:rsid w:val="004832D3"/>
    <w:rsid w:val="00544ABF"/>
    <w:rsid w:val="00580837"/>
    <w:rsid w:val="005C2D71"/>
    <w:rsid w:val="005E1552"/>
    <w:rsid w:val="0062241B"/>
    <w:rsid w:val="006C34FE"/>
    <w:rsid w:val="006D4F75"/>
    <w:rsid w:val="006E2C28"/>
    <w:rsid w:val="00741E1C"/>
    <w:rsid w:val="007C0088"/>
    <w:rsid w:val="007D4F8E"/>
    <w:rsid w:val="00840A1E"/>
    <w:rsid w:val="008A693B"/>
    <w:rsid w:val="008B2053"/>
    <w:rsid w:val="008B22FA"/>
    <w:rsid w:val="008E37C3"/>
    <w:rsid w:val="00916790"/>
    <w:rsid w:val="0095295A"/>
    <w:rsid w:val="00983B35"/>
    <w:rsid w:val="00A1592A"/>
    <w:rsid w:val="00AB544D"/>
    <w:rsid w:val="00B514AE"/>
    <w:rsid w:val="00B61DBE"/>
    <w:rsid w:val="00B82D8A"/>
    <w:rsid w:val="00BC4870"/>
    <w:rsid w:val="00C5723D"/>
    <w:rsid w:val="00CC7F09"/>
    <w:rsid w:val="00DB0F8A"/>
    <w:rsid w:val="00DE3A52"/>
    <w:rsid w:val="00E12BC8"/>
    <w:rsid w:val="00E53D51"/>
    <w:rsid w:val="00E800C7"/>
    <w:rsid w:val="00E917FB"/>
    <w:rsid w:val="00EB364D"/>
    <w:rsid w:val="00F35194"/>
    <w:rsid w:val="00F42CA1"/>
    <w:rsid w:val="00F521B6"/>
    <w:rsid w:val="00F773BA"/>
    <w:rsid w:val="00FA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0DBBD-BDC3-40F2-8B9D-4CF01D58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178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3178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link w:val="a5"/>
    <w:uiPriority w:val="1"/>
    <w:qFormat/>
    <w:rsid w:val="00433178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916790"/>
    <w:rPr>
      <w:rFonts w:ascii="Calibri" w:eastAsia="Calibri" w:hAnsi="Calibri"/>
      <w:color w:val="auto"/>
      <w:sz w:val="22"/>
      <w:szCs w:val="22"/>
    </w:rPr>
  </w:style>
  <w:style w:type="character" w:customStyle="1" w:styleId="a6">
    <w:name w:val="Основной текст_"/>
    <w:basedOn w:val="a0"/>
    <w:link w:val="1"/>
    <w:rsid w:val="00C5723D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C5723D"/>
    <w:pPr>
      <w:widowControl w:val="0"/>
      <w:shd w:val="clear" w:color="auto" w:fill="FFFFFF"/>
      <w:spacing w:before="300" w:after="420" w:line="0" w:lineRule="atLeast"/>
      <w:jc w:val="center"/>
    </w:pPr>
    <w:rPr>
      <w:rFonts w:eastAsiaTheme="minorHAnsi"/>
      <w:color w:val="000000"/>
      <w:sz w:val="27"/>
      <w:szCs w:val="27"/>
      <w:lang w:eastAsia="en-US"/>
    </w:rPr>
  </w:style>
  <w:style w:type="character" w:customStyle="1" w:styleId="a7">
    <w:name w:val="Подпись к картинке_"/>
    <w:basedOn w:val="a0"/>
    <w:link w:val="a8"/>
    <w:rsid w:val="007C0088"/>
    <w:rPr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7C0088"/>
    <w:pPr>
      <w:widowControl w:val="0"/>
      <w:shd w:val="clear" w:color="auto" w:fill="FFFFFF"/>
      <w:spacing w:after="240" w:line="0" w:lineRule="atLeast"/>
    </w:pPr>
    <w:rPr>
      <w:rFonts w:eastAsiaTheme="minorHAnsi"/>
      <w:color w:val="000000"/>
      <w:sz w:val="27"/>
      <w:szCs w:val="27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205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05F6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1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2024-09-10T07:36:00Z</cp:lastPrinted>
  <dcterms:created xsi:type="dcterms:W3CDTF">2024-08-27T11:51:00Z</dcterms:created>
  <dcterms:modified xsi:type="dcterms:W3CDTF">2024-09-10T08:59:00Z</dcterms:modified>
</cp:coreProperties>
</file>