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7B674E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F0369" w:rsidRPr="00E37E90" w:rsidRDefault="008F0369" w:rsidP="008F0369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F4DF2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B80847" w:rsidRPr="00B80847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35096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B80847" w:rsidRPr="00B80847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</w:t>
      </w:r>
      <w:r w:rsidR="002B6848" w:rsidRPr="002B6848">
        <w:rPr>
          <w:rFonts w:ascii="Times New Roman" w:hAnsi="Times New Roman" w:cs="Times New Roman"/>
          <w:b/>
          <w:sz w:val="28"/>
          <w:szCs w:val="28"/>
        </w:rPr>
        <w:t>«О внесении изменений в муниципальную программу «Противодействие коррупции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24 декабря 2021 г. № 1817»</w:t>
      </w:r>
    </w:p>
    <w:p w:rsidR="00505C75" w:rsidRPr="00CF4DF2" w:rsidRDefault="00505C75" w:rsidP="008F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0847" w:rsidRPr="00350967" w:rsidRDefault="008F0369" w:rsidP="00574419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CF4DF2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350967">
        <w:rPr>
          <w:rFonts w:ascii="Times New Roman" w:hAnsi="Times New Roman" w:cs="Times New Roman"/>
          <w:sz w:val="28"/>
          <w:szCs w:val="28"/>
        </w:rPr>
        <w:t>муниципального</w:t>
      </w:r>
      <w:r w:rsidRPr="00CF4DF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2B6848" w:rsidRPr="002B6848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«Противодействие коррупции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24 декабря 2021 г. № 1817»</w:t>
      </w:r>
      <w:r w:rsidR="00B80847">
        <w:rPr>
          <w:rFonts w:ascii="Times New Roman" w:hAnsi="Times New Roman" w:cs="Times New Roman"/>
          <w:sz w:val="28"/>
          <w:szCs w:val="28"/>
        </w:rPr>
        <w:t xml:space="preserve">, разработан </w:t>
      </w:r>
      <w:r w:rsidR="00E37E90" w:rsidRPr="00695FA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E0BAC" w:rsidRPr="006E0BAC">
        <w:rPr>
          <w:rFonts w:ascii="Times New Roman" w:hAnsi="Times New Roman" w:cs="Times New Roman"/>
          <w:sz w:val="28"/>
          <w:szCs w:val="28"/>
        </w:rPr>
        <w:t xml:space="preserve">со </w:t>
      </w:r>
      <w:r w:rsidR="00350967" w:rsidRPr="002B6848">
        <w:rPr>
          <w:rFonts w:ascii="Times New Roman" w:hAnsi="Times New Roman" w:cs="Times New Roman"/>
          <w:sz w:val="28"/>
          <w:szCs w:val="28"/>
        </w:rPr>
        <w:t xml:space="preserve">статьей 179 Бюджетного кодекса Российской </w:t>
      </w:r>
      <w:r w:rsidR="00350967" w:rsidRPr="00350967">
        <w:rPr>
          <w:rFonts w:ascii="Times New Roman" w:eastAsia="Calibri" w:hAnsi="Times New Roman" w:cs="Times New Roman"/>
          <w:sz w:val="28"/>
          <w:szCs w:val="28"/>
        </w:rPr>
        <w:t>Федерации, Федеральным законом от 25 декабря 2008 г. № 273-ФЗ «О противодействии коррупции», Указом Президента РФ от 16 августа 2021 г. № 478 «О Национальном плане противодействия коррупции на 2021 - 2024 годы», пунктом 5 статьи 3 Закона Ставропольского края от 04 мая 2009 г. № 25-кз «О противодействии коррупции в Ставропольском крае», постановлением Правительства Ставропольского края от 25 декабря 2020 г. № 700-п «Об утверждении программы противодействия коррупции в Ставропольском крае на 2021-2025 годы», решением Совета депутатов Новоалександровского муниципального округа Ставропольского края от 15 декабря 2023 г. № 18/729 «О бюджете Новоалександровского муниципального округа Ставропольского края на 2024 год и плановый период 2025 и 2026 годов», 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14 ноября 2023 г. № 1490 «Об утверждении перечня муниципальных программ Новоалександровского муниципального округа Ставропольского края, планируемых к разработке», постановлением администрации Новоалександровского муниципального округа Ставропольского края от 16 ноября 2023 г.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</w:t>
      </w:r>
      <w:r w:rsidR="00574419" w:rsidRPr="003509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11D40" w:rsidRPr="00350967" w:rsidRDefault="00111D40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Разработка данного проекта вызвана следующим: на реализацию программного мероприятия «Разработка и изготовление печатной продукции антикоррупционной направленности, публикация нормативных правовых </w:t>
      </w:r>
      <w:r w:rsidRPr="002B684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актов Совета депутатов Новоалександровского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администрации Новоалександровского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края», было запланировано финансирование в сумме 1000,0 тыс. рублей.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В связи с </w:t>
      </w:r>
      <w:r>
        <w:rPr>
          <w:rFonts w:ascii="Times New Roman" w:eastAsia="Calibri" w:hAnsi="Times New Roman" w:cs="Times New Roman"/>
          <w:sz w:val="28"/>
          <w:szCs w:val="28"/>
        </w:rPr>
        <w:t>увеличением</w:t>
      </w: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 объемов опубликования возникла необходимость и в </w:t>
      </w:r>
      <w:r>
        <w:rPr>
          <w:rFonts w:ascii="Times New Roman" w:eastAsia="Calibri" w:hAnsi="Times New Roman" w:cs="Times New Roman"/>
          <w:sz w:val="28"/>
          <w:szCs w:val="28"/>
        </w:rPr>
        <w:t>увеличении</w:t>
      </w: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 финансирования данного программного мероприятия в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 году на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2B6848">
        <w:rPr>
          <w:rFonts w:ascii="Times New Roman" w:eastAsia="Calibri" w:hAnsi="Times New Roman" w:cs="Times New Roman"/>
          <w:sz w:val="28"/>
          <w:szCs w:val="28"/>
        </w:rPr>
        <w:t>00,0 тыс. рублей.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Данное мероприятие направлено на формирование нетерпимого отношения к коррупции у муниципальных служащих Новоалександровского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а также у населения Новоалександровского района Ставропольского края.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Таким образом, после внесения изменений в Программу, объем финансового обеспечения Программы составит 7432,00 тыс. рублей, в том числе по годам: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в 2022 году – 1072,0 тыс. рублей;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в 2023 году – 1172,0 тыс. рублей;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в 2024 году – 1672,0 тыс. рублей;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в 2025 году – 1172,0 тыс. рублей;</w:t>
      </w:r>
    </w:p>
    <w:p w:rsid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в 2026 году – 1172,0 тыс. рублей;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в 2027 году – 1172,0 тыс. рублей.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Объем финансового обеспечения Программы за счет средств бюджета Новоалександровского городского округа Ставропольского края составит 2244,00 тыс. рублей, в том числе по годам: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в 2022 году – 1072,0 тыс. рублей;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в 2023 году – 1172,0 тыс. рублей.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Объем финансового обеспечения Программы за счет средств бюджета Новоалександровского муниципального округа Ставропольского края составит –5188,00 тыс. рублей, в том числе по годам: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в 2024 году – 1672,0 тыс. рублей;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в 2025 году – 1172,0 тыс. рублей;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в 2026 году – 1172,0 тыс. рублей;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>в 2027 году – 1172,0 тыс. рублей.</w:t>
      </w:r>
    </w:p>
    <w:p w:rsidR="002B6848" w:rsidRPr="002B6848" w:rsidRDefault="002B6848" w:rsidP="002B6848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Представленный документ разработан в целях приведения муниципальной программы «Противодействие коррупции в Новоалександровском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 округе Ставропольского края» в соответствие с действующими муниципальными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правовыми </w:t>
      </w: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актами Новоалександровского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2B6848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края.</w:t>
      </w:r>
    </w:p>
    <w:p w:rsidR="0093136B" w:rsidRDefault="0093136B" w:rsidP="009313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3136B" w:rsidSect="00485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945"/>
    <w:rsid w:val="000037CC"/>
    <w:rsid w:val="00004842"/>
    <w:rsid w:val="000B1FD3"/>
    <w:rsid w:val="000E162C"/>
    <w:rsid w:val="000E309F"/>
    <w:rsid w:val="00111D40"/>
    <w:rsid w:val="00144059"/>
    <w:rsid w:val="001E73D5"/>
    <w:rsid w:val="002B6848"/>
    <w:rsid w:val="002C2DF5"/>
    <w:rsid w:val="002F1C65"/>
    <w:rsid w:val="00350967"/>
    <w:rsid w:val="00443B24"/>
    <w:rsid w:val="00462CE0"/>
    <w:rsid w:val="00485967"/>
    <w:rsid w:val="004E67DA"/>
    <w:rsid w:val="00505C75"/>
    <w:rsid w:val="0054433A"/>
    <w:rsid w:val="00574419"/>
    <w:rsid w:val="005B0614"/>
    <w:rsid w:val="00695FAD"/>
    <w:rsid w:val="006E0BAC"/>
    <w:rsid w:val="007D181D"/>
    <w:rsid w:val="007E237E"/>
    <w:rsid w:val="00802853"/>
    <w:rsid w:val="008F0369"/>
    <w:rsid w:val="0093136B"/>
    <w:rsid w:val="00976945"/>
    <w:rsid w:val="00A473A7"/>
    <w:rsid w:val="00B80847"/>
    <w:rsid w:val="00C120A4"/>
    <w:rsid w:val="00CE47C9"/>
    <w:rsid w:val="00CF4DF2"/>
    <w:rsid w:val="00D0604D"/>
    <w:rsid w:val="00D16D7A"/>
    <w:rsid w:val="00D36D90"/>
    <w:rsid w:val="00D821B4"/>
    <w:rsid w:val="00E37E90"/>
    <w:rsid w:val="00E918F9"/>
    <w:rsid w:val="00EB5752"/>
    <w:rsid w:val="00F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7939F-3528-4A9E-96C0-21EC89A60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Воробцова</dc:creator>
  <cp:lastModifiedBy>Людмила Савочкина</cp:lastModifiedBy>
  <cp:revision>19</cp:revision>
  <cp:lastPrinted>2023-12-15T05:48:00Z</cp:lastPrinted>
  <dcterms:created xsi:type="dcterms:W3CDTF">2020-08-03T11:28:00Z</dcterms:created>
  <dcterms:modified xsi:type="dcterms:W3CDTF">2024-07-12T11:24:00Z</dcterms:modified>
</cp:coreProperties>
</file>