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34" w:rsidRPr="005A3934" w:rsidRDefault="005A3934" w:rsidP="005A3934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A3934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5A3934" w:rsidRPr="005A3934" w:rsidRDefault="005A3934" w:rsidP="005A393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3934">
        <w:rPr>
          <w:rFonts w:ascii="Times New Roman" w:hAnsi="Times New Roman" w:cs="Times New Roman"/>
          <w:bCs/>
          <w:sz w:val="28"/>
          <w:szCs w:val="28"/>
        </w:rPr>
        <w:t>АДМИНИСТРАЦИЯ НОВОАЛЕКСАНДРОВСКОГО</w:t>
      </w:r>
    </w:p>
    <w:p w:rsidR="005A3934" w:rsidRPr="005A3934" w:rsidRDefault="005A3934" w:rsidP="005A393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3934">
        <w:rPr>
          <w:rFonts w:ascii="Times New Roman" w:hAnsi="Times New Roman" w:cs="Times New Roman"/>
          <w:bCs/>
          <w:sz w:val="28"/>
          <w:szCs w:val="28"/>
        </w:rPr>
        <w:t>МУНИЦИПАЛЬНОГО ОКРУГА СТАВРОПОЛЬСКОГО КРАЯ</w:t>
      </w:r>
    </w:p>
    <w:p w:rsidR="005A3934" w:rsidRPr="005A3934" w:rsidRDefault="005A3934" w:rsidP="005A393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3934" w:rsidRPr="005A3934" w:rsidRDefault="005A3934" w:rsidP="005A3934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93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A3934" w:rsidRPr="005A3934" w:rsidRDefault="005A3934" w:rsidP="005A3934">
      <w:pPr>
        <w:rPr>
          <w:rFonts w:ascii="Times New Roman" w:hAnsi="Times New Roman" w:cs="Times New Roman"/>
          <w:sz w:val="28"/>
          <w:szCs w:val="28"/>
        </w:rPr>
      </w:pPr>
    </w:p>
    <w:p w:rsidR="005A3934" w:rsidRPr="005A3934" w:rsidRDefault="005A3934" w:rsidP="005A3934">
      <w:pPr>
        <w:jc w:val="center"/>
        <w:rPr>
          <w:rFonts w:ascii="Times New Roman" w:hAnsi="Times New Roman" w:cs="Times New Roman"/>
          <w:sz w:val="28"/>
          <w:szCs w:val="28"/>
        </w:rPr>
      </w:pPr>
      <w:r w:rsidRPr="005A3934">
        <w:rPr>
          <w:rFonts w:ascii="Times New Roman" w:hAnsi="Times New Roman" w:cs="Times New Roman"/>
          <w:sz w:val="28"/>
          <w:szCs w:val="28"/>
        </w:rPr>
        <w:t>2024 г.         г. Новоалександровск          №</w:t>
      </w:r>
    </w:p>
    <w:p w:rsidR="00E84AEA" w:rsidRDefault="00E84AEA" w:rsidP="0097727F">
      <w:pPr>
        <w:rPr>
          <w:rFonts w:ascii="Times New Roman" w:hAnsi="Times New Roman" w:cs="Times New Roman"/>
          <w:sz w:val="28"/>
          <w:szCs w:val="28"/>
        </w:rPr>
      </w:pPr>
    </w:p>
    <w:p w:rsidR="00E84AEA" w:rsidRPr="0097727F" w:rsidRDefault="00E84AEA" w:rsidP="0097727F">
      <w:pPr>
        <w:rPr>
          <w:rFonts w:ascii="Times New Roman" w:hAnsi="Times New Roman" w:cs="Times New Roman"/>
          <w:sz w:val="28"/>
          <w:szCs w:val="28"/>
        </w:rPr>
      </w:pPr>
    </w:p>
    <w:p w:rsidR="00C76EB5" w:rsidRPr="0097727F" w:rsidRDefault="00C76EB5" w:rsidP="00C634D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6E6971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 утверждении Правил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определения нормативных затрат на обеспечение функций </w:t>
      </w:r>
      <w:r w:rsidR="00C634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="00043184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органов </w:t>
      </w:r>
      <w:r w:rsidR="00A213A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Новоалександровского</w:t>
      </w:r>
      <w:r w:rsidR="00B2133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="00B2133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(включая подведомственные казенные учреждения</w:t>
      </w:r>
      <w:r w:rsidR="00B2133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213A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Новоалександровского</w:t>
      </w:r>
      <w:r w:rsidR="00B2133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="00B2133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58227A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</w:p>
    <w:p w:rsidR="00E84AEA" w:rsidRPr="00105D55" w:rsidRDefault="00E84AEA" w:rsidP="0097727F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C76EB5" w:rsidRPr="005A3934" w:rsidRDefault="00C76EB5" w:rsidP="005A3934">
      <w:pPr>
        <w:pStyle w:val="ConsPlusNormal"/>
        <w:suppressAutoHyphens/>
        <w:ind w:firstLine="720"/>
        <w:jc w:val="both"/>
        <w:rPr>
          <w:rFonts w:ascii="Times New Roman" w:eastAsiaTheme="minorEastAsia" w:hAnsi="Times New Roman" w:cs="Times New Roman"/>
          <w:lang w:val="ru-RU" w:eastAsia="ru-RU"/>
        </w:rPr>
      </w:pPr>
      <w:r w:rsidRPr="005A3934">
        <w:rPr>
          <w:rFonts w:ascii="Times New Roman" w:eastAsiaTheme="minorEastAsia" w:hAnsi="Times New Roman" w:cs="Times New Roman"/>
          <w:lang w:val="ru-RU" w:eastAsia="ru-RU"/>
        </w:rPr>
        <w:t xml:space="preserve">В соответствии с </w:t>
      </w:r>
      <w:hyperlink r:id="rId8" w:history="1">
        <w:r w:rsidRPr="005A3934">
          <w:rPr>
            <w:rFonts w:ascii="Times New Roman" w:eastAsiaTheme="minorEastAsia" w:hAnsi="Times New Roman" w:cs="Times New Roman"/>
            <w:lang w:val="ru-RU" w:eastAsia="ru-RU"/>
          </w:rPr>
          <w:t>пунктом 2 части 4 статьи 19</w:t>
        </w:r>
      </w:hyperlink>
      <w:r w:rsidRPr="005A3934">
        <w:rPr>
          <w:rFonts w:ascii="Times New Roman" w:eastAsiaTheme="minorEastAsia" w:hAnsi="Times New Roman" w:cs="Times New Roman"/>
          <w:lang w:val="ru-RU" w:eastAsia="ru-RU"/>
        </w:rPr>
        <w:t xml:space="preserve"> Федерального закона</w:t>
      </w:r>
      <w:r w:rsidR="006E6971" w:rsidRPr="005A3934">
        <w:rPr>
          <w:rFonts w:ascii="Times New Roman" w:eastAsiaTheme="minorEastAsia" w:hAnsi="Times New Roman" w:cs="Times New Roman"/>
          <w:lang w:val="ru-RU" w:eastAsia="ru-RU"/>
        </w:rPr>
        <w:t xml:space="preserve"> от 05 апреля 2013 г. № 44-ФЗ</w:t>
      </w:r>
      <w:r w:rsidRPr="005A3934">
        <w:rPr>
          <w:rFonts w:ascii="Times New Roman" w:eastAsiaTheme="minorEastAsia" w:hAnsi="Times New Roman" w:cs="Times New Roman"/>
          <w:lang w:val="ru-RU" w:eastAsia="ru-RU"/>
        </w:rPr>
        <w:t xml:space="preserve">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13</w:t>
      </w:r>
      <w:r w:rsidR="00384095" w:rsidRPr="005A3934">
        <w:rPr>
          <w:rFonts w:ascii="Times New Roman" w:eastAsiaTheme="minorEastAsia" w:hAnsi="Times New Roman" w:cs="Times New Roman"/>
          <w:lang w:val="ru-RU" w:eastAsia="ru-RU"/>
        </w:rPr>
        <w:t xml:space="preserve"> октября </w:t>
      </w:r>
      <w:r w:rsidRPr="005A3934">
        <w:rPr>
          <w:rFonts w:ascii="Times New Roman" w:eastAsiaTheme="minorEastAsia" w:hAnsi="Times New Roman" w:cs="Times New Roman"/>
          <w:lang w:val="ru-RU" w:eastAsia="ru-RU"/>
        </w:rPr>
        <w:t xml:space="preserve">2014 </w:t>
      </w:r>
      <w:r w:rsidR="00384095" w:rsidRPr="005A3934">
        <w:rPr>
          <w:rFonts w:ascii="Times New Roman" w:eastAsiaTheme="minorEastAsia" w:hAnsi="Times New Roman" w:cs="Times New Roman"/>
          <w:lang w:val="ru-RU" w:eastAsia="ru-RU"/>
        </w:rPr>
        <w:t xml:space="preserve">года </w:t>
      </w:r>
      <w:r w:rsidRPr="005A3934">
        <w:rPr>
          <w:rFonts w:ascii="Times New Roman" w:eastAsiaTheme="minorEastAsia" w:hAnsi="Times New Roman" w:cs="Times New Roman"/>
          <w:lang w:val="ru-RU" w:eastAsia="ru-RU"/>
        </w:rPr>
        <w:t>№ 1047 «</w:t>
      </w:r>
      <w:r w:rsidR="00925917" w:rsidRPr="005A3934">
        <w:rPr>
          <w:rFonts w:ascii="Times New Roman" w:eastAsiaTheme="minorEastAsia" w:hAnsi="Times New Roman" w:cs="Times New Roman"/>
          <w:lang w:val="ru-RU" w:eastAsia="ru-RU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r w:rsidR="001F737B" w:rsidRPr="005A3934">
        <w:rPr>
          <w:rFonts w:ascii="Times New Roman" w:eastAsiaTheme="minorEastAsia" w:hAnsi="Times New Roman" w:cs="Times New Roman"/>
          <w:lang w:val="ru-RU" w:eastAsia="ru-RU"/>
        </w:rPr>
        <w:t>»,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210836" w:rsidRPr="00210836">
        <w:rPr>
          <w:rFonts w:ascii="Times New Roman" w:eastAsiaTheme="minorEastAsia" w:hAnsi="Times New Roman" w:cs="Times New Roman"/>
          <w:lang w:val="ru-RU" w:eastAsia="ru-RU"/>
        </w:rPr>
        <w:t>с 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</w:t>
      </w:r>
      <w:r w:rsidR="00141B08">
        <w:rPr>
          <w:rFonts w:ascii="Times New Roman" w:eastAsiaTheme="minorEastAsia" w:hAnsi="Times New Roman" w:cs="Times New Roman"/>
          <w:lang w:val="ru-RU" w:eastAsia="ru-RU"/>
        </w:rPr>
        <w:t>,</w:t>
      </w:r>
      <w:r w:rsidR="00C634D3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C634D3" w:rsidRPr="005A3934">
        <w:rPr>
          <w:rFonts w:ascii="Times New Roman" w:eastAsiaTheme="minorEastAsia" w:hAnsi="Times New Roman" w:cs="Times New Roman"/>
          <w:lang w:val="ru-RU" w:eastAsia="ru-RU"/>
        </w:rPr>
        <w:t>Устав</w:t>
      </w:r>
      <w:r w:rsidR="00C634D3">
        <w:rPr>
          <w:rFonts w:ascii="Times New Roman" w:eastAsiaTheme="minorEastAsia" w:hAnsi="Times New Roman" w:cs="Times New Roman"/>
          <w:lang w:val="ru-RU" w:eastAsia="ru-RU"/>
        </w:rPr>
        <w:t>ом</w:t>
      </w:r>
      <w:r w:rsidR="00C634D3" w:rsidRPr="005A3934">
        <w:rPr>
          <w:rFonts w:ascii="Times New Roman" w:eastAsiaTheme="minorEastAsia" w:hAnsi="Times New Roman" w:cs="Times New Roman"/>
          <w:lang w:val="ru-RU" w:eastAsia="ru-RU"/>
        </w:rPr>
        <w:t xml:space="preserve"> Новоалександровского муниципального округа Ставропольского края</w:t>
      </w:r>
      <w:r w:rsidR="00C634D3">
        <w:rPr>
          <w:rFonts w:ascii="Times New Roman" w:eastAsiaTheme="minorEastAsia" w:hAnsi="Times New Roman" w:cs="Times New Roman"/>
          <w:lang w:val="ru-RU" w:eastAsia="ru-RU"/>
        </w:rPr>
        <w:t>,</w:t>
      </w:r>
      <w:r w:rsidR="00C634D3" w:rsidRPr="005A3934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постановлением администрации </w:t>
      </w:r>
      <w:r w:rsidR="00A213A2" w:rsidRPr="005A3934">
        <w:rPr>
          <w:rFonts w:ascii="Times New Roman" w:eastAsiaTheme="minorEastAsia" w:hAnsi="Times New Roman" w:cs="Times New Roman"/>
          <w:lang w:val="ru-RU" w:eastAsia="ru-RU"/>
        </w:rPr>
        <w:t>Новоалександровского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lang w:val="ru-RU" w:eastAsia="ru-RU"/>
        </w:rPr>
        <w:t>муниципального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округа Ставропольского края от </w:t>
      </w:r>
      <w:r w:rsidR="00371AB4" w:rsidRPr="005A3934">
        <w:rPr>
          <w:rFonts w:ascii="Times New Roman" w:eastAsiaTheme="minorEastAsia" w:hAnsi="Times New Roman" w:cs="Times New Roman"/>
          <w:lang w:val="ru-RU" w:eastAsia="ru-RU"/>
        </w:rPr>
        <w:t>__________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г. № </w:t>
      </w:r>
      <w:r w:rsidR="00371AB4" w:rsidRPr="005A3934">
        <w:rPr>
          <w:rFonts w:ascii="Times New Roman" w:eastAsiaTheme="minorEastAsia" w:hAnsi="Times New Roman" w:cs="Times New Roman"/>
          <w:lang w:val="ru-RU" w:eastAsia="ru-RU"/>
        </w:rPr>
        <w:t>_____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 w:rsidR="00A213A2" w:rsidRPr="005A3934">
        <w:rPr>
          <w:rFonts w:ascii="Times New Roman" w:eastAsiaTheme="minorEastAsia" w:hAnsi="Times New Roman" w:cs="Times New Roman"/>
          <w:lang w:val="ru-RU" w:eastAsia="ru-RU"/>
        </w:rPr>
        <w:t>Новоалександровского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lang w:val="ru-RU" w:eastAsia="ru-RU"/>
        </w:rPr>
        <w:t>муниципального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округа Ставропольского края, содержанию указанных правовых актов и обеспечению их исполнения в </w:t>
      </w:r>
      <w:r w:rsidR="003D18E6" w:rsidRPr="005A3934">
        <w:rPr>
          <w:rFonts w:ascii="Times New Roman" w:eastAsiaTheme="minorEastAsia" w:hAnsi="Times New Roman" w:cs="Times New Roman"/>
          <w:lang w:val="ru-RU" w:eastAsia="ru-RU"/>
        </w:rPr>
        <w:t>Новоалександровском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lang w:val="ru-RU" w:eastAsia="ru-RU"/>
        </w:rPr>
        <w:t>муниципальном</w:t>
      </w:r>
      <w:r w:rsidR="00245E8C" w:rsidRPr="005A3934">
        <w:rPr>
          <w:rFonts w:ascii="Times New Roman" w:eastAsiaTheme="minorEastAsia" w:hAnsi="Times New Roman" w:cs="Times New Roman"/>
          <w:lang w:val="ru-RU" w:eastAsia="ru-RU"/>
        </w:rPr>
        <w:t xml:space="preserve"> округе Ставропольского края»,</w:t>
      </w:r>
      <w:r w:rsidR="00C634D3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1F737B" w:rsidRPr="005A3934">
        <w:rPr>
          <w:rFonts w:ascii="Times New Roman" w:eastAsiaTheme="minorEastAsia" w:hAnsi="Times New Roman" w:cs="Times New Roman"/>
          <w:lang w:val="ru-RU" w:eastAsia="ru-RU"/>
        </w:rPr>
        <w:t xml:space="preserve">администрация </w:t>
      </w:r>
      <w:r w:rsidR="00A213A2" w:rsidRPr="005A3934">
        <w:rPr>
          <w:rFonts w:ascii="Times New Roman" w:eastAsiaTheme="minorEastAsia" w:hAnsi="Times New Roman" w:cs="Times New Roman"/>
          <w:lang w:val="ru-RU" w:eastAsia="ru-RU"/>
        </w:rPr>
        <w:t>Новоалександровского</w:t>
      </w:r>
      <w:r w:rsidR="001F737B" w:rsidRPr="005A3934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lang w:val="ru-RU" w:eastAsia="ru-RU"/>
        </w:rPr>
        <w:t>муниципального</w:t>
      </w:r>
      <w:r w:rsidR="001F737B" w:rsidRPr="005A3934">
        <w:rPr>
          <w:rFonts w:ascii="Times New Roman" w:eastAsiaTheme="minorEastAsia" w:hAnsi="Times New Roman" w:cs="Times New Roman"/>
          <w:lang w:val="ru-RU" w:eastAsia="ru-RU"/>
        </w:rPr>
        <w:t xml:space="preserve"> округа Ставропольского края</w:t>
      </w:r>
    </w:p>
    <w:p w:rsidR="00BA4BA9" w:rsidRPr="005A3934" w:rsidRDefault="00BA4BA9" w:rsidP="005A3934">
      <w:pPr>
        <w:pStyle w:val="ConsPlusNormal"/>
        <w:suppressAutoHyphens/>
        <w:ind w:firstLine="720"/>
        <w:jc w:val="both"/>
        <w:rPr>
          <w:rFonts w:ascii="Times New Roman" w:eastAsiaTheme="minorEastAsia" w:hAnsi="Times New Roman" w:cs="Times New Roman"/>
          <w:lang w:val="ru-RU" w:eastAsia="ru-RU"/>
        </w:rPr>
      </w:pPr>
    </w:p>
    <w:p w:rsidR="00C76EB5" w:rsidRPr="005A3934" w:rsidRDefault="00C76EB5" w:rsidP="00C634D3">
      <w:pPr>
        <w:pStyle w:val="ConsPlusNormal"/>
        <w:suppressAutoHyphens/>
        <w:jc w:val="both"/>
        <w:rPr>
          <w:rFonts w:ascii="Times New Roman" w:eastAsiaTheme="minorEastAsia" w:hAnsi="Times New Roman" w:cs="Times New Roman"/>
          <w:lang w:val="ru-RU" w:eastAsia="ru-RU"/>
        </w:rPr>
      </w:pPr>
      <w:r w:rsidRPr="005A3934">
        <w:rPr>
          <w:rFonts w:ascii="Times New Roman" w:eastAsiaTheme="minorEastAsia" w:hAnsi="Times New Roman" w:cs="Times New Roman"/>
          <w:lang w:val="ru-RU" w:eastAsia="ru-RU"/>
        </w:rPr>
        <w:t>ПОСТАНОВЛЯЕТ:</w:t>
      </w:r>
    </w:p>
    <w:p w:rsidR="00BA4BA9" w:rsidRPr="005A3934" w:rsidRDefault="00BA4BA9" w:rsidP="005A3934">
      <w:pPr>
        <w:pStyle w:val="ConsPlusNormal"/>
        <w:suppressAutoHyphens/>
        <w:ind w:firstLine="720"/>
        <w:jc w:val="both"/>
        <w:rPr>
          <w:rFonts w:ascii="Times New Roman" w:eastAsiaTheme="minorEastAsia" w:hAnsi="Times New Roman" w:cs="Times New Roman"/>
          <w:lang w:val="ru-RU" w:eastAsia="ru-RU"/>
        </w:rPr>
      </w:pPr>
    </w:p>
    <w:p w:rsidR="00742F04" w:rsidRPr="005A3934" w:rsidRDefault="00742F04" w:rsidP="00C634D3">
      <w:pPr>
        <w:shd w:val="clear" w:color="auto" w:fill="FFFFFF"/>
        <w:suppressAutoHyphens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E47DE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Утвердить </w:t>
      </w:r>
      <w:r w:rsidR="006E6971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прилагаемые </w:t>
      </w:r>
      <w:hyperlink w:anchor="Par32" w:history="1">
        <w:r w:rsidRPr="005A3934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Правила</w:t>
        </w:r>
      </w:hyperlink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634D3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определения нормативных затрат на обеспечение функций </w:t>
      </w:r>
      <w:r w:rsidR="00C634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="00C634D3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C76EB5" w:rsidRPr="005A3934" w:rsidRDefault="00742F04" w:rsidP="00C634D3">
      <w:pPr>
        <w:shd w:val="clear" w:color="auto" w:fill="FFFFFF"/>
        <w:suppressAutoHyphens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</w:t>
      </w:r>
      <w:r w:rsidR="00C76EB5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</w:t>
      </w:r>
      <w:r w:rsidR="006E4B2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ть утратившим силу</w:t>
      </w:r>
      <w:r w:rsidR="00C634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постановление</w:t>
      </w:r>
      <w:r w:rsidR="00C634D3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Новоалександровского городского округа Ставропольского края</w:t>
      </w:r>
      <w:r w:rsidR="00C634D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B948B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ноября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201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№</w:t>
      </w:r>
      <w:r w:rsidR="00B948B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«О </w:t>
      </w:r>
      <w:r w:rsidR="00B948B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равил</w:t>
      </w:r>
      <w:r w:rsidR="00B948B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ах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определения нормативных затрат на обеспечение функций </w:t>
      </w:r>
      <w:r w:rsidR="00B948B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213A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Новоалександровского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60538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Ставропольского края (включая подведомственные казенные учреждения </w:t>
      </w:r>
      <w:r w:rsidR="00A213A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Новоалександровского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60538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</w:t>
      </w:r>
      <w:r w:rsidR="00213AF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B948B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отраслевых (функциональных) органов администрации Новоалександровского городского округа Ставропольского края (включая подведомственные муниципальные казенные учреждения Новоалександровского городского округа Ставропольского края)».</w:t>
      </w:r>
    </w:p>
    <w:p w:rsidR="00C76EB5" w:rsidRDefault="001F737B" w:rsidP="00C634D3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11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ar16"/>
      <w:bookmarkEnd w:id="0"/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C76EB5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523B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Отделу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</w:t>
      </w:r>
      <w:r w:rsidR="002523B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закуп</w:t>
      </w:r>
      <w:r w:rsidR="002523B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администрации </w:t>
      </w:r>
      <w:r w:rsidR="00A213A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Новоалександровского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C76EB5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разместить настоящее постановление в течение 7 рабочих дней со дня его принятия в единой информационной системе в сфере закупок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95F9A" w:rsidRPr="005A3934" w:rsidRDefault="00595F9A" w:rsidP="00595F9A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FD1339">
        <w:rPr>
          <w:rFonts w:ascii="Times New Roman" w:hAnsi="Times New Roman"/>
          <w:sz w:val="28"/>
          <w:szCs w:val="28"/>
          <w:lang w:eastAsia="ru-RU"/>
        </w:rPr>
        <w:t xml:space="preserve">. 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(https://novoaleksandrovsk.gosuslugi.ru). </w:t>
      </w:r>
    </w:p>
    <w:p w:rsidR="00C76EB5" w:rsidRPr="005A3934" w:rsidRDefault="00595F9A" w:rsidP="00C634D3">
      <w:pPr>
        <w:pStyle w:val="a5"/>
        <w:suppressAutoHyphens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C76EB5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Контроль за выполнением настоящего постановления возложить на замести</w:t>
      </w:r>
      <w:r w:rsidR="00BA4BA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="005C729A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еля главы администрации -</w:t>
      </w:r>
      <w:r w:rsidR="00F124B1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A4BA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начальника финансового управления администрации </w:t>
      </w:r>
      <w:r w:rsidR="00A213A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Новоалександровского</w:t>
      </w:r>
      <w:r w:rsidR="00BA4BA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61357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="00BA4BA9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6573B8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Неровнов</w:t>
      </w:r>
      <w:r w:rsidR="004200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6573B8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И.В</w:t>
      </w:r>
      <w:r w:rsidR="00C76EB5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BA4BA9" w:rsidRPr="005A3934" w:rsidRDefault="00595F9A" w:rsidP="005A3934">
      <w:pPr>
        <w:pStyle w:val="aa"/>
        <w:suppressAutoHyphens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95F9A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C76EB5" w:rsidRPr="005A3934" w:rsidRDefault="00C76EB5" w:rsidP="005A393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7D06" w:rsidRPr="005A3934" w:rsidRDefault="00247D06" w:rsidP="005A393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F1E8A" w:rsidRPr="005A3934" w:rsidRDefault="004F1E8A" w:rsidP="005A3934">
      <w:pPr>
        <w:suppressAutoHyphens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A3934" w:rsidRPr="005A3934" w:rsidRDefault="005A3934" w:rsidP="005A3934">
      <w:pPr>
        <w:jc w:val="both"/>
        <w:rPr>
          <w:rFonts w:ascii="Times New Roman" w:hAnsi="Times New Roman" w:cs="Times New Roman"/>
          <w:sz w:val="28"/>
          <w:szCs w:val="28"/>
        </w:rPr>
      </w:pPr>
      <w:r w:rsidRPr="005A3934">
        <w:rPr>
          <w:rFonts w:ascii="Times New Roman" w:hAnsi="Times New Roman" w:cs="Times New Roman"/>
          <w:sz w:val="28"/>
          <w:szCs w:val="28"/>
        </w:rPr>
        <w:t>Глава Новоалександровского</w:t>
      </w:r>
    </w:p>
    <w:p w:rsidR="005A3934" w:rsidRPr="005A3934" w:rsidRDefault="005A3934" w:rsidP="005A3934">
      <w:pPr>
        <w:jc w:val="both"/>
        <w:rPr>
          <w:rFonts w:ascii="Times New Roman" w:hAnsi="Times New Roman" w:cs="Times New Roman"/>
          <w:sz w:val="28"/>
          <w:szCs w:val="28"/>
        </w:rPr>
      </w:pPr>
      <w:r w:rsidRPr="005A393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A3934" w:rsidRPr="005A3934" w:rsidRDefault="005A3934" w:rsidP="005A3934">
      <w:pPr>
        <w:tabs>
          <w:tab w:val="left" w:pos="6345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A3934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5A393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A3934">
        <w:rPr>
          <w:rFonts w:ascii="Times New Roman" w:hAnsi="Times New Roman" w:cs="Times New Roman"/>
          <w:sz w:val="28"/>
          <w:szCs w:val="28"/>
        </w:rPr>
        <w:t xml:space="preserve">  Э.А.Колтунов</w:t>
      </w:r>
    </w:p>
    <w:p w:rsidR="004F1E8A" w:rsidRPr="005A3934" w:rsidRDefault="004F1E8A" w:rsidP="00C77205">
      <w:pPr>
        <w:rPr>
          <w:rFonts w:ascii="Times New Roman" w:hAnsi="Times New Roman" w:cs="Times New Roman"/>
          <w:sz w:val="28"/>
          <w:szCs w:val="28"/>
        </w:rPr>
      </w:pPr>
    </w:p>
    <w:p w:rsidR="004F1E8A" w:rsidRDefault="004F1E8A" w:rsidP="00C77205">
      <w:pPr>
        <w:rPr>
          <w:rFonts w:ascii="Times New Roman" w:hAnsi="Times New Roman"/>
          <w:sz w:val="28"/>
          <w:szCs w:val="28"/>
        </w:rPr>
      </w:pPr>
    </w:p>
    <w:p w:rsidR="006573B8" w:rsidRDefault="006573B8" w:rsidP="00C77205">
      <w:pPr>
        <w:rPr>
          <w:rFonts w:ascii="Times New Roman" w:hAnsi="Times New Roman"/>
          <w:sz w:val="28"/>
          <w:szCs w:val="28"/>
        </w:rPr>
      </w:pPr>
    </w:p>
    <w:p w:rsidR="006573B8" w:rsidRDefault="006573B8" w:rsidP="00C77205">
      <w:pPr>
        <w:rPr>
          <w:rFonts w:ascii="Times New Roman" w:hAnsi="Times New Roman"/>
          <w:sz w:val="28"/>
          <w:szCs w:val="28"/>
        </w:rPr>
      </w:pPr>
    </w:p>
    <w:p w:rsidR="006573B8" w:rsidRDefault="006573B8" w:rsidP="00C77205">
      <w:pPr>
        <w:rPr>
          <w:rFonts w:ascii="Times New Roman" w:hAnsi="Times New Roman"/>
          <w:sz w:val="28"/>
          <w:szCs w:val="28"/>
        </w:rPr>
      </w:pPr>
    </w:p>
    <w:p w:rsidR="006573B8" w:rsidRDefault="006573B8" w:rsidP="00C77205">
      <w:pPr>
        <w:rPr>
          <w:rFonts w:ascii="Times New Roman" w:hAnsi="Times New Roman"/>
          <w:sz w:val="28"/>
          <w:szCs w:val="28"/>
        </w:rPr>
      </w:pPr>
    </w:p>
    <w:p w:rsidR="0020668B" w:rsidRDefault="0020668B" w:rsidP="00C77205">
      <w:pPr>
        <w:rPr>
          <w:rFonts w:ascii="Times New Roman" w:hAnsi="Times New Roman"/>
          <w:sz w:val="28"/>
          <w:szCs w:val="28"/>
        </w:rPr>
      </w:pPr>
    </w:p>
    <w:p w:rsidR="001B02D9" w:rsidRDefault="001B02D9" w:rsidP="00C77205">
      <w:pPr>
        <w:rPr>
          <w:rFonts w:ascii="Times New Roman" w:hAnsi="Times New Roman"/>
          <w:sz w:val="28"/>
          <w:szCs w:val="28"/>
        </w:rPr>
      </w:pPr>
    </w:p>
    <w:p w:rsidR="0020668B" w:rsidRDefault="0020668B" w:rsidP="00C77205">
      <w:pPr>
        <w:rPr>
          <w:rFonts w:ascii="Times New Roman" w:hAnsi="Times New Roman"/>
          <w:sz w:val="28"/>
          <w:szCs w:val="28"/>
        </w:rPr>
      </w:pPr>
    </w:p>
    <w:p w:rsidR="009D1D22" w:rsidRDefault="009D1D22" w:rsidP="0020668B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</w:pPr>
    </w:p>
    <w:p w:rsidR="009D1D22" w:rsidRDefault="009D1D22" w:rsidP="0020668B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</w:pPr>
    </w:p>
    <w:p w:rsidR="009D1D22" w:rsidRDefault="009D1D22" w:rsidP="0020668B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</w:pPr>
    </w:p>
    <w:p w:rsidR="009D1D22" w:rsidRDefault="009D1D22" w:rsidP="0020668B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</w:pPr>
    </w:p>
    <w:p w:rsidR="009D1D22" w:rsidRDefault="009D1D22" w:rsidP="0020668B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D1D2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668B">
        <w:rPr>
          <w:rFonts w:ascii="Times New Roman" w:hAnsi="Times New Roman" w:cs="Times New Roman"/>
          <w:sz w:val="28"/>
          <w:szCs w:val="28"/>
        </w:rPr>
        <w:t>И.В.Неровнов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tabs>
          <w:tab w:val="left" w:pos="7380"/>
          <w:tab w:val="left" w:pos="7560"/>
        </w:tabs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1D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0668B">
        <w:rPr>
          <w:rFonts w:ascii="Times New Roman" w:hAnsi="Times New Roman" w:cs="Times New Roman"/>
          <w:sz w:val="28"/>
          <w:szCs w:val="28"/>
        </w:rPr>
        <w:t>Н.Г.Дубинин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0668B" w:rsidRPr="0020668B" w:rsidRDefault="0020668B" w:rsidP="0020668B">
      <w:pPr>
        <w:tabs>
          <w:tab w:val="left" w:pos="6804"/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D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1D22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668B">
        <w:rPr>
          <w:rFonts w:ascii="Times New Roman" w:hAnsi="Times New Roman" w:cs="Times New Roman"/>
          <w:sz w:val="28"/>
          <w:szCs w:val="28"/>
        </w:rPr>
        <w:t>Е.В.Красюкова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</w:p>
    <w:p w:rsidR="0020668B" w:rsidRPr="0020668B" w:rsidRDefault="0020668B" w:rsidP="0020668B">
      <w:pPr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20668B" w:rsidRPr="0020668B" w:rsidRDefault="0020668B" w:rsidP="0020668B">
      <w:pPr>
        <w:tabs>
          <w:tab w:val="left" w:pos="6946"/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0668B" w:rsidRPr="0020668B" w:rsidRDefault="0020668B" w:rsidP="0020668B">
      <w:pPr>
        <w:tabs>
          <w:tab w:val="left" w:pos="6946"/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D22">
        <w:rPr>
          <w:rFonts w:ascii="Times New Roman" w:hAnsi="Times New Roman" w:cs="Times New Roman"/>
          <w:sz w:val="28"/>
          <w:szCs w:val="28"/>
        </w:rPr>
        <w:tab/>
        <w:t xml:space="preserve">            В.Е.</w:t>
      </w:r>
      <w:r w:rsidRPr="0020668B">
        <w:rPr>
          <w:rFonts w:ascii="Times New Roman" w:hAnsi="Times New Roman" w:cs="Times New Roman"/>
          <w:sz w:val="28"/>
          <w:szCs w:val="28"/>
        </w:rPr>
        <w:t xml:space="preserve">Гмирин </w:t>
      </w:r>
    </w:p>
    <w:p w:rsidR="0020668B" w:rsidRPr="0020668B" w:rsidRDefault="0020668B" w:rsidP="0020668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rPr>
          <w:rFonts w:ascii="Times New Roman" w:hAnsi="Times New Roman" w:cs="Times New Roman"/>
          <w:sz w:val="28"/>
          <w:szCs w:val="28"/>
        </w:rPr>
      </w:pPr>
    </w:p>
    <w:p w:rsidR="0020668B" w:rsidRPr="0020668B" w:rsidRDefault="0020668B" w:rsidP="0020668B">
      <w:pPr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подготовил: </w:t>
      </w:r>
    </w:p>
    <w:p w:rsidR="0020668B" w:rsidRDefault="0020668B" w:rsidP="0020668B">
      <w:pPr>
        <w:tabs>
          <w:tab w:val="left" w:pos="6804"/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0668B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организации </w:t>
      </w:r>
    </w:p>
    <w:p w:rsidR="0020668B" w:rsidRPr="0020668B" w:rsidRDefault="0020668B" w:rsidP="0020668B">
      <w:pPr>
        <w:tabs>
          <w:tab w:val="left" w:pos="6804"/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исполнения расходов </w:t>
      </w:r>
      <w:r w:rsidRPr="0020668B">
        <w:rPr>
          <w:rFonts w:ascii="Times New Roman" w:hAnsi="Times New Roman" w:cs="Times New Roman"/>
          <w:sz w:val="28"/>
          <w:szCs w:val="28"/>
        </w:rPr>
        <w:t xml:space="preserve">финансового </w:t>
      </w:r>
    </w:p>
    <w:p w:rsidR="0020668B" w:rsidRPr="0020668B" w:rsidRDefault="0020668B" w:rsidP="0020668B">
      <w:pPr>
        <w:tabs>
          <w:tab w:val="left" w:pos="6804"/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20668B" w:rsidRPr="0020668B" w:rsidRDefault="0020668B" w:rsidP="0020668B">
      <w:pPr>
        <w:tabs>
          <w:tab w:val="left" w:pos="6804"/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Новоалександровского муниципального</w:t>
      </w:r>
    </w:p>
    <w:p w:rsidR="0020668B" w:rsidRPr="0020668B" w:rsidRDefault="0020668B" w:rsidP="0020668B">
      <w:pPr>
        <w:tabs>
          <w:tab w:val="left" w:pos="6804"/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 w:rsidRPr="0020668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D1D2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Т.А.Дымова</w:t>
      </w:r>
      <w:r w:rsidRPr="0020668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A7608" w:rsidRPr="0020668B" w:rsidRDefault="00EA7608" w:rsidP="006573B8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</w:p>
    <w:p w:rsidR="004D4975" w:rsidRPr="0020668B" w:rsidRDefault="004D4975" w:rsidP="006573B8">
      <w:pPr>
        <w:spacing w:line="20" w:lineRule="atLeast"/>
        <w:rPr>
          <w:rFonts w:ascii="Times New Roman" w:hAnsi="Times New Roman" w:cs="Times New Roman"/>
          <w:sz w:val="28"/>
          <w:szCs w:val="28"/>
        </w:rPr>
      </w:pPr>
    </w:p>
    <w:p w:rsidR="004D4975" w:rsidRDefault="004D4975" w:rsidP="006573B8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4D4975" w:rsidRDefault="004D4975" w:rsidP="006573B8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4D4975" w:rsidRDefault="004D4975" w:rsidP="006573B8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4D4975" w:rsidRDefault="004D4975" w:rsidP="006573B8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4D4975" w:rsidRDefault="004D4975" w:rsidP="006573B8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4D4975" w:rsidRDefault="004D4975" w:rsidP="006573B8">
      <w:pPr>
        <w:spacing w:line="20" w:lineRule="atLeast"/>
        <w:rPr>
          <w:rFonts w:ascii="Times New Roman" w:hAnsi="Times New Roman"/>
          <w:sz w:val="28"/>
          <w:szCs w:val="28"/>
        </w:rPr>
      </w:pPr>
    </w:p>
    <w:p w:rsidR="004D4975" w:rsidRDefault="004D4975" w:rsidP="00CA49E5">
      <w:pPr>
        <w:rPr>
          <w:rFonts w:ascii="Times New Roman" w:hAnsi="Times New Roman"/>
          <w:sz w:val="28"/>
          <w:szCs w:val="28"/>
        </w:rPr>
      </w:pPr>
    </w:p>
    <w:p w:rsidR="004D4975" w:rsidRDefault="004D4975" w:rsidP="00CA49E5">
      <w:pPr>
        <w:rPr>
          <w:rFonts w:ascii="Times New Roman" w:hAnsi="Times New Roman"/>
          <w:sz w:val="28"/>
          <w:szCs w:val="28"/>
        </w:rPr>
      </w:pPr>
    </w:p>
    <w:p w:rsidR="00094560" w:rsidRPr="00094560" w:rsidRDefault="00094560" w:rsidP="00094560">
      <w:pPr>
        <w:jc w:val="right"/>
        <w:rPr>
          <w:rFonts w:ascii="Times New Roman" w:hAnsi="Times New Roman" w:cs="Times New Roman"/>
          <w:sz w:val="28"/>
          <w:szCs w:val="28"/>
        </w:rPr>
      </w:pPr>
      <w:r w:rsidRPr="00094560">
        <w:rPr>
          <w:rFonts w:ascii="Times New Roman" w:hAnsi="Times New Roman" w:cs="Times New Roman"/>
          <w:sz w:val="28"/>
          <w:szCs w:val="28"/>
        </w:rPr>
        <w:t>УТВЕРЖДЕНЫ</w:t>
      </w:r>
    </w:p>
    <w:p w:rsidR="00094560" w:rsidRPr="00094560" w:rsidRDefault="00094560" w:rsidP="00094560">
      <w:pPr>
        <w:pStyle w:val="ad"/>
        <w:jc w:val="right"/>
        <w:rPr>
          <w:sz w:val="28"/>
          <w:szCs w:val="28"/>
        </w:rPr>
      </w:pPr>
      <w:r w:rsidRPr="00094560">
        <w:rPr>
          <w:sz w:val="28"/>
          <w:szCs w:val="28"/>
        </w:rPr>
        <w:t>постановлением администрации</w:t>
      </w:r>
    </w:p>
    <w:p w:rsidR="006A1544" w:rsidRDefault="00094560" w:rsidP="00094560">
      <w:pPr>
        <w:pStyle w:val="ad"/>
        <w:jc w:val="right"/>
        <w:rPr>
          <w:sz w:val="28"/>
          <w:szCs w:val="28"/>
        </w:rPr>
      </w:pPr>
      <w:r>
        <w:rPr>
          <w:sz w:val="28"/>
          <w:szCs w:val="28"/>
        </w:rPr>
        <w:t>Новоалександровского</w:t>
      </w:r>
    </w:p>
    <w:p w:rsidR="006A1544" w:rsidRDefault="006A1544" w:rsidP="00094560">
      <w:pPr>
        <w:pStyle w:val="ad"/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="0009456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094560">
        <w:rPr>
          <w:sz w:val="28"/>
          <w:szCs w:val="28"/>
        </w:rPr>
        <w:t>округа</w:t>
      </w:r>
    </w:p>
    <w:p w:rsidR="00094560" w:rsidRPr="00BF4052" w:rsidRDefault="00094560" w:rsidP="00094560">
      <w:pPr>
        <w:pStyle w:val="ad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094560" w:rsidRPr="00BF4052" w:rsidRDefault="00094560" w:rsidP="00094560">
      <w:pPr>
        <w:pStyle w:val="ad"/>
        <w:jc w:val="right"/>
        <w:rPr>
          <w:sz w:val="28"/>
          <w:szCs w:val="28"/>
        </w:rPr>
      </w:pPr>
      <w:r w:rsidRPr="00BF405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</w:t>
      </w:r>
      <w:r w:rsidRPr="00BF4052">
        <w:rPr>
          <w:sz w:val="28"/>
          <w:szCs w:val="28"/>
        </w:rPr>
        <w:t>20</w:t>
      </w:r>
      <w:r>
        <w:rPr>
          <w:sz w:val="28"/>
          <w:szCs w:val="28"/>
        </w:rPr>
        <w:t>24 г.</w:t>
      </w:r>
      <w:r w:rsidRPr="00BF405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</w:p>
    <w:p w:rsidR="00E15FD9" w:rsidRPr="000D7FFA" w:rsidRDefault="00E15FD9" w:rsidP="00E15FD9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A1544" w:rsidRDefault="006A1544" w:rsidP="00E15FD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15FD9" w:rsidRPr="000D7FFA" w:rsidRDefault="00E15FD9" w:rsidP="00E15FD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D7FFA">
        <w:rPr>
          <w:rFonts w:ascii="Times New Roman" w:hAnsi="Times New Roman" w:cs="Times New Roman"/>
          <w:b w:val="0"/>
          <w:bCs w:val="0"/>
          <w:sz w:val="28"/>
          <w:szCs w:val="28"/>
        </w:rPr>
        <w:t>ПРАВИЛА</w:t>
      </w:r>
    </w:p>
    <w:p w:rsidR="00E15FD9" w:rsidRPr="00094560" w:rsidRDefault="006A1544" w:rsidP="0009456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определения нормативных затрат на обеспечение функций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E15FD9" w:rsidRDefault="00E15FD9" w:rsidP="00094560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  <w:bookmarkStart w:id="1" w:name="Par32"/>
      <w:bookmarkEnd w:id="1"/>
    </w:p>
    <w:p w:rsidR="00E15FD9" w:rsidRPr="000D7FFA" w:rsidRDefault="00E15FD9" w:rsidP="00094560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E15FD9" w:rsidRPr="000D7FFA" w:rsidRDefault="00E15FD9" w:rsidP="002D35CD">
      <w:pPr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</w:rPr>
      </w:pPr>
      <w:r w:rsidRPr="000D7FFA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</w:t>
      </w:r>
      <w:r w:rsidRPr="0097727F">
        <w:rPr>
          <w:rFonts w:ascii="Times New Roman" w:hAnsi="Times New Roman" w:cs="Times New Roman"/>
          <w:sz w:val="28"/>
          <w:szCs w:val="28"/>
        </w:rPr>
        <w:t xml:space="preserve">определения нормативных затрат на обеспечение функций </w:t>
      </w:r>
      <w:r w:rsidR="002D3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="002D35CD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</w:t>
      </w:r>
      <w:r w:rsidR="002D3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58227A">
        <w:rPr>
          <w:rFonts w:ascii="Times New Roman" w:hAnsi="Times New Roman" w:cs="Times New Roman"/>
          <w:sz w:val="28"/>
          <w:szCs w:val="28"/>
          <w:lang w:eastAsia="ru-RU"/>
        </w:rPr>
        <w:t xml:space="preserve">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F3C">
        <w:rPr>
          <w:rFonts w:ascii="Times New Roman" w:hAnsi="Times New Roman" w:cs="Times New Roman"/>
          <w:sz w:val="28"/>
          <w:szCs w:val="28"/>
        </w:rPr>
        <w:t>(далее – казенные учреждения)</w:t>
      </w:r>
      <w:r w:rsidRPr="000D7FFA">
        <w:rPr>
          <w:rFonts w:ascii="Times New Roman" w:hAnsi="Times New Roman" w:cs="Times New Roman"/>
          <w:sz w:val="28"/>
          <w:szCs w:val="28"/>
        </w:rPr>
        <w:t xml:space="preserve"> в части закупок товаров, работ, услуг (далее – нормативные затраты).</w:t>
      </w:r>
    </w:p>
    <w:p w:rsidR="00E15FD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0D7FFA">
        <w:rPr>
          <w:rFonts w:ascii="Times New Roman" w:hAnsi="Times New Roman" w:cs="Times New Roman"/>
          <w:lang w:val="ru-RU"/>
        </w:rPr>
        <w:t xml:space="preserve">2. </w:t>
      </w:r>
      <w:r w:rsidRPr="00434F3C">
        <w:rPr>
          <w:rFonts w:ascii="Times New Roman" w:hAnsi="Times New Roman" w:cs="Times New Roman"/>
          <w:lang w:val="ru-RU"/>
        </w:rPr>
        <w:t xml:space="preserve">Нормативные затраты утверждаются </w:t>
      </w:r>
      <w:r w:rsidR="002D35CD">
        <w:rPr>
          <w:rFonts w:ascii="Times New Roman" w:hAnsi="Times New Roman" w:cs="Times New Roman"/>
          <w:lang w:val="ru-RU"/>
        </w:rPr>
        <w:t>муниципальными органами</w:t>
      </w:r>
      <w:r>
        <w:rPr>
          <w:rFonts w:ascii="Times New Roman" w:hAnsi="Times New Roman" w:cs="Times New Roman"/>
          <w:lang w:val="ru-RU"/>
        </w:rPr>
        <w:t xml:space="preserve"> </w:t>
      </w:r>
      <w:r w:rsidR="00A213A2">
        <w:rPr>
          <w:rFonts w:ascii="Times New Roman" w:hAnsi="Times New Roman" w:cs="Times New Roman"/>
          <w:lang w:val="ru-RU"/>
        </w:rPr>
        <w:t>Новоалександровского</w:t>
      </w:r>
      <w:r>
        <w:rPr>
          <w:rFonts w:ascii="Times New Roman" w:hAnsi="Times New Roman" w:cs="Times New Roman"/>
          <w:lang w:val="ru-RU"/>
        </w:rPr>
        <w:t xml:space="preserve"> </w:t>
      </w:r>
      <w:r w:rsidR="00E57C5A">
        <w:rPr>
          <w:rFonts w:ascii="Times New Roman" w:hAnsi="Times New Roman" w:cs="Times New Roman"/>
          <w:lang w:val="ru-RU"/>
        </w:rPr>
        <w:t>муниципального</w:t>
      </w:r>
      <w:r>
        <w:rPr>
          <w:rFonts w:ascii="Times New Roman" w:hAnsi="Times New Roman" w:cs="Times New Roman"/>
          <w:lang w:val="ru-RU"/>
        </w:rPr>
        <w:t xml:space="preserve"> округа Ставропольского края (далее –</w:t>
      </w:r>
      <w:r w:rsidRPr="00434F3C">
        <w:rPr>
          <w:rFonts w:ascii="Times New Roman" w:hAnsi="Times New Roman" w:cs="Times New Roman"/>
          <w:lang w:val="ru-RU"/>
        </w:rPr>
        <w:t xml:space="preserve"> субъекты нормирования) и применяются субъектами нормирования</w:t>
      </w:r>
      <w:r w:rsidR="002D35CD">
        <w:rPr>
          <w:rFonts w:ascii="Times New Roman" w:hAnsi="Times New Roman" w:cs="Times New Roman"/>
          <w:lang w:val="ru-RU"/>
        </w:rPr>
        <w:t xml:space="preserve"> и подведомственными им</w:t>
      </w:r>
      <w:r w:rsidRPr="00434F3C">
        <w:rPr>
          <w:rFonts w:ascii="Times New Roman" w:hAnsi="Times New Roman" w:cs="Times New Roman"/>
          <w:lang w:val="ru-RU"/>
        </w:rPr>
        <w:t xml:space="preserve"> казенными учреждениями для обоснования объекта и (или) объектов закупок</w:t>
      </w:r>
      <w:r>
        <w:rPr>
          <w:rFonts w:ascii="Times New Roman" w:hAnsi="Times New Roman" w:cs="Times New Roman"/>
          <w:lang w:val="ru-RU"/>
        </w:rPr>
        <w:t>.</w:t>
      </w:r>
    </w:p>
    <w:p w:rsidR="002D35CD" w:rsidRDefault="002D35CD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Для целей настоящих правил под муниципальными органами Новоалександровского муниципального округа Ставропольского края понимаются:</w:t>
      </w:r>
    </w:p>
    <w:p w:rsidR="002D35CD" w:rsidRDefault="002D35CD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органы местного самоуправления Новоалександровского муниципального округа Ставропольского края;</w:t>
      </w:r>
    </w:p>
    <w:p w:rsidR="002D35CD" w:rsidRDefault="002D35CD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отраслевые (функциональные) и территориальные органы администрации Новоалександровского муниципального округа Ставропольского края.</w:t>
      </w:r>
    </w:p>
    <w:p w:rsidR="00E15FD9" w:rsidRPr="000D7FFA" w:rsidRDefault="002D35CD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="00E15FD9" w:rsidRPr="0026776B">
        <w:rPr>
          <w:rFonts w:ascii="Times New Roman" w:hAnsi="Times New Roman" w:cs="Times New Roman"/>
          <w:lang w:val="ru-RU"/>
        </w:rPr>
        <w:t xml:space="preserve"> Нормативные затраты</w:t>
      </w:r>
      <w:r w:rsidR="00E15FD9">
        <w:rPr>
          <w:rFonts w:ascii="Times New Roman" w:hAnsi="Times New Roman" w:cs="Times New Roman"/>
          <w:lang w:val="ru-RU"/>
        </w:rPr>
        <w:t xml:space="preserve"> в части затрат на обеспечение </w:t>
      </w:r>
      <w:r w:rsidR="00E15FD9" w:rsidRPr="0026776B">
        <w:rPr>
          <w:rFonts w:ascii="Times New Roman" w:hAnsi="Times New Roman" w:cs="Times New Roman"/>
          <w:lang w:val="ru-RU"/>
        </w:rPr>
        <w:t xml:space="preserve">функций казенных учреждений </w:t>
      </w:r>
      <w:r w:rsidR="00A213A2">
        <w:rPr>
          <w:rFonts w:ascii="Times New Roman" w:hAnsi="Times New Roman" w:cs="Times New Roman"/>
          <w:lang w:val="ru-RU"/>
        </w:rPr>
        <w:t>Новоалександровского</w:t>
      </w:r>
      <w:r w:rsidR="00E15FD9">
        <w:rPr>
          <w:rFonts w:ascii="Times New Roman" w:hAnsi="Times New Roman" w:cs="Times New Roman"/>
          <w:lang w:val="ru-RU"/>
        </w:rPr>
        <w:t xml:space="preserve"> </w:t>
      </w:r>
      <w:r w:rsidR="00E57C5A">
        <w:rPr>
          <w:rFonts w:ascii="Times New Roman" w:hAnsi="Times New Roman" w:cs="Times New Roman"/>
          <w:lang w:val="ru-RU"/>
        </w:rPr>
        <w:t>муниципального</w:t>
      </w:r>
      <w:r w:rsidR="00E15FD9">
        <w:rPr>
          <w:rFonts w:ascii="Times New Roman" w:hAnsi="Times New Roman" w:cs="Times New Roman"/>
          <w:lang w:val="ru-RU"/>
        </w:rPr>
        <w:t xml:space="preserve"> округа Ставропольского края</w:t>
      </w:r>
      <w:r w:rsidR="00E15FD9" w:rsidRPr="0026776B">
        <w:rPr>
          <w:rFonts w:ascii="Times New Roman" w:hAnsi="Times New Roman" w:cs="Times New Roman"/>
          <w:lang w:val="ru-RU"/>
        </w:rPr>
        <w:t xml:space="preserve">, которым в установленном порядке утверждено </w:t>
      </w:r>
      <w:r w:rsidR="00E15FD9">
        <w:rPr>
          <w:rFonts w:ascii="Times New Roman" w:hAnsi="Times New Roman" w:cs="Times New Roman"/>
          <w:lang w:val="ru-RU"/>
        </w:rPr>
        <w:t xml:space="preserve">муниципальное </w:t>
      </w:r>
      <w:r w:rsidR="00213AF2">
        <w:rPr>
          <w:rFonts w:ascii="Times New Roman" w:hAnsi="Times New Roman" w:cs="Times New Roman"/>
          <w:lang w:val="ru-RU"/>
        </w:rPr>
        <w:t>задание</w:t>
      </w:r>
      <w:r w:rsidR="00213AF2" w:rsidRPr="0026776B">
        <w:rPr>
          <w:rFonts w:ascii="Times New Roman" w:hAnsi="Times New Roman" w:cs="Times New Roman"/>
          <w:lang w:val="ru-RU"/>
        </w:rPr>
        <w:t xml:space="preserve"> на</w:t>
      </w:r>
      <w:r w:rsidR="00E15FD9" w:rsidRPr="0026776B">
        <w:rPr>
          <w:rFonts w:ascii="Times New Roman" w:hAnsi="Times New Roman" w:cs="Times New Roman"/>
          <w:lang w:val="ru-RU"/>
        </w:rPr>
        <w:t xml:space="preserve"> оказание </w:t>
      </w:r>
      <w:r w:rsidR="00E15FD9">
        <w:rPr>
          <w:rFonts w:ascii="Times New Roman" w:hAnsi="Times New Roman" w:cs="Times New Roman"/>
          <w:lang w:val="ru-RU"/>
        </w:rPr>
        <w:t>муниципальных услуг</w:t>
      </w:r>
      <w:r w:rsidR="00E15FD9" w:rsidRPr="0026776B">
        <w:rPr>
          <w:rFonts w:ascii="Times New Roman" w:hAnsi="Times New Roman" w:cs="Times New Roman"/>
          <w:lang w:val="ru-RU"/>
        </w:rPr>
        <w:t xml:space="preserve"> (выполнение работ), определяются </w:t>
      </w:r>
      <w:r w:rsidR="00213AF2" w:rsidRPr="0026776B">
        <w:rPr>
          <w:rFonts w:ascii="Times New Roman" w:hAnsi="Times New Roman" w:cs="Times New Roman"/>
          <w:lang w:val="ru-RU"/>
        </w:rPr>
        <w:t>в порядке, установленном Бюджетным кодексом</w:t>
      </w:r>
      <w:r w:rsidR="00E15FD9">
        <w:rPr>
          <w:rFonts w:ascii="Times New Roman" w:hAnsi="Times New Roman" w:cs="Times New Roman"/>
          <w:lang w:val="ru-RU"/>
        </w:rPr>
        <w:t xml:space="preserve"> </w:t>
      </w:r>
      <w:r w:rsidR="00213AF2" w:rsidRPr="0026776B">
        <w:rPr>
          <w:rFonts w:ascii="Times New Roman" w:hAnsi="Times New Roman" w:cs="Times New Roman"/>
          <w:lang w:val="ru-RU"/>
        </w:rPr>
        <w:t>Российской Федерации для</w:t>
      </w:r>
      <w:r w:rsidR="00E15FD9">
        <w:rPr>
          <w:rFonts w:ascii="Times New Roman" w:hAnsi="Times New Roman" w:cs="Times New Roman"/>
          <w:lang w:val="ru-RU"/>
        </w:rPr>
        <w:t xml:space="preserve"> </w:t>
      </w:r>
      <w:r w:rsidR="00213AF2">
        <w:rPr>
          <w:rFonts w:ascii="Times New Roman" w:hAnsi="Times New Roman" w:cs="Times New Roman"/>
          <w:lang w:val="ru-RU"/>
        </w:rPr>
        <w:t xml:space="preserve">расчета </w:t>
      </w:r>
      <w:r w:rsidR="00E15FD9" w:rsidRPr="0026776B">
        <w:rPr>
          <w:rFonts w:ascii="Times New Roman" w:hAnsi="Times New Roman" w:cs="Times New Roman"/>
          <w:lang w:val="ru-RU"/>
        </w:rPr>
        <w:t>нормативных затрат, применяемых при определении объема финансового</w:t>
      </w:r>
      <w:r w:rsidR="00E15FD9">
        <w:rPr>
          <w:rFonts w:ascii="Times New Roman" w:hAnsi="Times New Roman" w:cs="Times New Roman"/>
          <w:lang w:val="ru-RU"/>
        </w:rPr>
        <w:t xml:space="preserve"> </w:t>
      </w:r>
      <w:r w:rsidR="00E15FD9" w:rsidRPr="0026776B">
        <w:rPr>
          <w:rFonts w:ascii="Times New Roman" w:hAnsi="Times New Roman" w:cs="Times New Roman"/>
          <w:lang w:val="ru-RU"/>
        </w:rPr>
        <w:t xml:space="preserve">обеспечения выполнения указанного </w:t>
      </w:r>
      <w:r w:rsidR="00E15FD9">
        <w:rPr>
          <w:rFonts w:ascii="Times New Roman" w:hAnsi="Times New Roman" w:cs="Times New Roman"/>
          <w:lang w:val="ru-RU"/>
        </w:rPr>
        <w:t>муниципального</w:t>
      </w:r>
      <w:r w:rsidR="00E15FD9" w:rsidRPr="0026776B">
        <w:rPr>
          <w:rFonts w:ascii="Times New Roman" w:hAnsi="Times New Roman" w:cs="Times New Roman"/>
          <w:lang w:val="ru-RU"/>
        </w:rPr>
        <w:t xml:space="preserve"> задания.</w:t>
      </w:r>
    </w:p>
    <w:p w:rsidR="00E15FD9" w:rsidRPr="000D7FFA" w:rsidRDefault="006159E3" w:rsidP="00094560">
      <w:pPr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9E3">
        <w:rPr>
          <w:rFonts w:ascii="Times New Roman" w:hAnsi="Times New Roman" w:cs="Times New Roman"/>
          <w:sz w:val="28"/>
          <w:szCs w:val="28"/>
        </w:rPr>
        <w:t>5</w:t>
      </w:r>
      <w:r w:rsidR="00E15FD9" w:rsidRPr="006159E3">
        <w:rPr>
          <w:rFonts w:ascii="Times New Roman" w:hAnsi="Times New Roman" w:cs="Times New Roman"/>
          <w:sz w:val="28"/>
          <w:szCs w:val="28"/>
        </w:rPr>
        <w:t>. Нормативные затраты, порядок определения которых не установлен</w:t>
      </w:r>
      <w:r w:rsidR="00E15FD9" w:rsidRPr="000D7FF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E15FD9" w:rsidRPr="000D7FFA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E15FD9" w:rsidRPr="000D7FFA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</w:t>
      </w:r>
      <w:r w:rsidR="00DD105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функций </w:t>
      </w:r>
      <w:r w:rsidR="00DD10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="00DD105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  <w:r w:rsidR="00E15FD9">
        <w:rPr>
          <w:rFonts w:ascii="Times New Roman" w:hAnsi="Times New Roman" w:cs="Times New Roman"/>
          <w:sz w:val="28"/>
          <w:szCs w:val="28"/>
        </w:rPr>
        <w:t>,</w:t>
      </w:r>
      <w:r w:rsidR="00E15FD9" w:rsidRPr="000D7FFA">
        <w:rPr>
          <w:rFonts w:ascii="Times New Roman" w:hAnsi="Times New Roman" w:cs="Times New Roman"/>
          <w:sz w:val="28"/>
          <w:szCs w:val="28"/>
        </w:rPr>
        <w:t xml:space="preserve"> </w:t>
      </w:r>
      <w:r w:rsidR="00E15FD9">
        <w:rPr>
          <w:rFonts w:ascii="Times New Roman" w:hAnsi="Times New Roman" w:cs="Times New Roman"/>
          <w:sz w:val="28"/>
          <w:szCs w:val="28"/>
        </w:rPr>
        <w:t>являющейся</w:t>
      </w:r>
      <w:r w:rsidR="00E15FD9" w:rsidRPr="000D7FFA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E15FD9">
        <w:rPr>
          <w:rFonts w:ascii="Times New Roman" w:hAnsi="Times New Roman" w:cs="Times New Roman"/>
          <w:sz w:val="28"/>
          <w:szCs w:val="28"/>
        </w:rPr>
        <w:t>ем</w:t>
      </w:r>
      <w:r w:rsidR="00E15FD9" w:rsidRPr="000D7FFA">
        <w:rPr>
          <w:rFonts w:ascii="Times New Roman" w:hAnsi="Times New Roman" w:cs="Times New Roman"/>
          <w:sz w:val="28"/>
          <w:szCs w:val="28"/>
        </w:rPr>
        <w:t xml:space="preserve"> к настоящим Правилам (далее – Методика), определяются в порядке, устанавливаем</w:t>
      </w:r>
      <w:r w:rsidR="00E15FD9">
        <w:rPr>
          <w:rFonts w:ascii="Times New Roman" w:hAnsi="Times New Roman" w:cs="Times New Roman"/>
          <w:sz w:val="28"/>
          <w:szCs w:val="28"/>
        </w:rPr>
        <w:t>ом</w:t>
      </w:r>
      <w:r w:rsidR="00E15FD9" w:rsidRPr="000D7FFA">
        <w:rPr>
          <w:rFonts w:ascii="Times New Roman" w:hAnsi="Times New Roman" w:cs="Times New Roman"/>
          <w:sz w:val="28"/>
          <w:szCs w:val="28"/>
        </w:rPr>
        <w:t xml:space="preserve"> </w:t>
      </w:r>
      <w:r w:rsidR="00E15FD9">
        <w:rPr>
          <w:rFonts w:ascii="Times New Roman" w:hAnsi="Times New Roman" w:cs="Times New Roman"/>
          <w:sz w:val="28"/>
          <w:szCs w:val="28"/>
        </w:rPr>
        <w:t>субъектами нормирования</w:t>
      </w:r>
      <w:r w:rsidR="00E15FD9" w:rsidRPr="000D7FFA">
        <w:rPr>
          <w:rFonts w:ascii="Times New Roman" w:hAnsi="Times New Roman" w:cs="Times New Roman"/>
          <w:sz w:val="28"/>
          <w:szCs w:val="28"/>
        </w:rPr>
        <w:t>.</w:t>
      </w:r>
    </w:p>
    <w:p w:rsidR="00E15FD9" w:rsidRPr="00434F3C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434F3C">
        <w:rPr>
          <w:rFonts w:ascii="Times New Roman" w:hAnsi="Times New Roman" w:cs="Times New Roman"/>
          <w:lang w:val="ru-RU"/>
        </w:rPr>
        <w:t xml:space="preserve">При определении нормативных затрат в отношении проведения текущего ремонта зданий (помещений) субъекты нормирования учитывают </w:t>
      </w:r>
      <w:r w:rsidRPr="00DD1052">
        <w:rPr>
          <w:rFonts w:ascii="Times New Roman" w:hAnsi="Times New Roman" w:cs="Times New Roman"/>
          <w:lang w:val="ru-RU"/>
        </w:rPr>
        <w:t xml:space="preserve">его периодичность, предусмотренную пунктом </w:t>
      </w:r>
      <w:r w:rsidR="003F7351">
        <w:rPr>
          <w:rFonts w:ascii="Times New Roman" w:hAnsi="Times New Roman" w:cs="Times New Roman"/>
          <w:lang w:val="ru-RU"/>
        </w:rPr>
        <w:t>60</w:t>
      </w:r>
      <w:r w:rsidRPr="00DD1052">
        <w:rPr>
          <w:rFonts w:ascii="Times New Roman" w:hAnsi="Times New Roman" w:cs="Times New Roman"/>
          <w:lang w:val="ru-RU"/>
        </w:rPr>
        <w:t xml:space="preserve"> Методики.</w:t>
      </w:r>
    </w:p>
    <w:p w:rsidR="00E15FD9" w:rsidRPr="000D7FFA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2" w:name="Par46"/>
      <w:bookmarkEnd w:id="2"/>
      <w:r w:rsidRPr="000D7FFA">
        <w:rPr>
          <w:rFonts w:ascii="Times New Roman" w:hAnsi="Times New Roman" w:cs="Times New Roman"/>
          <w:lang w:val="ru-RU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lang w:val="ru-RU"/>
        </w:rPr>
        <w:t>субъектам нормирования</w:t>
      </w:r>
      <w:r w:rsidRPr="000D7FFA">
        <w:rPr>
          <w:rFonts w:ascii="Times New Roman" w:hAnsi="Times New Roman" w:cs="Times New Roman"/>
          <w:lang w:val="ru-RU"/>
        </w:rPr>
        <w:t xml:space="preserve"> и казенным учреждениям как получателям бюджетных средств лимитов бюджетных обязательств на закупку товаров, работ, услуг в рамках исполнения бюджета</w:t>
      </w:r>
      <w:r>
        <w:rPr>
          <w:rFonts w:ascii="Times New Roman" w:hAnsi="Times New Roman" w:cs="Times New Roman"/>
          <w:lang w:val="ru-RU"/>
        </w:rPr>
        <w:t xml:space="preserve"> </w:t>
      </w:r>
      <w:r w:rsidR="00A213A2">
        <w:rPr>
          <w:rFonts w:ascii="Times New Roman" w:hAnsi="Times New Roman" w:cs="Times New Roman"/>
          <w:lang w:val="ru-RU"/>
        </w:rPr>
        <w:t>Новоалександровского</w:t>
      </w:r>
      <w:r>
        <w:rPr>
          <w:rFonts w:ascii="Times New Roman" w:hAnsi="Times New Roman" w:cs="Times New Roman"/>
          <w:lang w:val="ru-RU"/>
        </w:rPr>
        <w:t xml:space="preserve"> </w:t>
      </w:r>
      <w:r w:rsidR="00E57C5A">
        <w:rPr>
          <w:rFonts w:ascii="Times New Roman" w:hAnsi="Times New Roman" w:cs="Times New Roman"/>
          <w:lang w:val="ru-RU"/>
        </w:rPr>
        <w:t>муниципального</w:t>
      </w:r>
      <w:r>
        <w:rPr>
          <w:rFonts w:ascii="Times New Roman" w:hAnsi="Times New Roman" w:cs="Times New Roman"/>
          <w:lang w:val="ru-RU"/>
        </w:rPr>
        <w:t xml:space="preserve"> округа Ставропольского края</w:t>
      </w:r>
      <w:r w:rsidRPr="000D7FFA">
        <w:rPr>
          <w:rFonts w:ascii="Times New Roman" w:hAnsi="Times New Roman" w:cs="Times New Roman"/>
          <w:lang w:val="ru-RU"/>
        </w:rPr>
        <w:t>.</w:t>
      </w:r>
    </w:p>
    <w:p w:rsidR="00E15FD9" w:rsidRPr="000D7FFA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0D7FFA">
        <w:rPr>
          <w:rFonts w:ascii="Times New Roman" w:hAnsi="Times New Roman" w:cs="Times New Roman"/>
          <w:lang w:val="ru-RU"/>
        </w:rPr>
        <w:t xml:space="preserve">При определении нормативных затрат </w:t>
      </w:r>
      <w:r>
        <w:rPr>
          <w:rFonts w:ascii="Times New Roman" w:hAnsi="Times New Roman" w:cs="Times New Roman"/>
          <w:lang w:val="ru-RU"/>
        </w:rPr>
        <w:t xml:space="preserve">субъекты нормирования </w:t>
      </w:r>
      <w:r w:rsidRPr="000D7FFA">
        <w:rPr>
          <w:rFonts w:ascii="Times New Roman" w:hAnsi="Times New Roman" w:cs="Times New Roman"/>
          <w:lang w:val="ru-RU"/>
        </w:rPr>
        <w:t xml:space="preserve">применяют национальные стандарты, технические регламенты, технические условия и иные </w:t>
      </w:r>
      <w:r>
        <w:rPr>
          <w:rFonts w:ascii="Times New Roman" w:hAnsi="Times New Roman" w:cs="Times New Roman"/>
          <w:lang w:val="ru-RU"/>
        </w:rPr>
        <w:t>регламентирующие акты</w:t>
      </w:r>
      <w:r w:rsidRPr="000D7FFA">
        <w:rPr>
          <w:rFonts w:ascii="Times New Roman" w:hAnsi="Times New Roman" w:cs="Times New Roman"/>
          <w:lang w:val="ru-RU"/>
        </w:rPr>
        <w:t xml:space="preserve">, а также учитывают регулируемые цены (тарифы) и положения </w:t>
      </w:r>
      <w:hyperlink w:anchor="Par46" w:history="1">
        <w:r w:rsidRPr="000D7FFA">
          <w:rPr>
            <w:rFonts w:ascii="Times New Roman" w:hAnsi="Times New Roman" w:cs="Times New Roman"/>
            <w:lang w:val="ru-RU"/>
          </w:rPr>
          <w:t>абзаца третьего</w:t>
        </w:r>
      </w:hyperlink>
      <w:r w:rsidRPr="000D7FFA">
        <w:rPr>
          <w:rFonts w:ascii="Times New Roman" w:hAnsi="Times New Roman" w:cs="Times New Roman"/>
          <w:lang w:val="ru-RU"/>
        </w:rPr>
        <w:t xml:space="preserve"> настоящего пункта.</w:t>
      </w:r>
    </w:p>
    <w:p w:rsidR="00521158" w:rsidRPr="008646C5" w:rsidRDefault="00A352F6" w:rsidP="0009456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E15FD9" w:rsidRPr="000D7FFA">
        <w:rPr>
          <w:rFonts w:ascii="Times New Roman" w:hAnsi="Times New Roman" w:cs="Times New Roman"/>
          <w:lang w:val="ru-RU"/>
        </w:rPr>
        <w:t xml:space="preserve">. </w:t>
      </w:r>
      <w:r w:rsidR="00521158" w:rsidRPr="00521158">
        <w:rPr>
          <w:rFonts w:ascii="Times New Roman" w:hAnsi="Times New Roman" w:cs="Times New Roman"/>
          <w:lang w:val="ru-RU"/>
        </w:rPr>
        <w:t xml:space="preserve">Для определения нормативных затрат в соответствии с </w:t>
      </w:r>
      <w:hyperlink r:id="rId10" w:history="1">
        <w:r w:rsidR="00521158" w:rsidRPr="00521158">
          <w:rPr>
            <w:rFonts w:ascii="Times New Roman" w:hAnsi="Times New Roman" w:cs="Times New Roman"/>
            <w:lang w:val="ru-RU"/>
          </w:rPr>
          <w:t xml:space="preserve">разделами </w:t>
        </w:r>
        <w:r w:rsidR="00521158" w:rsidRPr="003E1E5C">
          <w:rPr>
            <w:rFonts w:ascii="Times New Roman" w:hAnsi="Times New Roman" w:cs="Times New Roman"/>
          </w:rPr>
          <w:t>I</w:t>
        </w:r>
      </w:hyperlink>
      <w:r w:rsidR="00521158" w:rsidRPr="00521158">
        <w:rPr>
          <w:rFonts w:ascii="Times New Roman" w:hAnsi="Times New Roman" w:cs="Times New Roman"/>
          <w:lang w:val="ru-RU"/>
        </w:rPr>
        <w:t xml:space="preserve"> и </w:t>
      </w:r>
      <w:hyperlink r:id="rId11" w:history="1">
        <w:r w:rsidR="00521158" w:rsidRPr="003E1E5C">
          <w:rPr>
            <w:rFonts w:ascii="Times New Roman" w:hAnsi="Times New Roman" w:cs="Times New Roman"/>
          </w:rPr>
          <w:t>II</w:t>
        </w:r>
      </w:hyperlink>
      <w:r w:rsidR="00521158" w:rsidRPr="00521158">
        <w:rPr>
          <w:rFonts w:ascii="Times New Roman" w:hAnsi="Times New Roman" w:cs="Times New Roman"/>
          <w:lang w:val="ru-RU"/>
        </w:rPr>
        <w:t xml:space="preserve"> Методики в формулах расчетов затрат используются нормативы количества и (или) цен товаров, работ, услуг, устанавливаемые субъектами нормирования, если эти нормативы не предусмотрены приложениями </w:t>
      </w:r>
      <w:r w:rsidR="008646C5">
        <w:rPr>
          <w:rFonts w:ascii="Times New Roman" w:hAnsi="Times New Roman" w:cs="Times New Roman"/>
          <w:lang w:val="ru-RU"/>
        </w:rPr>
        <w:t xml:space="preserve">1 - 4 </w:t>
      </w:r>
      <w:r w:rsidR="00521158" w:rsidRPr="00521158">
        <w:rPr>
          <w:rFonts w:ascii="Times New Roman" w:hAnsi="Times New Roman" w:cs="Times New Roman"/>
          <w:lang w:val="ru-RU"/>
        </w:rPr>
        <w:t xml:space="preserve"> к </w:t>
      </w:r>
      <w:r w:rsidR="00521158" w:rsidRPr="008646C5">
        <w:rPr>
          <w:rFonts w:ascii="Times New Roman" w:hAnsi="Times New Roman" w:cs="Times New Roman"/>
          <w:lang w:val="ru-RU"/>
        </w:rPr>
        <w:t>Методике.</w:t>
      </w:r>
    </w:p>
    <w:p w:rsidR="00E15FD9" w:rsidRPr="00626EA7" w:rsidRDefault="008646C5" w:rsidP="00094560">
      <w:pPr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5FD9" w:rsidRPr="00626EA7">
        <w:rPr>
          <w:rFonts w:ascii="Times New Roman" w:hAnsi="Times New Roman" w:cs="Times New Roman"/>
          <w:sz w:val="28"/>
          <w:szCs w:val="28"/>
        </w:rPr>
        <w:t xml:space="preserve">. Устанавливаемые субъектами нормирования нормативы цен товаров, работ, услуг, включенных в обязательный перечень товаров, работ, услуг, в отношении которых устанавливаются требования к их потребительским свойствам и иным характеристикам, а также значения таких свойств и характеристик (в том числе предельные цены товаров, работ, услуг), 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содержащихся в правилах определения требований к закупаемым </w:t>
      </w:r>
      <w:r w:rsidR="008841C3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</w:t>
      </w:r>
      <w:r w:rsidR="00A213A2" w:rsidRPr="00501029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</w:t>
      </w:r>
      <w:r w:rsidR="00E57C5A" w:rsidRPr="00501029">
        <w:rPr>
          <w:rFonts w:ascii="Times New Roman" w:hAnsi="Times New Roman" w:cs="Times New Roman"/>
          <w:sz w:val="28"/>
          <w:szCs w:val="28"/>
        </w:rPr>
        <w:t>муниципального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подведомственными указанным органам муниципальными казенными учреждениями </w:t>
      </w:r>
      <w:r w:rsidR="00A213A2" w:rsidRPr="00501029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</w:t>
      </w:r>
      <w:r w:rsidR="00E57C5A" w:rsidRPr="00501029">
        <w:rPr>
          <w:rFonts w:ascii="Times New Roman" w:hAnsi="Times New Roman" w:cs="Times New Roman"/>
          <w:sz w:val="28"/>
          <w:szCs w:val="28"/>
        </w:rPr>
        <w:t>муниципального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муниципальными бюджетными учреждениями </w:t>
      </w:r>
      <w:r w:rsidR="00A213A2" w:rsidRPr="00501029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</w:t>
      </w:r>
      <w:r w:rsidR="00E57C5A" w:rsidRPr="00501029">
        <w:rPr>
          <w:rFonts w:ascii="Times New Roman" w:hAnsi="Times New Roman" w:cs="Times New Roman"/>
          <w:sz w:val="28"/>
          <w:szCs w:val="28"/>
        </w:rPr>
        <w:t>муниципального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муниципальными унитарными предприятиями </w:t>
      </w:r>
      <w:r w:rsidR="00A213A2" w:rsidRPr="00501029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</w:t>
      </w:r>
      <w:r w:rsidR="00E57C5A" w:rsidRPr="00501029">
        <w:rPr>
          <w:rFonts w:ascii="Times New Roman" w:hAnsi="Times New Roman" w:cs="Times New Roman"/>
          <w:sz w:val="28"/>
          <w:szCs w:val="28"/>
        </w:rPr>
        <w:t>муниципального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отдельным видам товаров, работ, услуг (в том числе предельные цены товаров, работ, услуг), утвержденных администрацией </w:t>
      </w:r>
      <w:r w:rsidR="00A213A2" w:rsidRPr="00501029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</w:t>
      </w:r>
      <w:r w:rsidR="00E57C5A" w:rsidRPr="00501029">
        <w:rPr>
          <w:rFonts w:ascii="Times New Roman" w:hAnsi="Times New Roman" w:cs="Times New Roman"/>
          <w:sz w:val="28"/>
          <w:szCs w:val="28"/>
        </w:rPr>
        <w:t>муниципального</w:t>
      </w:r>
      <w:r w:rsidR="00E15FD9" w:rsidRPr="005010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</w:t>
      </w:r>
      <w:r w:rsidR="00E15FD9" w:rsidRPr="00626EA7">
        <w:rPr>
          <w:rFonts w:ascii="Times New Roman" w:hAnsi="Times New Roman" w:cs="Times New Roman"/>
          <w:sz w:val="28"/>
          <w:szCs w:val="28"/>
        </w:rPr>
        <w:t xml:space="preserve"> </w:t>
      </w:r>
      <w:r w:rsidR="00E15FD9" w:rsidRPr="00626EA7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E15FD9" w:rsidRPr="00626EA7">
        <w:rPr>
          <w:rFonts w:ascii="Times New Roman" w:hAnsi="Times New Roman" w:cs="Times New Roman"/>
          <w:sz w:val="28"/>
          <w:szCs w:val="28"/>
        </w:rPr>
        <w:t xml:space="preserve"> обязательный перечень), не предусмотренные приложениями 1</w:t>
      </w:r>
      <w:r w:rsidR="00501029">
        <w:rPr>
          <w:rFonts w:ascii="Times New Roman" w:hAnsi="Times New Roman" w:cs="Times New Roman"/>
          <w:sz w:val="28"/>
          <w:szCs w:val="28"/>
        </w:rPr>
        <w:t xml:space="preserve"> - 4</w:t>
      </w:r>
      <w:r w:rsidR="00E15FD9" w:rsidRPr="00626EA7">
        <w:rPr>
          <w:rFonts w:ascii="Times New Roman" w:hAnsi="Times New Roman" w:cs="Times New Roman"/>
          <w:sz w:val="28"/>
          <w:szCs w:val="28"/>
        </w:rPr>
        <w:t xml:space="preserve"> к Методике, не должны превышать (если установлено верхнее предельное значение) или может быть ниже (если установлено нижнее предельное значение)</w:t>
      </w:r>
      <w:r w:rsidR="008841C3">
        <w:rPr>
          <w:rFonts w:ascii="Times New Roman" w:hAnsi="Times New Roman" w:cs="Times New Roman"/>
          <w:sz w:val="28"/>
          <w:szCs w:val="28"/>
        </w:rPr>
        <w:t xml:space="preserve"> </w:t>
      </w:r>
      <w:r w:rsidR="008841C3" w:rsidRPr="008841C3">
        <w:rPr>
          <w:rFonts w:ascii="Times New Roman" w:hAnsi="Times New Roman" w:cs="Times New Roman"/>
          <w:sz w:val="28"/>
          <w:szCs w:val="28"/>
        </w:rPr>
        <w:t>значений предельных цен товаров, работ, услуг, включенных в обязательный перечень.</w:t>
      </w:r>
    </w:p>
    <w:p w:rsidR="00E15FD9" w:rsidRPr="00977C16" w:rsidRDefault="008841C3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E15FD9" w:rsidRPr="00977C16">
        <w:rPr>
          <w:rFonts w:ascii="Times New Roman" w:hAnsi="Times New Roman" w:cs="Times New Roman"/>
          <w:lang w:val="ru-RU"/>
        </w:rPr>
        <w:t>. Субъекты нормирования разрабатывают и утверждают индивидуальные (установленные для каждого работника) и (или) коллективные (установленные для нескольких работников), формируемые по категориям или группам должностей (исходя из специфики функций и полномочий субъектов нормирования и казенного учреждения, должностных обязанностей его работников, по структурным подразделениям таких субъектов нормирования, казенных учреждений) следующие нормативы:</w:t>
      </w:r>
    </w:p>
    <w:p w:rsidR="00AD3E40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1) </w:t>
      </w:r>
      <w:r w:rsidR="00AD3E40" w:rsidRPr="00AD3E40">
        <w:rPr>
          <w:rFonts w:ascii="Times New Roman" w:hAnsi="Times New Roman" w:cs="Times New Roman"/>
          <w:lang w:val="ru-RU"/>
        </w:rPr>
        <w:t xml:space="preserve">количество абонентских номеров пользовательского (оконечного) оборудования, подключенного к сети подвижной связи, с учетом нормативов, предусмотренных </w:t>
      </w:r>
      <w:hyperlink w:anchor="sub_1010" w:history="1">
        <w:r w:rsidR="00AD3E40" w:rsidRPr="00AD3E40">
          <w:rPr>
            <w:rFonts w:ascii="Times New Roman" w:hAnsi="Times New Roman" w:cs="Times New Roman"/>
            <w:lang w:val="ru-RU"/>
          </w:rPr>
          <w:t>приложениями 1</w:t>
        </w:r>
      </w:hyperlink>
      <w:r w:rsidR="00251064">
        <w:rPr>
          <w:rFonts w:ascii="Times New Roman" w:hAnsi="Times New Roman" w:cs="Times New Roman"/>
          <w:lang w:val="ru-RU"/>
        </w:rPr>
        <w:t xml:space="preserve">, </w:t>
      </w:r>
      <w:r w:rsidR="002631E3">
        <w:rPr>
          <w:rFonts w:ascii="Times New Roman" w:hAnsi="Times New Roman" w:cs="Times New Roman"/>
          <w:lang w:val="ru-RU"/>
        </w:rPr>
        <w:t>2</w:t>
      </w:r>
      <w:r w:rsidR="00251064">
        <w:rPr>
          <w:rFonts w:ascii="Times New Roman" w:hAnsi="Times New Roman" w:cs="Times New Roman"/>
          <w:lang w:val="ru-RU"/>
        </w:rPr>
        <w:t xml:space="preserve">, </w:t>
      </w:r>
      <w:r w:rsidR="002631E3">
        <w:rPr>
          <w:rFonts w:ascii="Times New Roman" w:hAnsi="Times New Roman" w:cs="Times New Roman"/>
          <w:lang w:val="ru-RU"/>
        </w:rPr>
        <w:t>3</w:t>
      </w:r>
      <w:r w:rsidR="00251064">
        <w:rPr>
          <w:rFonts w:ascii="Times New Roman" w:hAnsi="Times New Roman" w:cs="Times New Roman"/>
          <w:lang w:val="ru-RU"/>
        </w:rPr>
        <w:t xml:space="preserve"> </w:t>
      </w:r>
      <w:r w:rsidR="00AD3E40" w:rsidRPr="00977C16">
        <w:rPr>
          <w:rFonts w:ascii="Times New Roman" w:hAnsi="Times New Roman" w:cs="Times New Roman"/>
          <w:lang w:val="ru-RU"/>
        </w:rPr>
        <w:t>к Методике;</w:t>
      </w:r>
    </w:p>
    <w:p w:rsidR="00AD3E40" w:rsidRPr="00AD3E40" w:rsidRDefault="00E15FD9" w:rsidP="00AD3E4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2) </w:t>
      </w:r>
      <w:r w:rsidR="00AD3E40" w:rsidRPr="00AD3E40">
        <w:rPr>
          <w:rFonts w:ascii="Times New Roman" w:hAnsi="Times New Roman" w:cs="Times New Roman"/>
          <w:lang w:val="ru-RU"/>
        </w:rPr>
        <w:t xml:space="preserve">цена услуг подвижной связи с учетом нормативов, предусмотренных </w:t>
      </w:r>
      <w:hyperlink w:anchor="sub_1010" w:history="1">
        <w:r w:rsidR="00AD3E40" w:rsidRPr="00AD3E40">
          <w:rPr>
            <w:rFonts w:ascii="Times New Roman" w:hAnsi="Times New Roman" w:cs="Times New Roman"/>
            <w:lang w:val="ru-RU"/>
          </w:rPr>
          <w:t>приложениями 1</w:t>
        </w:r>
      </w:hyperlink>
      <w:r w:rsidR="00251064">
        <w:rPr>
          <w:rFonts w:ascii="Times New Roman" w:hAnsi="Times New Roman" w:cs="Times New Roman"/>
          <w:lang w:val="ru-RU"/>
        </w:rPr>
        <w:t xml:space="preserve">, </w:t>
      </w:r>
      <w:r w:rsidR="002631E3">
        <w:rPr>
          <w:rFonts w:ascii="Times New Roman" w:hAnsi="Times New Roman" w:cs="Times New Roman"/>
          <w:lang w:val="ru-RU"/>
        </w:rPr>
        <w:t>2</w:t>
      </w:r>
      <w:r w:rsidR="00251064">
        <w:rPr>
          <w:rFonts w:ascii="Times New Roman" w:hAnsi="Times New Roman" w:cs="Times New Roman"/>
          <w:lang w:val="ru-RU"/>
        </w:rPr>
        <w:t>,</w:t>
      </w:r>
      <w:r w:rsidR="002631E3">
        <w:rPr>
          <w:rFonts w:ascii="Times New Roman" w:hAnsi="Times New Roman" w:cs="Times New Roman"/>
          <w:lang w:val="ru-RU"/>
        </w:rPr>
        <w:t xml:space="preserve"> 3</w:t>
      </w:r>
      <w:r w:rsidR="00AD3E40" w:rsidRPr="00AD3E40">
        <w:rPr>
          <w:rFonts w:ascii="Times New Roman" w:hAnsi="Times New Roman" w:cs="Times New Roman"/>
          <w:lang w:val="ru-RU"/>
        </w:rPr>
        <w:t xml:space="preserve"> к Методике;</w:t>
      </w:r>
    </w:p>
    <w:p w:rsidR="00AD3E40" w:rsidRPr="00AD3E40" w:rsidRDefault="00E15FD9" w:rsidP="00AD3E4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3) </w:t>
      </w:r>
      <w:r w:rsidR="00AD3E40" w:rsidRPr="00AD3E40">
        <w:rPr>
          <w:rFonts w:ascii="Times New Roman" w:hAnsi="Times New Roman" w:cs="Times New Roman"/>
          <w:lang w:val="ru-RU"/>
        </w:rPr>
        <w:t xml:space="preserve">количество SIM-карт, используемых в средствах передвижной связи, с учетом нормативов, предусмотренных </w:t>
      </w:r>
      <w:hyperlink w:anchor="sub_1010" w:history="1">
        <w:r w:rsidR="00AD3E40" w:rsidRPr="00AD3E40">
          <w:rPr>
            <w:rFonts w:ascii="Times New Roman" w:hAnsi="Times New Roman" w:cs="Times New Roman"/>
            <w:lang w:val="ru-RU"/>
          </w:rPr>
          <w:t>приложением 1</w:t>
        </w:r>
      </w:hyperlink>
      <w:r w:rsidR="00AD3E40" w:rsidRPr="00AD3E40">
        <w:rPr>
          <w:rFonts w:ascii="Times New Roman" w:hAnsi="Times New Roman" w:cs="Times New Roman"/>
          <w:lang w:val="ru-RU"/>
        </w:rPr>
        <w:t xml:space="preserve"> к Методике;</w:t>
      </w:r>
    </w:p>
    <w:p w:rsidR="00AE3B49" w:rsidRPr="00AE3B4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4) </w:t>
      </w:r>
      <w:r w:rsidR="00AE3B49" w:rsidRPr="00AE3B49">
        <w:rPr>
          <w:rFonts w:ascii="Times New Roman" w:hAnsi="Times New Roman" w:cs="Times New Roman"/>
          <w:lang w:val="ru-RU"/>
        </w:rPr>
        <w:t xml:space="preserve">количество SIM-карт, используемых в планшетных компьютерах, с учетом нормативов, предусмотренных </w:t>
      </w:r>
      <w:hyperlink w:anchor="sub_1011" w:history="1">
        <w:r w:rsidR="00AE3B49" w:rsidRPr="00AE3B49">
          <w:rPr>
            <w:rFonts w:ascii="Times New Roman" w:hAnsi="Times New Roman" w:cs="Times New Roman"/>
            <w:lang w:val="ru-RU"/>
          </w:rPr>
          <w:t xml:space="preserve">приложением </w:t>
        </w:r>
      </w:hyperlink>
      <w:r w:rsidR="002631E3">
        <w:rPr>
          <w:rFonts w:ascii="Times New Roman" w:hAnsi="Times New Roman" w:cs="Times New Roman"/>
          <w:lang w:val="ru-RU"/>
        </w:rPr>
        <w:t>2</w:t>
      </w:r>
      <w:r w:rsidR="00AE3B49" w:rsidRPr="00AE3B49">
        <w:rPr>
          <w:rFonts w:ascii="Times New Roman" w:hAnsi="Times New Roman" w:cs="Times New Roman"/>
          <w:lang w:val="ru-RU"/>
        </w:rPr>
        <w:t xml:space="preserve"> к Методике;</w:t>
      </w:r>
    </w:p>
    <w:p w:rsidR="00AE3B49" w:rsidRPr="00AE3B49" w:rsidRDefault="00E15FD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5) </w:t>
      </w:r>
      <w:r w:rsidR="00AE3B49" w:rsidRPr="00AE3B49">
        <w:rPr>
          <w:rFonts w:ascii="Times New Roman" w:hAnsi="Times New Roman" w:cs="Times New Roman"/>
          <w:lang w:val="ru-RU"/>
        </w:rPr>
        <w:t>цена и количество принтеров, многофункциональных устройств, копировальных аппаратов и иной оргтехники;</w:t>
      </w:r>
    </w:p>
    <w:p w:rsidR="00AE3B49" w:rsidRPr="00AE3B49" w:rsidRDefault="00E15FD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>6)</w:t>
      </w:r>
      <w:r w:rsidR="00AE3B49" w:rsidRPr="00AE3B49">
        <w:rPr>
          <w:rFonts w:ascii="Times New Roman" w:hAnsi="Times New Roman" w:cs="Times New Roman"/>
          <w:lang w:val="ru-RU"/>
        </w:rPr>
        <w:t xml:space="preserve"> количество и цена средств подвижной связи с учетом нормативов, предусмотренных </w:t>
      </w:r>
      <w:hyperlink w:anchor="sub_1010" w:history="1">
        <w:r w:rsidR="00AE3B49" w:rsidRPr="00AE3B49">
          <w:rPr>
            <w:rFonts w:ascii="Times New Roman" w:hAnsi="Times New Roman" w:cs="Times New Roman"/>
            <w:lang w:val="ru-RU"/>
          </w:rPr>
          <w:t>приложением 1</w:t>
        </w:r>
      </w:hyperlink>
      <w:r w:rsidR="00AE3B49" w:rsidRPr="00AE3B49">
        <w:rPr>
          <w:rFonts w:ascii="Times New Roman" w:hAnsi="Times New Roman" w:cs="Times New Roman"/>
          <w:lang w:val="ru-RU"/>
        </w:rPr>
        <w:t xml:space="preserve"> к Методике;</w:t>
      </w:r>
    </w:p>
    <w:p w:rsidR="00AE3B49" w:rsidRPr="00AE3B49" w:rsidRDefault="00AE3B4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7) </w:t>
      </w:r>
      <w:r w:rsidRPr="00AE3B49">
        <w:rPr>
          <w:rFonts w:ascii="Times New Roman" w:hAnsi="Times New Roman" w:cs="Times New Roman"/>
          <w:lang w:val="ru-RU"/>
        </w:rPr>
        <w:t xml:space="preserve">количество и цена планшетных компьютеров с учетом нормативов, предусмотренных </w:t>
      </w:r>
      <w:hyperlink w:anchor="sub_1011" w:history="1">
        <w:r w:rsidRPr="00AE3B49">
          <w:rPr>
            <w:rFonts w:ascii="Times New Roman" w:hAnsi="Times New Roman" w:cs="Times New Roman"/>
            <w:lang w:val="ru-RU"/>
          </w:rPr>
          <w:t xml:space="preserve">приложением </w:t>
        </w:r>
      </w:hyperlink>
      <w:hyperlink w:anchor="sub_1011" w:history="1">
        <w:r w:rsidR="002631E3">
          <w:rPr>
            <w:rFonts w:ascii="Times New Roman" w:hAnsi="Times New Roman" w:cs="Times New Roman"/>
            <w:lang w:val="ru-RU"/>
          </w:rPr>
          <w:t>2</w:t>
        </w:r>
      </w:hyperlink>
      <w:r w:rsidRPr="00AE3B49">
        <w:rPr>
          <w:rFonts w:ascii="Times New Roman" w:hAnsi="Times New Roman" w:cs="Times New Roman"/>
          <w:lang w:val="ru-RU"/>
        </w:rPr>
        <w:t xml:space="preserve"> к Методике;</w:t>
      </w:r>
    </w:p>
    <w:p w:rsidR="00AE3B49" w:rsidRPr="00AE3B49" w:rsidRDefault="00E15FD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>8)</w:t>
      </w:r>
      <w:r w:rsidR="00AE3B49">
        <w:rPr>
          <w:rFonts w:ascii="Times New Roman" w:hAnsi="Times New Roman" w:cs="Times New Roman"/>
          <w:lang w:val="ru-RU"/>
        </w:rPr>
        <w:t xml:space="preserve"> </w:t>
      </w:r>
      <w:r w:rsidR="00AE3B49" w:rsidRPr="00AE3B49">
        <w:rPr>
          <w:rFonts w:ascii="Times New Roman" w:hAnsi="Times New Roman" w:cs="Times New Roman"/>
          <w:lang w:val="ru-RU"/>
        </w:rPr>
        <w:t xml:space="preserve">количество и цена ноутбуков с учетом нормативов, предусмотренных </w:t>
      </w:r>
      <w:hyperlink w:anchor="sub_1012" w:history="1">
        <w:r w:rsidR="00AE3B49" w:rsidRPr="00AE3B49">
          <w:rPr>
            <w:rFonts w:ascii="Times New Roman" w:hAnsi="Times New Roman" w:cs="Times New Roman"/>
            <w:lang w:val="ru-RU"/>
          </w:rPr>
          <w:t xml:space="preserve">приложением </w:t>
        </w:r>
      </w:hyperlink>
      <w:r w:rsidR="002631E3">
        <w:rPr>
          <w:rFonts w:ascii="Times New Roman" w:hAnsi="Times New Roman" w:cs="Times New Roman"/>
          <w:lang w:val="ru-RU"/>
        </w:rPr>
        <w:t>3</w:t>
      </w:r>
      <w:r w:rsidR="00AE3B49" w:rsidRPr="00AE3B49">
        <w:rPr>
          <w:rFonts w:ascii="Times New Roman" w:hAnsi="Times New Roman" w:cs="Times New Roman"/>
          <w:lang w:val="ru-RU"/>
        </w:rPr>
        <w:t xml:space="preserve"> к Методике;</w:t>
      </w:r>
    </w:p>
    <w:p w:rsidR="00AE3B49" w:rsidRPr="00AE3B4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9) </w:t>
      </w:r>
      <w:r w:rsidR="00AE3B49" w:rsidRPr="00AE3B49">
        <w:rPr>
          <w:rFonts w:ascii="Times New Roman" w:hAnsi="Times New Roman" w:cs="Times New Roman"/>
          <w:lang w:val="ru-RU"/>
        </w:rPr>
        <w:t>количество и цена носителей информации;</w:t>
      </w:r>
    </w:p>
    <w:p w:rsidR="00AE3B49" w:rsidRPr="00AE3B49" w:rsidRDefault="00E15FD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10) </w:t>
      </w:r>
      <w:r w:rsidR="00AE3B49" w:rsidRPr="00AE3B49">
        <w:rPr>
          <w:rFonts w:ascii="Times New Roman" w:hAnsi="Times New Roman" w:cs="Times New Roman"/>
          <w:lang w:val="ru-RU"/>
        </w:rPr>
        <w:t>цена и объем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AE3B49" w:rsidRPr="00AE3B4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11) </w:t>
      </w:r>
      <w:r w:rsidR="00AE3B49" w:rsidRPr="00AE3B49">
        <w:rPr>
          <w:rFonts w:ascii="Times New Roman" w:hAnsi="Times New Roman" w:cs="Times New Roman"/>
          <w:lang w:val="ru-RU"/>
        </w:rPr>
        <w:t>перечень периодических печатных изданий и справочной литературы;</w:t>
      </w:r>
    </w:p>
    <w:p w:rsidR="00AE3B49" w:rsidRPr="00AE3B4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12) </w:t>
      </w:r>
      <w:r w:rsidR="00AE3B49" w:rsidRPr="00AE3B49">
        <w:rPr>
          <w:rFonts w:ascii="Times New Roman" w:hAnsi="Times New Roman" w:cs="Times New Roman"/>
          <w:lang w:val="ru-RU"/>
        </w:rPr>
        <w:t>количество и цена рабочих станций;</w:t>
      </w:r>
    </w:p>
    <w:p w:rsidR="00AE3B49" w:rsidRPr="00AE3B49" w:rsidRDefault="00E15FD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13) </w:t>
      </w:r>
      <w:r w:rsidR="00AE3B49" w:rsidRPr="00AE3B49">
        <w:rPr>
          <w:rFonts w:ascii="Times New Roman" w:hAnsi="Times New Roman" w:cs="Times New Roman"/>
          <w:lang w:val="ru-RU"/>
        </w:rPr>
        <w:t xml:space="preserve">количество и цена транспортных средств с учетом нормативов, предусмотренных </w:t>
      </w:r>
      <w:hyperlink w:anchor="sub_1020" w:history="1">
        <w:r w:rsidR="00AE3B49" w:rsidRPr="00AE3B49">
          <w:rPr>
            <w:rFonts w:ascii="Times New Roman" w:hAnsi="Times New Roman" w:cs="Times New Roman"/>
            <w:lang w:val="ru-RU"/>
          </w:rPr>
          <w:t xml:space="preserve">приложением </w:t>
        </w:r>
      </w:hyperlink>
      <w:r w:rsidR="002631E3">
        <w:rPr>
          <w:rFonts w:ascii="Times New Roman" w:hAnsi="Times New Roman" w:cs="Times New Roman"/>
          <w:lang w:val="ru-RU"/>
        </w:rPr>
        <w:t>4</w:t>
      </w:r>
      <w:r w:rsidR="00AE3B49" w:rsidRPr="00AE3B49">
        <w:rPr>
          <w:rFonts w:ascii="Times New Roman" w:hAnsi="Times New Roman" w:cs="Times New Roman"/>
          <w:lang w:val="ru-RU"/>
        </w:rPr>
        <w:t xml:space="preserve"> к Методике;</w:t>
      </w:r>
    </w:p>
    <w:p w:rsidR="00AE3B49" w:rsidRPr="00AE3B49" w:rsidRDefault="00E15FD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 xml:space="preserve">14) </w:t>
      </w:r>
      <w:bookmarkStart w:id="3" w:name="sub_10611"/>
      <w:r w:rsidR="00AE3B49" w:rsidRPr="00AE3B49">
        <w:rPr>
          <w:rFonts w:ascii="Times New Roman" w:hAnsi="Times New Roman" w:cs="Times New Roman"/>
          <w:lang w:val="ru-RU"/>
        </w:rPr>
        <w:t>количество и цена мебели;</w:t>
      </w:r>
    </w:p>
    <w:p w:rsidR="00AE3B49" w:rsidRPr="00AE3B49" w:rsidRDefault="00AE3B4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4" w:name="sub_10612"/>
      <w:bookmarkEnd w:id="3"/>
      <w:r w:rsidRPr="00AE3B49">
        <w:rPr>
          <w:rFonts w:ascii="Times New Roman" w:hAnsi="Times New Roman" w:cs="Times New Roman"/>
          <w:lang w:val="ru-RU"/>
        </w:rPr>
        <w:t>15) количество и цена канцелярских принадлежностей;</w:t>
      </w:r>
    </w:p>
    <w:p w:rsidR="00AE3B49" w:rsidRPr="00AE3B49" w:rsidRDefault="00AE3B4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5" w:name="sub_10613"/>
      <w:bookmarkEnd w:id="4"/>
      <w:r w:rsidRPr="00AE3B49">
        <w:rPr>
          <w:rFonts w:ascii="Times New Roman" w:hAnsi="Times New Roman" w:cs="Times New Roman"/>
          <w:lang w:val="ru-RU"/>
        </w:rPr>
        <w:t>16) количество и цена хозяйственных товаров и принадлежностей;</w:t>
      </w:r>
    </w:p>
    <w:bookmarkEnd w:id="5"/>
    <w:p w:rsidR="00AE3B49" w:rsidRPr="00AE3B49" w:rsidRDefault="00AE3B49" w:rsidP="00AE3B4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E3B49">
        <w:rPr>
          <w:rFonts w:ascii="Times New Roman" w:hAnsi="Times New Roman" w:cs="Times New Roman"/>
          <w:lang w:val="ru-RU"/>
        </w:rPr>
        <w:t>17) количество и цена материальных запасов для нужд гражданской обороны;</w:t>
      </w:r>
    </w:p>
    <w:p w:rsidR="00E15FD9" w:rsidRPr="00977C16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>1</w:t>
      </w:r>
      <w:r w:rsidR="00AE3B49" w:rsidRPr="00AE3B49">
        <w:rPr>
          <w:rFonts w:ascii="Times New Roman" w:hAnsi="Times New Roman" w:cs="Times New Roman"/>
          <w:lang w:val="ru-RU"/>
        </w:rPr>
        <w:t>8</w:t>
      </w:r>
      <w:r w:rsidRPr="00977C16">
        <w:rPr>
          <w:rFonts w:ascii="Times New Roman" w:hAnsi="Times New Roman" w:cs="Times New Roman"/>
          <w:lang w:val="ru-RU"/>
        </w:rPr>
        <w:t xml:space="preserve">) </w:t>
      </w:r>
      <w:r w:rsidR="00AE3B49" w:rsidRPr="00AE3B49">
        <w:rPr>
          <w:rFonts w:ascii="Times New Roman" w:hAnsi="Times New Roman" w:cs="Times New Roman"/>
          <w:lang w:val="ru-RU"/>
        </w:rPr>
        <w:t>количество и цена иных товаров и услуг.</w:t>
      </w:r>
    </w:p>
    <w:p w:rsidR="00E15FD9" w:rsidRPr="00977C16" w:rsidRDefault="008841C3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E15FD9" w:rsidRPr="00977C16">
        <w:rPr>
          <w:rFonts w:ascii="Times New Roman" w:hAnsi="Times New Roman" w:cs="Times New Roman"/>
          <w:lang w:val="ru-RU"/>
        </w:rPr>
        <w:t xml:space="preserve">. </w:t>
      </w:r>
      <w:r w:rsidR="00FF3CD6" w:rsidRPr="00FF3CD6">
        <w:rPr>
          <w:rFonts w:ascii="Times New Roman" w:hAnsi="Times New Roman" w:cs="Times New Roman"/>
          <w:lang w:val="ru-RU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субъекта нормирования и казенного учреждения.</w:t>
      </w:r>
    </w:p>
    <w:p w:rsidR="00E15FD9" w:rsidRPr="00977C16" w:rsidRDefault="008841C3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E15FD9" w:rsidRPr="00977C16">
        <w:rPr>
          <w:rFonts w:ascii="Times New Roman" w:hAnsi="Times New Roman" w:cs="Times New Roman"/>
          <w:lang w:val="ru-RU"/>
        </w:rPr>
        <w:t>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товаров, относящихся к основным средствам, не может быть меньше срока полезного использования товаров, относящихся к основным средствам, определяемого в соответствии с требованиями законодательства Российской Федерации о бухгалтерском учете.</w:t>
      </w:r>
    </w:p>
    <w:p w:rsidR="00E15FD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977C16">
        <w:rPr>
          <w:rFonts w:ascii="Times New Roman" w:hAnsi="Times New Roman" w:cs="Times New Roman"/>
          <w:lang w:val="ru-RU"/>
        </w:rPr>
        <w:t>Субъектами нормирования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законод</w:t>
      </w:r>
      <w:r w:rsidR="00EA2489">
        <w:rPr>
          <w:rFonts w:ascii="Times New Roman" w:hAnsi="Times New Roman" w:cs="Times New Roman"/>
          <w:lang w:val="ru-RU"/>
        </w:rPr>
        <w:t>ательством Российской Федерации,</w:t>
      </w:r>
      <w:r w:rsidRPr="00977C16">
        <w:rPr>
          <w:rFonts w:ascii="Times New Roman" w:hAnsi="Times New Roman" w:cs="Times New Roman"/>
          <w:lang w:val="ru-RU"/>
        </w:rPr>
        <w:t xml:space="preserve"> законодательством Ставропольского края</w:t>
      </w:r>
      <w:r w:rsidR="00EA2489">
        <w:rPr>
          <w:rFonts w:ascii="Times New Roman" w:hAnsi="Times New Roman" w:cs="Times New Roman"/>
          <w:lang w:val="ru-RU"/>
        </w:rPr>
        <w:t xml:space="preserve"> и нормативными правовыми актами Новоалександровского муниципального округа Ставропольского края</w:t>
      </w:r>
      <w:r w:rsidRPr="00977C16">
        <w:rPr>
          <w:rFonts w:ascii="Times New Roman" w:hAnsi="Times New Roman" w:cs="Times New Roman"/>
          <w:lang w:val="ru-RU"/>
        </w:rPr>
        <w:t>.</w:t>
      </w:r>
    </w:p>
    <w:p w:rsidR="00E15FD9" w:rsidRDefault="00E15FD9" w:rsidP="0009456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752F73" w:rsidRPr="00752F73" w:rsidRDefault="00752F73" w:rsidP="00752F73">
      <w:pPr>
        <w:rPr>
          <w:rFonts w:ascii="Times New Roman" w:hAnsi="Times New Roman" w:cs="Times New Roman"/>
          <w:sz w:val="28"/>
          <w:szCs w:val="28"/>
        </w:rPr>
      </w:pPr>
      <w:r w:rsidRPr="00752F7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752F73" w:rsidRPr="00752F73" w:rsidRDefault="00752F73" w:rsidP="00752F73">
      <w:pPr>
        <w:rPr>
          <w:rFonts w:ascii="Times New Roman" w:hAnsi="Times New Roman" w:cs="Times New Roman"/>
          <w:sz w:val="28"/>
          <w:szCs w:val="28"/>
        </w:rPr>
      </w:pPr>
      <w:r w:rsidRPr="00752F73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52F73" w:rsidRPr="00752F73" w:rsidRDefault="00752F73" w:rsidP="00752F73">
      <w:pPr>
        <w:rPr>
          <w:rFonts w:ascii="Times New Roman" w:hAnsi="Times New Roman" w:cs="Times New Roman"/>
          <w:sz w:val="28"/>
          <w:szCs w:val="28"/>
        </w:rPr>
      </w:pPr>
      <w:r w:rsidRPr="00752F73">
        <w:rPr>
          <w:rFonts w:ascii="Times New Roman" w:hAnsi="Times New Roman" w:cs="Times New Roman"/>
          <w:sz w:val="28"/>
          <w:szCs w:val="28"/>
        </w:rPr>
        <w:t>администрации Новоалександровского</w:t>
      </w:r>
    </w:p>
    <w:p w:rsidR="00752F73" w:rsidRPr="00752F73" w:rsidRDefault="00752F73" w:rsidP="00752F73">
      <w:pPr>
        <w:rPr>
          <w:rFonts w:ascii="Times New Roman" w:hAnsi="Times New Roman" w:cs="Times New Roman"/>
          <w:sz w:val="28"/>
          <w:szCs w:val="28"/>
        </w:rPr>
      </w:pPr>
      <w:r w:rsidRPr="00752F7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752F73" w:rsidRPr="00752F73" w:rsidRDefault="00752F73" w:rsidP="00752F73">
      <w:pPr>
        <w:rPr>
          <w:rFonts w:ascii="Times New Roman" w:hAnsi="Times New Roman" w:cs="Times New Roman"/>
          <w:sz w:val="28"/>
          <w:szCs w:val="28"/>
        </w:rPr>
      </w:pPr>
      <w:r w:rsidRPr="00752F7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3B4DB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52F73">
        <w:rPr>
          <w:rFonts w:ascii="Times New Roman" w:hAnsi="Times New Roman" w:cs="Times New Roman"/>
          <w:sz w:val="28"/>
          <w:szCs w:val="28"/>
        </w:rPr>
        <w:t>И.В.</w:t>
      </w:r>
      <w:r w:rsidR="003B4DB4">
        <w:rPr>
          <w:rFonts w:ascii="Times New Roman" w:hAnsi="Times New Roman" w:cs="Times New Roman"/>
          <w:sz w:val="28"/>
          <w:szCs w:val="28"/>
        </w:rPr>
        <w:t xml:space="preserve"> </w:t>
      </w:r>
      <w:r w:rsidRPr="00752F73">
        <w:rPr>
          <w:rFonts w:ascii="Times New Roman" w:hAnsi="Times New Roman" w:cs="Times New Roman"/>
          <w:sz w:val="28"/>
          <w:szCs w:val="28"/>
        </w:rPr>
        <w:t>Неровнов</w:t>
      </w:r>
    </w:p>
    <w:p w:rsidR="00E15FD9" w:rsidRDefault="00E15FD9" w:rsidP="00CA49E5">
      <w:pPr>
        <w:rPr>
          <w:rFonts w:ascii="Times New Roman" w:hAnsi="Times New Roman"/>
          <w:sz w:val="28"/>
          <w:szCs w:val="28"/>
        </w:rPr>
      </w:pPr>
    </w:p>
    <w:p w:rsidR="005D089B" w:rsidRDefault="005D089B" w:rsidP="00CA49E5">
      <w:pPr>
        <w:rPr>
          <w:rFonts w:ascii="Times New Roman" w:hAnsi="Times New Roman"/>
          <w:sz w:val="28"/>
          <w:szCs w:val="28"/>
        </w:rPr>
      </w:pPr>
    </w:p>
    <w:p w:rsidR="0013204F" w:rsidRDefault="0013204F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D941BD" w:rsidRPr="004939C0" w:rsidRDefault="00D941BD" w:rsidP="004939C0">
      <w:pPr>
        <w:pStyle w:val="ConsPlusNormal"/>
        <w:suppressAutoHyphens/>
        <w:spacing w:line="240" w:lineRule="exact"/>
        <w:ind w:left="5812"/>
        <w:jc w:val="center"/>
        <w:outlineLvl w:val="1"/>
        <w:rPr>
          <w:rFonts w:ascii="Times New Roman" w:hAnsi="Times New Roman" w:cs="Times New Roman"/>
          <w:lang w:val="ru-RU"/>
        </w:rPr>
      </w:pPr>
    </w:p>
    <w:p w:rsidR="004939C0" w:rsidRPr="00094560" w:rsidRDefault="00D941BD" w:rsidP="004939C0">
      <w:pPr>
        <w:suppressAutoHyphens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4939C0">
        <w:rPr>
          <w:rFonts w:ascii="Times New Roman" w:hAnsi="Times New Roman" w:cs="Times New Roman"/>
          <w:sz w:val="28"/>
          <w:szCs w:val="28"/>
        </w:rPr>
        <w:t xml:space="preserve">к Правилам </w:t>
      </w:r>
      <w:r w:rsidR="004939C0" w:rsidRPr="004939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 w:rsidR="004939C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еделения нормативных затрат на обеспечение функций </w:t>
      </w:r>
      <w:r w:rsidR="004939C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="004939C0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D941BD" w:rsidRPr="00AB20E1" w:rsidRDefault="00D941BD" w:rsidP="004939C0">
      <w:pPr>
        <w:shd w:val="clear" w:color="auto" w:fill="FFFFFF"/>
        <w:suppressAutoHyphens/>
        <w:spacing w:line="240" w:lineRule="exact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D941BD" w:rsidRPr="00AB20E1" w:rsidRDefault="00D941BD" w:rsidP="00D941BD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D941BD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D941BD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D941BD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D941BD">
      <w:pPr>
        <w:pStyle w:val="ConsPlusNormal"/>
        <w:suppressAutoHyphens/>
        <w:jc w:val="center"/>
        <w:rPr>
          <w:rFonts w:ascii="Times New Roman" w:hAnsi="Times New Roman" w:cs="Times New Roman"/>
          <w:lang w:val="ru-RU"/>
        </w:rPr>
      </w:pPr>
      <w:bookmarkStart w:id="6" w:name="Par86"/>
      <w:bookmarkEnd w:id="6"/>
      <w:r w:rsidRPr="00AB20E1">
        <w:rPr>
          <w:rFonts w:ascii="Times New Roman" w:hAnsi="Times New Roman" w:cs="Times New Roman"/>
          <w:lang w:val="ru-RU"/>
        </w:rPr>
        <w:t>МЕТОДИКА</w:t>
      </w:r>
    </w:p>
    <w:p w:rsidR="00D941BD" w:rsidRPr="00AB20E1" w:rsidRDefault="00D941BD" w:rsidP="00D941BD">
      <w:pPr>
        <w:shd w:val="clear" w:color="auto" w:fill="FFFFFF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B20E1">
        <w:rPr>
          <w:rFonts w:ascii="Times New Roman" w:hAnsi="Times New Roman" w:cs="Times New Roman"/>
          <w:sz w:val="28"/>
          <w:szCs w:val="28"/>
        </w:rPr>
        <w:t xml:space="preserve">определения нормативных затрат на </w:t>
      </w:r>
      <w:r w:rsidR="00DD105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функций </w:t>
      </w:r>
      <w:r w:rsidR="00DD10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="00DD1052"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D941BD" w:rsidRPr="00AB20E1" w:rsidRDefault="00D941BD" w:rsidP="00D941BD">
      <w:pPr>
        <w:pStyle w:val="ConsPlusNormal"/>
        <w:suppressAutoHyphens/>
        <w:jc w:val="center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D941BD">
      <w:pPr>
        <w:pStyle w:val="ConsPlusNormal"/>
        <w:suppressAutoHyphens/>
        <w:jc w:val="center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D941BD">
      <w:pPr>
        <w:pStyle w:val="ConsPlusNormal"/>
        <w:suppressAutoHyphens/>
        <w:ind w:firstLine="709"/>
        <w:jc w:val="both"/>
        <w:outlineLvl w:val="2"/>
        <w:rPr>
          <w:rFonts w:ascii="Times New Roman" w:hAnsi="Times New Roman" w:cs="Times New Roman"/>
          <w:lang w:val="ru-RU"/>
        </w:rPr>
      </w:pPr>
      <w:bookmarkStart w:id="7" w:name="Par93"/>
      <w:bookmarkEnd w:id="7"/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. Затраты на информационно-коммуникационные технологии</w:t>
      </w:r>
    </w:p>
    <w:p w:rsidR="00D941BD" w:rsidRPr="00AB20E1" w:rsidRDefault="00D941BD" w:rsidP="00D941BD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D941BD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услуги связи</w:t>
      </w:r>
    </w:p>
    <w:p w:rsidR="00D941BD" w:rsidRPr="00AB20E1" w:rsidRDefault="00D941BD" w:rsidP="00D941BD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1. Затраты на абонентскую плату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4718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2600325" cy="476250"/>
            <wp:effectExtent l="0" t="0" r="0" b="0"/>
            <wp:wrapNone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76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468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аб</w:t>
      </w:r>
      <w:r w:rsidRPr="00AB20E1">
        <w:rPr>
          <w:rFonts w:ascii="Times New Roman" w:hAnsi="Times New Roman" w:cs="Times New Roman"/>
          <w:lang w:val="ru-RU"/>
        </w:rPr>
        <w:t xml:space="preserve"> – затраты на абонентскую плату;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</w:t>
      </w:r>
      <w:r w:rsidRPr="00AB20E1">
        <w:rPr>
          <w:lang w:val="ru-RU"/>
        </w:rPr>
        <w:t>ₐ</w:t>
      </w:r>
      <w:r w:rsidRPr="00AB20E1">
        <w:rPr>
          <w:rFonts w:ascii="Times New Roman" w:hAnsi="Times New Roman" w:cs="Times New Roman"/>
          <w:vertAlign w:val="subscript"/>
          <w:lang w:val="ru-RU"/>
        </w:rPr>
        <w:t>б</w:t>
      </w:r>
      <w:r w:rsidRPr="00AB20E1">
        <w:rPr>
          <w:rFonts w:ascii="Times New Roman" w:hAnsi="Times New Roman" w:cs="Times New Roman"/>
          <w:lang w:val="ru-RU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абонентской платой;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Н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аб </w:t>
      </w:r>
      <w:r w:rsidRPr="00AB20E1">
        <w:rPr>
          <w:rFonts w:ascii="Times New Roman" w:hAnsi="Times New Roman" w:cs="Times New Roman"/>
          <w:lang w:val="ru-RU"/>
        </w:rPr>
        <w:t xml:space="preserve">– ежемесячная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-я абонентская плата в расчете на один абонентский номер для передачи голосовой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аб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абонентской платой;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абонентской платы за предоставление услуги местной телефонной связи.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2. Затраты на повременную оплату местных, междугородных и международных телефонных соединений определяются по следующей формуле:</w:t>
      </w:r>
    </w:p>
    <w:p w:rsidR="00D941BD" w:rsidRPr="004A70DB" w:rsidRDefault="00633893" w:rsidP="00775C02">
      <w:pPr>
        <w:pStyle w:val="ConsPlusNormal"/>
        <w:suppressAutoHyphens/>
        <w:ind w:lef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  <w:pict>
          <v:group id="_x0000_s1026" editas="canvas" style="width:456.25pt;height:81.25pt;mso-position-horizontal-relative:char;mso-position-vertical-relative:line" coordsize="9125,162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125;height:1625" o:preferrelative="f">
              <v:fill o:detectmouseclick="t"/>
              <v:path o:extrusionok="t" o:connecttype="none"/>
              <o:lock v:ext="edit" text="t"/>
            </v:shape>
            <v:rect id="_x0000_s1028" style="position:absolute;left:6600;top:1016;width:129;height:269;mso-wrap-style:none" filled="f" stroked="f">
              <v:textbox style="mso-next-textbox:#_x0000_s1028;mso-fit-shape-to-text:t" inset="0,0,0,0">
                <w:txbxContent>
                  <w:p w:rsidR="00633893" w:rsidRPr="004A70DB" w:rsidRDefault="00633893" w:rsidP="00D941BD"/>
                </w:txbxContent>
              </v:textbox>
            </v:rect>
            <v:rect id="_x0000_s1029" style="position:absolute;left:5914;top:1016;width:143;height:269;mso-wrap-style:none" filled="f" stroked="f">
              <v:textbox style="mso-next-textbox:#_x0000_s1029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N</w:t>
                    </w:r>
                  </w:p>
                </w:txbxContent>
              </v:textbox>
            </v:rect>
            <v:rect id="_x0000_s1030" style="position:absolute;left:5005;top:1016;width:114;height:269;mso-wrap-style:none" filled="f" stroked="f">
              <v:textbox style="mso-next-textbox:#_x0000_s1030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P</w:t>
                    </w:r>
                  </w:p>
                </w:txbxContent>
              </v:textbox>
            </v:rect>
            <v:rect id="_x0000_s1031" style="position:absolute;left:4075;top:1016;width:102;height:269;mso-wrap-style:none" filled="f" stroked="f">
              <v:textbox style="mso-next-textbox:#_x0000_s1031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S</w:t>
                    </w:r>
                  </w:p>
                </w:txbxContent>
              </v:textbox>
            </v:rect>
            <v:rect id="_x0000_s1032" style="position:absolute;left:3101;top:1016;width:149;height:269;mso-wrap-style:none" filled="f" stroked="f">
              <v:textbox style="mso-next-textbox:#_x0000_s1032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Q</w:t>
                    </w:r>
                  </w:p>
                </w:txbxContent>
              </v:textbox>
            </v:rect>
            <v:rect id="_x0000_s1033" style="position:absolute;left:8106;top:186;width:143;height:269;mso-wrap-style:none" filled="f" stroked="f">
              <v:textbox style="mso-next-textbox:#_x0000_s1033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N</w:t>
                    </w:r>
                  </w:p>
                </w:txbxContent>
              </v:textbox>
            </v:rect>
            <v:rect id="_x0000_s1034" style="position:absolute;left:7220;top:186;width:114;height:269;mso-wrap-style:none" filled="f" stroked="f">
              <v:textbox style="mso-next-textbox:#_x0000_s1034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P</w:t>
                    </w:r>
                  </w:p>
                </w:txbxContent>
              </v:textbox>
            </v:rect>
            <v:rect id="_x0000_s1035" style="position:absolute;left:6334;top:186;width:102;height:269;mso-wrap-style:none" filled="f" stroked="f">
              <v:textbox style="mso-next-textbox:#_x0000_s1035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S</w:t>
                    </w:r>
                  </w:p>
                </w:txbxContent>
              </v:textbox>
            </v:rect>
            <v:rect id="_x0000_s1036" style="position:absolute;left:5382;top:186;width:149;height:269;mso-wrap-style:none" filled="f" stroked="f">
              <v:textbox style="mso-next-textbox:#_x0000_s1036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Q</w:t>
                    </w:r>
                  </w:p>
                </w:txbxContent>
              </v:textbox>
            </v:rect>
            <v:rect id="_x0000_s1037" style="position:absolute;left:4009;top:186;width:143;height:269;mso-wrap-style:none" filled="f" stroked="f">
              <v:textbox style="mso-next-textbox:#_x0000_s1037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N</w:t>
                    </w:r>
                  </w:p>
                </w:txbxContent>
              </v:textbox>
            </v:rect>
            <v:rect id="_x0000_s1038" style="position:absolute;left:3167;top:186;width:114;height:269;mso-wrap-style:none" filled="f" stroked="f">
              <v:textbox style="mso-next-textbox:#_x0000_s1038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P</w:t>
                    </w:r>
                  </w:p>
                </w:txbxContent>
              </v:textbox>
            </v:rect>
            <v:rect id="_x0000_s1039" style="position:absolute;left:2326;top:186;width:102;height:269;mso-wrap-style:none" filled="f" stroked="f">
              <v:textbox style="mso-next-textbox:#_x0000_s1039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S</w:t>
                    </w:r>
                  </w:p>
                </w:txbxContent>
              </v:textbox>
            </v:rect>
            <v:rect id="_x0000_s1040" style="position:absolute;left:1417;top:186;width:149;height:269;mso-wrap-style:none" filled="f" stroked="f">
              <v:textbox style="mso-next-textbox:#_x0000_s1040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</w:rPr>
                      <w:t>Q</w:t>
                    </w:r>
                  </w:p>
                </w:txbxContent>
              </v:textbox>
            </v:rect>
            <v:rect id="_x0000_s1041" style="position:absolute;top:180;width:720;height:900" filled="f" stroked="f">
              <v:textbox style="mso-next-textbox:#_x0000_s1041" inset="0,0,0,0">
                <w:txbxContent>
                  <w:p w:rsidR="00633893" w:rsidRPr="004A70DB" w:rsidRDefault="00633893" w:rsidP="00D941B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4A70DB">
                      <w:rPr>
                        <w:rFonts w:ascii="Times New Roman" w:hAnsi="Times New Roman" w:cs="Times New Roman"/>
                      </w:rPr>
                      <w:t>З</w:t>
                    </w:r>
                    <w:r w:rsidRPr="004A70DB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пов</w:t>
                    </w:r>
                  </w:p>
                </w:txbxContent>
              </v:textbox>
            </v:rect>
            <v:rect id="_x0000_s1042" style="position:absolute;left:2791;top:830;width:128;height:195;mso-wrap-style:none" filled="f" stroked="f">
              <v:textbox style="mso-next-textbox:#_x0000_s1042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m</w:t>
                    </w:r>
                  </w:p>
                </w:txbxContent>
              </v:textbox>
            </v:rect>
            <v:rect id="_x0000_s1043" style="position:absolute;left:2924;top:1354;width:82;height:195;mso-wrap-style:none" filled="f" stroked="f">
              <v:textbox style="mso-next-textbox:#_x0000_s1043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44" style="position:absolute;left:2746;top:1354;width:39;height:195;mso-wrap-style:none" filled="f" stroked="f">
              <v:textbox style="mso-next-textbox:#_x0000_s1044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45" style="position:absolute;left:6312;top:1168;width:194;height:195;mso-wrap-style:none" filled="f" stroked="f">
              <v:textbox style="mso-next-textbox:#_x0000_s1045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46" style="position:absolute;left:6224;top:1168;width:39;height:195;mso-wrap-style:none" filled="f" stroked="f">
              <v:textbox style="mso-next-textbox:#_x0000_s1046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47" style="position:absolute;left:5293;top:1168;width:194;height:195;mso-wrap-style:none" filled="f" stroked="f">
              <v:textbox style="mso-next-textbox:#_x0000_s1047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48" style="position:absolute;left:5205;top:1168;width:39;height:195;mso-wrap-style:none" filled="f" stroked="f">
              <v:textbox style="mso-next-textbox:#_x0000_s1048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49" style="position:absolute;left:4407;top:1168;width:194;height:195;mso-wrap-style:none" filled="f" stroked="f">
              <v:textbox style="mso-next-textbox:#_x0000_s1049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50" style="position:absolute;left:4297;top:1168;width:39;height:195;mso-wrap-style:none" filled="f" stroked="f">
              <v:textbox style="mso-next-textbox:#_x0000_s1050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51" style="position:absolute;left:3499;top:1168;width:194;height:195;mso-wrap-style:none" filled="f" stroked="f">
              <v:textbox style="mso-next-textbox:#_x0000_s1051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52" style="position:absolute;left:3411;top:1168;width:39;height:195;mso-wrap-style:none" filled="f" stroked="f">
              <v:textbox style="mso-next-textbox:#_x0000_s1052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53" style="position:absolute;left:5094;width:85;height:195;mso-wrap-style:none" filled="f" stroked="f">
              <v:textbox style="mso-next-textbox:#_x0000_s1053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n</w:t>
                    </w:r>
                  </w:p>
                </w:txbxContent>
              </v:textbox>
            </v:rect>
            <v:rect id="_x0000_s1054" style="position:absolute;left:5205;top:542;width:82;height:195;mso-wrap-style:none" filled="f" stroked="f">
              <v:textbox style="mso-next-textbox:#_x0000_s1054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55" style="position:absolute;left:5028;top:542;width:37;height:195;mso-wrap-style:none" filled="f" stroked="f">
              <v:textbox style="mso-next-textbox:#_x0000_s1055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56" style="position:absolute;left:8505;top:339;width:164;height:195;mso-wrap-style:none" filled="f" stroked="f">
              <v:textbox style="mso-next-textbox:#_x0000_s1056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57" style="position:absolute;left:8394;top:339;width:37;height:195;mso-wrap-style:none" filled="f" stroked="f">
              <v:textbox style="mso-next-textbox:#_x0000_s1057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58" style="position:absolute;left:7508;top:339;width:164;height:195;mso-wrap-style:none" filled="f" stroked="f">
              <v:textbox style="mso-next-textbox:#_x0000_s1058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59" style="position:absolute;left:7397;top:339;width:37;height:195;mso-wrap-style:none" filled="f" stroked="f">
              <v:textbox style="mso-next-textbox:#_x0000_s1059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60" style="position:absolute;left:6644;top:339;width:164;height:195;mso-wrap-style:none" filled="f" stroked="f">
              <v:textbox style="mso-next-textbox:#_x0000_s1060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61" style="position:absolute;left:6534;top:339;width:37;height:195;mso-wrap-style:none" filled="f" stroked="f">
              <v:textbox style="mso-next-textbox:#_x0000_s1061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62" style="position:absolute;left:5781;top:339;width:164;height:195;mso-wrap-style:none" filled="f" stroked="f">
              <v:textbox style="mso-next-textbox:#_x0000_s1062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63" style="position:absolute;left:5670;top:339;width:37;height:195;mso-wrap-style:none" filled="f" stroked="f">
              <v:textbox style="mso-next-textbox:#_x0000_s1063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64" style="position:absolute;left:4452;top:339;width:109;height:195;mso-wrap-style:none" filled="f" stroked="f">
              <v:textbox style="mso-next-textbox:#_x0000_s1064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65" style="position:absolute;left:4297;top:339;width:76;height:195;mso-wrap-style:none" filled="f" stroked="f">
              <v:textbox style="mso-next-textbox:#_x0000_s1065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66" style="position:absolute;left:3499;top:339;width:109;height:195;mso-wrap-style:none" filled="f" stroked="f">
              <v:textbox style="mso-next-textbox:#_x0000_s1066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67" style="position:absolute;left:3344;top:339;width:76;height:195;mso-wrap-style:none" filled="f" stroked="f">
              <v:textbox style="mso-next-textbox:#_x0000_s1067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68" style="position:absolute;left:2680;top:339;width:109;height:195;mso-wrap-style:none" filled="f" stroked="f">
              <v:textbox style="mso-next-textbox:#_x0000_s1068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69" style="position:absolute;left:2525;top:339;width:76;height:195;mso-wrap-style:none" filled="f" stroked="f">
              <v:textbox style="mso-next-textbox:#_x0000_s1069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70" style="position:absolute;left:1130;width:73;height:195;mso-wrap-style:none" filled="f" stroked="f">
              <v:textbox style="mso-next-textbox:#_x0000_s1070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k</w:t>
                    </w:r>
                  </w:p>
                </w:txbxContent>
              </v:textbox>
            </v:rect>
            <v:rect id="_x0000_s1071" style="position:absolute;left:1240;top:542;width:82;height:195;mso-wrap-style:none" filled="f" stroked="f">
              <v:textbox style="mso-next-textbox:#_x0000_s1071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72" style="position:absolute;left:1019;top:542;width:76;height:195;mso-wrap-style:none" filled="f" stroked="f">
              <v:textbox style="mso-next-textbox:#_x0000_s1072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73" style="position:absolute;left:1838;top:339;width:109;height:195;mso-wrap-style:none" filled="f" stroked="f">
              <v:textbox style="mso-next-textbox:#_x0000_s1073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74" style="position:absolute;left:1683;top:339;width:76;height:195;mso-wrap-style:none" filled="f" stroked="f">
              <v:textbox style="mso-next-textbox:#_x0000_s1074;mso-fit-shape-to-text:t" inset="0,0,0,0">
                <w:txbxContent>
                  <w:p w:rsidR="00633893" w:rsidRDefault="00633893" w:rsidP="00D941BD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75" style="position:absolute;left:2680;top:965;width:286;height:490;mso-wrap-style:none" filled="f" stroked="f">
              <v:textbox style="mso-next-textbox:#_x0000_s1075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</w:rPr>
                      <w:t></w:t>
                    </w:r>
                  </w:p>
                </w:txbxContent>
              </v:textbox>
            </v:rect>
            <v:rect id="_x0000_s1076" style="position:absolute;left:4961;top:153;width:286;height:490;mso-wrap-style:none" filled="f" stroked="f">
              <v:textbox style="mso-next-textbox:#_x0000_s1076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</w:rPr>
                      <w:t></w:t>
                    </w:r>
                  </w:p>
                </w:txbxContent>
              </v:textbox>
            </v:rect>
            <v:rect id="_x0000_s1077" style="position:absolute;left:997;top:153;width:286;height:490;mso-wrap-style:none" filled="f" stroked="f">
              <v:textbox style="mso-next-textbox:#_x0000_s1077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</w:rPr>
                      <w:t></w:t>
                    </w:r>
                  </w:p>
                </w:txbxContent>
              </v:textbox>
            </v:rect>
            <v:rect id="_x0000_s1078" style="position:absolute;left:2813;top:1371;width:88;height:196;mso-wrap-style:none" filled="f" stroked="f">
              <v:textbox style="mso-next-textbox:#_x0000_s1078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</w:rPr>
                      <w:t></w:t>
                    </w:r>
                  </w:p>
                </w:txbxContent>
              </v:textbox>
            </v:rect>
            <v:rect id="_x0000_s1079" style="position:absolute;left:5094;top:559;width:88;height:196;mso-wrap-style:none" filled="f" stroked="f">
              <v:textbox style="mso-next-textbox:#_x0000_s1079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</w:rPr>
                      <w:t></w:t>
                    </w:r>
                  </w:p>
                </w:txbxContent>
              </v:textbox>
            </v:rect>
            <v:rect id="_x0000_s1080" style="position:absolute;left:1130;top:559;width:88;height:196;mso-wrap-style:none" filled="f" stroked="f">
              <v:textbox style="mso-next-textbox:#_x0000_s1080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</w:rPr>
                      <w:t></w:t>
                    </w:r>
                  </w:p>
                </w:txbxContent>
              </v:textbox>
            </v:rect>
            <v:rect id="_x0000_s1081" style="position:absolute;left:5648;top:1016;width:121;height:270;mso-wrap-style:none" filled="f" stroked="f">
              <v:textbox style="mso-next-textbox:#_x0000_s1081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2" style="position:absolute;left:4740;top:1016;width:121;height:270;mso-wrap-style:none" filled="f" stroked="f">
              <v:textbox style="mso-next-textbox:#_x0000_s1082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3" style="position:absolute;left:3832;top:1016;width:121;height:270;mso-wrap-style:none" filled="f" stroked="f">
              <v:textbox style="mso-next-textbox:#_x0000_s1083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4" style="position:absolute;left:2414;top:1016;width:121;height:270;mso-wrap-style:none" filled="f" stroked="f">
              <v:textbox style="mso-next-textbox:#_x0000_s1084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</w:t>
                    </w:r>
                  </w:p>
                </w:txbxContent>
              </v:textbox>
            </v:rect>
            <v:rect id="_x0000_s1085" style="position:absolute;left:8837;top:186;width:121;height:270;mso-wrap-style:none" filled="f" stroked="f">
              <v:textbox style="mso-next-textbox:#_x0000_s1085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</w:t>
                    </w:r>
                  </w:p>
                </w:txbxContent>
              </v:textbox>
            </v:rect>
            <v:rect id="_x0000_s1086" style="position:absolute;left:7840;top:186;width:121;height:270;mso-wrap-style:none" filled="f" stroked="f">
              <v:textbox style="mso-next-textbox:#_x0000_s1086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7" style="position:absolute;left:6977;top:186;width:121;height:270;mso-wrap-style:none" filled="f" stroked="f">
              <v:textbox style="mso-next-textbox:#_x0000_s1087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8" style="position:absolute;left:6091;top:186;width:121;height:270;mso-wrap-style:none" filled="f" stroked="f">
              <v:textbox style="mso-next-textbox:#_x0000_s1088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9" style="position:absolute;left:4695;top:186;width:121;height:270;mso-wrap-style:none" filled="f" stroked="f">
              <v:textbox style="mso-next-textbox:#_x0000_s1089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</w:t>
                    </w:r>
                  </w:p>
                </w:txbxContent>
              </v:textbox>
            </v:rect>
            <v:rect id="_x0000_s1090" style="position:absolute;left:3743;top:186;width:121;height:270;mso-wrap-style:none" filled="f" stroked="f">
              <v:textbox style="mso-next-textbox:#_x0000_s1090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91" style="position:absolute;left:2924;top:186;width:121;height:270;mso-wrap-style:none" filled="f" stroked="f">
              <v:textbox style="mso-next-textbox:#_x0000_s1091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92" style="position:absolute;left:2082;top:186;width:121;height:270;mso-wrap-style:none" filled="f" stroked="f">
              <v:textbox style="mso-next-textbox:#_x0000_s1092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93" style="position:absolute;left:709;top:186;width:121;height:270;mso-wrap-style:none" filled="f" stroked="f">
              <v:textbox style="mso-next-textbox:#_x0000_s1093;mso-fit-shape-to-text:t" inset="0,0,0,0">
                <w:txbxContent>
                  <w:p w:rsidR="00633893" w:rsidRDefault="00633893" w:rsidP="00D941BD">
                    <w:r>
                      <w:rPr>
                        <w:rFonts w:ascii="Symbol" w:hAnsi="Symbol" w:cs="Symbol"/>
                        <w:color w:val="000000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D941BD" w:rsidRPr="00AB20E1">
        <w:rPr>
          <w:rFonts w:ascii="Times New Roman" w:hAnsi="Times New Roman" w:cs="Times New Roman"/>
          <w:sz w:val="16"/>
          <w:szCs w:val="16"/>
        </w:rPr>
        <w:tab/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пов</w:t>
      </w:r>
      <w:r w:rsidRPr="00AB20E1">
        <w:rPr>
          <w:rFonts w:ascii="Times New Roman" w:hAnsi="Times New Roman" w:cs="Times New Roman"/>
          <w:lang w:val="ru-RU"/>
        </w:rPr>
        <w:t xml:space="preserve"> – затраты на повременную оплату местных, междугородных и международных телефонных соединений;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26" type="#_x0000_t75" style="width:9pt;height:17.25pt" o:ole="">
            <v:imagedata r:id="rId13" o:title=""/>
          </v:shape>
          <o:OLEObject Type="Embed" ProgID="Equation.3" ShapeID="_x0000_i1026" DrawAspect="Content" ObjectID="_1769863986" r:id="rId14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</w:t>
      </w:r>
      <w:r w:rsidRPr="00AB20E1">
        <w:rPr>
          <w:rFonts w:ascii="Times New Roman" w:hAnsi="Times New Roman" w:cs="Times New Roman"/>
          <w:lang w:val="ru-RU"/>
        </w:rPr>
        <w:t xml:space="preserve"> – количество абонентских номеров для передачи голосовой информации, используемых для местных телефонных соединений, с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-м тарифом;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 </w:t>
      </w:r>
      <w:r w:rsidRPr="00AB20E1">
        <w:rPr>
          <w:rFonts w:ascii="Times New Roman" w:hAnsi="Times New Roman" w:cs="Times New Roman"/>
          <w:lang w:val="ru-RU"/>
        </w:rPr>
        <w:t xml:space="preserve">– продолжительность местных телефонных соединений в месяц в расчете на один абонентский номер для передачи голосовой информации по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 м </w:t>
      </w:r>
      <w:r w:rsidRPr="00AB20E1">
        <w:rPr>
          <w:rFonts w:ascii="Times New Roman" w:hAnsi="Times New Roman" w:cs="Times New Roman"/>
          <w:lang w:val="ru-RU"/>
        </w:rPr>
        <w:t xml:space="preserve">– цена минуты разговора при местных телефонных соединениях по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 м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местной телефонной связи по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мг </w:t>
      </w:r>
      <w:r w:rsidRPr="00AB20E1">
        <w:rPr>
          <w:rFonts w:ascii="Times New Roman" w:hAnsi="Times New Roman" w:cs="Times New Roman"/>
          <w:lang w:val="ru-RU"/>
        </w:rPr>
        <w:t xml:space="preserve">– количество абонентских номеров для передачи голосовой информации, используемых для междугородных телефонных соединений, с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 тарифом;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мг </w:t>
      </w:r>
      <w:r w:rsidRPr="00AB20E1">
        <w:rPr>
          <w:rFonts w:ascii="Times New Roman" w:hAnsi="Times New Roman" w:cs="Times New Roman"/>
          <w:lang w:val="ru-RU"/>
        </w:rPr>
        <w:t xml:space="preserve">– продолжительность междугородных телефонных соединений в месяц в расчете на один абонентский телефонный номер для передачи голосовой информации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мг </w:t>
      </w:r>
      <w:r w:rsidRPr="00AB20E1">
        <w:rPr>
          <w:rFonts w:ascii="Times New Roman" w:hAnsi="Times New Roman" w:cs="Times New Roman"/>
          <w:lang w:val="ru-RU"/>
        </w:rPr>
        <w:t xml:space="preserve">– цена минуты разговора при междугородных телефонных соединениях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мг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междугородной телефонной связи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мн</w:t>
      </w:r>
      <w:r w:rsidRPr="00AB20E1">
        <w:rPr>
          <w:rFonts w:ascii="Times New Roman" w:hAnsi="Times New Roman" w:cs="Times New Roman"/>
          <w:lang w:val="ru-RU"/>
        </w:rPr>
        <w:t xml:space="preserve">– количество абонентских номеров для передачи голосовой информации, используемых для международных телефонных соединений, с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-м тарифом;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мн </w:t>
      </w:r>
      <w:r w:rsidRPr="00AB20E1">
        <w:rPr>
          <w:rFonts w:ascii="Times New Roman" w:hAnsi="Times New Roman" w:cs="Times New Roman"/>
          <w:lang w:val="ru-RU"/>
        </w:rPr>
        <w:t xml:space="preserve">– продолжительность международных телефонных соединений в месяц в расчете на один абонентский номер для передачи голосовой информации по </w:t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мн</w:t>
      </w:r>
      <w:r w:rsidRPr="00AB20E1">
        <w:rPr>
          <w:rFonts w:ascii="Times New Roman" w:hAnsi="Times New Roman" w:cs="Times New Roman"/>
          <w:lang w:val="ru-RU"/>
        </w:rPr>
        <w:t xml:space="preserve">– цена минуты разговора при международных телефонных соединениях по </w:t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мн 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международной телефонной связи по </w:t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-му тарифу;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k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тарифов, по которым предоставляется услуга местных телефонных соединений;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тарифов, по которым предоставляется услуга междугородных телефонных соединений;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m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тарифов, по которым предоставляется услуга международных телефонных соединений.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3. Затраты на оплату услуг подвижной связи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noProof/>
          <w:sz w:val="26"/>
          <w:szCs w:val="26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1072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51435</wp:posOffset>
            </wp:positionV>
            <wp:extent cx="1943100" cy="518160"/>
            <wp:effectExtent l="0" t="0" r="0" b="0"/>
            <wp:wrapNone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left="3261" w:firstLine="27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  </w:t>
      </w:r>
      <w:r w:rsidRPr="00AB20E1">
        <w:rPr>
          <w:rFonts w:ascii="Times New Roman" w:hAnsi="Times New Roman" w:cs="Times New Roman"/>
          <w:lang w:val="ru-RU"/>
        </w:rPr>
        <w:t>где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27" type="#_x0000_t75" style="width:9pt;height:17.25pt" o:ole="">
            <v:imagedata r:id="rId13" o:title=""/>
          </v:shape>
          <o:OLEObject Type="Embed" ProgID="Equation.3" ShapeID="_x0000_i1027" DrawAspect="Content" ObjectID="_1769863987" r:id="rId16"/>
        </w:objec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28" type="#_x0000_t75" style="width:9pt;height:17.25pt" o:ole="">
            <v:imagedata r:id="rId13" o:title=""/>
          </v:shape>
          <o:OLEObject Type="Embed" ProgID="Equation.3" ShapeID="_x0000_i1028" DrawAspect="Content" ObjectID="_1769863988" r:id="rId17"/>
        </w:object>
      </w:r>
    </w:p>
    <w:p w:rsidR="00D941BD" w:rsidRPr="00AB20E1" w:rsidRDefault="00D941BD" w:rsidP="00775C02">
      <w:pPr>
        <w:pStyle w:val="ConsPlusNormal"/>
        <w:suppressAutoHyphens/>
        <w:ind w:left="3261" w:firstLine="720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сот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подвижной связи;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29" type="#_x0000_t75" style="width:9pt;height:17.25pt" o:ole="">
            <v:imagedata r:id="rId13" o:title=""/>
          </v:shape>
          <o:OLEObject Type="Embed" ProgID="Equation.3" ShapeID="_x0000_i1029" DrawAspect="Content" ObjectID="_1769863989" r:id="rId18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сот </w:t>
      </w:r>
      <w:r w:rsidRPr="00AB20E1">
        <w:rPr>
          <w:rFonts w:ascii="Times New Roman" w:hAnsi="Times New Roman" w:cs="Times New Roman"/>
          <w:lang w:val="ru-RU"/>
        </w:rPr>
        <w:t xml:space="preserve">– количество абонентских номеров пользовательского (оконечного) оборудования, подключенного к сети подвижной связи (далее – номер абонентской станции)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-й должности в соответствии с нормативами, определяемыми </w:t>
      </w:r>
      <w:r>
        <w:rPr>
          <w:rFonts w:ascii="Times New Roman" w:hAnsi="Times New Roman" w:cs="Times New Roman"/>
          <w:lang w:val="ru-RU"/>
        </w:rPr>
        <w:t>органами местного самоуправления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Новоалександровского муниципального округа Ставропольского края</w:t>
      </w:r>
      <w:r w:rsidRPr="00AB20E1">
        <w:rPr>
          <w:rFonts w:ascii="Times New Roman" w:hAnsi="Times New Roman" w:cs="Times New Roman"/>
          <w:lang w:val="ru-RU"/>
        </w:rPr>
        <w:t xml:space="preserve"> (далее – субъекты нормирования) в соответствии с пунктом 5 Правил определения нормативных затрат на обеспечение функций органов </w:t>
      </w:r>
      <w:r>
        <w:rPr>
          <w:rFonts w:ascii="Times New Roman" w:hAnsi="Times New Roman" w:cs="Times New Roman"/>
          <w:lang w:val="ru-RU"/>
        </w:rPr>
        <w:t>местного самоуправления Новоалександровского муниципального округа Ставропольского края</w:t>
      </w:r>
      <w:r w:rsidRPr="00AB20E1">
        <w:rPr>
          <w:rFonts w:ascii="Times New Roman" w:hAnsi="Times New Roman" w:cs="Times New Roman"/>
          <w:lang w:val="ru-RU"/>
        </w:rPr>
        <w:t xml:space="preserve"> (включая подведомственные казенные учреждения</w:t>
      </w:r>
      <w:r>
        <w:rPr>
          <w:rFonts w:ascii="Times New Roman" w:hAnsi="Times New Roman" w:cs="Times New Roman"/>
          <w:lang w:val="ru-RU"/>
        </w:rPr>
        <w:t xml:space="preserve"> Новоалександровского муниципального округа Ставропольского края</w:t>
      </w:r>
      <w:r w:rsidRPr="00AB20E1">
        <w:rPr>
          <w:rFonts w:ascii="Times New Roman" w:hAnsi="Times New Roman" w:cs="Times New Roman"/>
          <w:lang w:val="ru-RU"/>
        </w:rPr>
        <w:t xml:space="preserve">), (далее соответственно – Правила, нормативы), с учетом Нормативов обеспечения функций </w:t>
      </w:r>
      <w:r>
        <w:rPr>
          <w:rFonts w:ascii="Times New Roman" w:hAnsi="Times New Roman" w:cs="Times New Roman"/>
          <w:lang w:val="ru-RU"/>
        </w:rPr>
        <w:t>органов местного самоуправления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Новоалександровского муниципального округа Ставропольского края</w:t>
      </w:r>
      <w:r w:rsidRPr="00AB20E1">
        <w:rPr>
          <w:rFonts w:ascii="Times New Roman" w:hAnsi="Times New Roman" w:cs="Times New Roman"/>
          <w:lang w:val="ru-RU"/>
        </w:rPr>
        <w:t>, и применяемых при расчете нормативных затрат на приобретение средств подвижной связи и услуг подвижной связи, предусмотренных приложением 1 к настоящей Методике (далее – нормативы затрат на приобретение средств связи);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сот </w:t>
      </w:r>
      <w:r w:rsidRPr="00AB20E1">
        <w:rPr>
          <w:rFonts w:ascii="Times New Roman" w:hAnsi="Times New Roman" w:cs="Times New Roman"/>
          <w:lang w:val="ru-RU"/>
        </w:rPr>
        <w:t xml:space="preserve">– ежемесячная цена услуги подвижной связи в расчете на один номер сотовой абонентской станции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нормирования, определенными с учетом нормативов затрат на приобретение средств связи;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сот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подвижной связи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19328" behindDoc="1" locked="1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0</wp:posOffset>
            </wp:positionV>
            <wp:extent cx="2171700" cy="523875"/>
            <wp:effectExtent l="0" t="0" r="0" b="0"/>
            <wp:wrapNone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left="3261"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left="3261" w:firstLine="70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ип</w:t>
      </w:r>
      <w:r w:rsidRPr="00AB20E1">
        <w:rPr>
          <w:rFonts w:ascii="Times New Roman" w:hAnsi="Times New Roman" w:cs="Times New Roman"/>
          <w:lang w:val="ru-RU"/>
        </w:rPr>
        <w:t xml:space="preserve"> – затраты на передачу данных с использованием сети «Интернет» и услуги интернет-провайдеров для планшетных компьютеров;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0" type="#_x0000_t75" style="width:9pt;height:17.25pt" o:ole="">
            <v:imagedata r:id="rId13" o:title=""/>
          </v:shape>
          <o:OLEObject Type="Embed" ProgID="Equation.3" ShapeID="_x0000_i1030" DrawAspect="Content" ObjectID="_1769863990" r:id="rId20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ип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SIM</w:t>
      </w:r>
      <w:r w:rsidRPr="00AB20E1">
        <w:rPr>
          <w:rFonts w:ascii="Times New Roman" w:hAnsi="Times New Roman" w:cs="Times New Roman"/>
          <w:lang w:val="ru-RU"/>
        </w:rPr>
        <w:t xml:space="preserve">-карт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ип</w:t>
      </w:r>
      <w:r w:rsidRPr="00AB20E1">
        <w:rPr>
          <w:rFonts w:ascii="Times New Roman" w:hAnsi="Times New Roman" w:cs="Times New Roman"/>
          <w:lang w:val="ru-RU"/>
        </w:rPr>
        <w:t xml:space="preserve"> – ежемесячная цена в расчете на одну </w:t>
      </w:r>
      <w:r w:rsidRPr="00AB20E1">
        <w:rPr>
          <w:rFonts w:ascii="Times New Roman" w:hAnsi="Times New Roman" w:cs="Times New Roman"/>
        </w:rPr>
        <w:t>SIM</w:t>
      </w:r>
      <w:r w:rsidRPr="00AB20E1">
        <w:rPr>
          <w:rFonts w:ascii="Times New Roman" w:hAnsi="Times New Roman" w:cs="Times New Roman"/>
          <w:lang w:val="ru-RU"/>
        </w:rPr>
        <w:t xml:space="preserve">-карту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ип</w:t>
      </w:r>
      <w:r w:rsidRPr="00AB20E1">
        <w:rPr>
          <w:rFonts w:ascii="Times New Roman" w:hAnsi="Times New Roman" w:cs="Times New Roman"/>
          <w:lang w:val="ru-RU"/>
        </w:rPr>
        <w:t xml:space="preserve"> – количество месяцев предоставления услуги передачи данных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5. Затраты на оплату доступа к сети «Интернет» и услуги интернет-провайдеров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4"/>
          <w:szCs w:val="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2096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35560</wp:posOffset>
            </wp:positionV>
            <wp:extent cx="2057400" cy="506095"/>
            <wp:effectExtent l="0" t="0" r="0" b="0"/>
            <wp:wrapNone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left="2977" w:firstLine="680"/>
        <w:rPr>
          <w:rFonts w:ascii="Times New Roman" w:hAnsi="Times New Roman" w:cs="Times New Roman"/>
          <w:noProof/>
          <w:sz w:val="18"/>
          <w:szCs w:val="18"/>
          <w:lang w:val="ru-RU" w:eastAsia="ru-RU"/>
        </w:rPr>
      </w:pPr>
    </w:p>
    <w:p w:rsidR="00D941BD" w:rsidRPr="00AB20E1" w:rsidRDefault="00D941BD" w:rsidP="00775C02">
      <w:pPr>
        <w:pStyle w:val="ConsPlusNormal"/>
        <w:suppressAutoHyphens/>
        <w:ind w:left="2835" w:firstLine="68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  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left="2835" w:firstLine="680"/>
        <w:rPr>
          <w:rFonts w:ascii="Times New Roman" w:hAnsi="Times New Roman" w:cs="Times New Roman"/>
          <w:sz w:val="44"/>
          <w:szCs w:val="4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доступа к сети «Интернет» и услуги интернет-провайдеров;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1" type="#_x0000_t75" style="width:9pt;height:17.25pt" o:ole="">
            <v:imagedata r:id="rId13" o:title=""/>
          </v:shape>
          <o:OLEObject Type="Embed" ProgID="Equation.3" ShapeID="_x0000_i1031" DrawAspect="Content" ObjectID="_1769863991" r:id="rId22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</w:t>
      </w:r>
      <w:r w:rsidRPr="00AB20E1">
        <w:rPr>
          <w:rFonts w:ascii="Times New Roman" w:hAnsi="Times New Roman" w:cs="Times New Roman"/>
          <w:lang w:val="ru-RU"/>
        </w:rPr>
        <w:t xml:space="preserve">– количество каналов передачи данных сети «Интернет»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пропускной способностью;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</w:t>
      </w:r>
      <w:r w:rsidRPr="00AB20E1">
        <w:rPr>
          <w:rFonts w:ascii="Times New Roman" w:hAnsi="Times New Roman" w:cs="Times New Roman"/>
          <w:lang w:val="ru-RU"/>
        </w:rPr>
        <w:t xml:space="preserve"> – месячная цена аренды канала передачи данных сети «Интернет»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пропускной способностью;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аренды канала передачи данных сети «Интернет»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пропускной способностью;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пропускной способности каналов передачи данных сети «Интернет».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6. Затраты на электросвязь, относящуюся к связи специального назначения, определяются по следующей формуле: 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пс </w:t>
      </w:r>
      <w:r w:rsidRPr="00AB20E1">
        <w:rPr>
          <w:rFonts w:ascii="Times New Roman" w:hAnsi="Times New Roman" w:cs="Times New Roman"/>
          <w:lang w:val="ru-RU"/>
        </w:rPr>
        <w:t xml:space="preserve">= </w:t>
      </w: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  <w:lang w:val="ru-RU"/>
        </w:rPr>
        <w:t>пс</w:t>
      </w:r>
      <w:r w:rsidRPr="00AB20E1">
        <w:rPr>
          <w:rFonts w:ascii="Times New Roman" w:hAnsi="Times New Roman" w:cs="Times New Roman"/>
          <w:position w:val="-4"/>
          <w:lang w:val="ru-RU"/>
        </w:rPr>
        <w:object w:dxaOrig="180" w:dyaOrig="200">
          <v:shape id="_x0000_i1032" type="#_x0000_t75" style="width:9pt;height:10.5pt" o:ole="">
            <v:imagedata r:id="rId23" o:title=""/>
          </v:shape>
          <o:OLEObject Type="Embed" ProgID="Equation.3" ShapeID="_x0000_i1032" DrawAspect="Content" ObjectID="_1769863992" r:id="rId24"/>
        </w:object>
      </w: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пс </w:t>
      </w:r>
      <w:r w:rsidRPr="00AB20E1">
        <w:rPr>
          <w:rFonts w:ascii="Times New Roman" w:hAnsi="Times New Roman" w:cs="Times New Roman"/>
          <w:position w:val="-4"/>
          <w:lang w:val="ru-RU"/>
        </w:rPr>
        <w:object w:dxaOrig="180" w:dyaOrig="200">
          <v:shape id="_x0000_i1033" type="#_x0000_t75" style="width:9pt;height:10.5pt" o:ole="">
            <v:imagedata r:id="rId25" o:title=""/>
          </v:shape>
          <o:OLEObject Type="Embed" ProgID="Equation.3" ShapeID="_x0000_i1033" DrawAspect="Content" ObjectID="_1769863993" r:id="rId26"/>
        </w:objec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</w:t>
      </w: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пс </w:t>
      </w:r>
      <w:r w:rsidRPr="00AB20E1">
        <w:rPr>
          <w:rFonts w:ascii="Times New Roman" w:hAnsi="Times New Roman" w:cs="Times New Roman"/>
          <w:lang w:val="ru-RU"/>
        </w:rPr>
        <w:t xml:space="preserve">, где 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пс</w:t>
      </w:r>
      <w:r w:rsidRPr="00AB20E1">
        <w:rPr>
          <w:rFonts w:ascii="Times New Roman" w:hAnsi="Times New Roman" w:cs="Times New Roman"/>
          <w:lang w:val="ru-RU"/>
        </w:rPr>
        <w:t xml:space="preserve"> – затраты на электросвязь, относящуюся к связи специального назначения;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  <w:lang w:val="ru-RU"/>
        </w:rPr>
        <w:t>пс</w:t>
      </w:r>
      <w:r w:rsidRPr="00AB20E1">
        <w:rPr>
          <w:rFonts w:ascii="Times New Roman" w:hAnsi="Times New Roman" w:cs="Times New Roman"/>
          <w:noProof/>
          <w:position w:val="-14"/>
          <w:lang w:val="ru-RU" w:eastAsia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телефонных номеров электросвязи, относящейся к связи специального назначения;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>пс</w:t>
      </w:r>
      <w:r w:rsidRPr="00AB20E1">
        <w:rPr>
          <w:rFonts w:ascii="Times New Roman" w:hAnsi="Times New Roman" w:cs="Times New Roman"/>
          <w:lang w:val="ru-RU"/>
        </w:rPr>
        <w:t xml:space="preserve"> –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  <w:lang w:val="ru-RU"/>
        </w:rPr>
        <w:t>пс</w:t>
      </w:r>
      <w:r w:rsidRPr="00AB20E1">
        <w:rPr>
          <w:rFonts w:ascii="Times New Roman" w:hAnsi="Times New Roman" w:cs="Times New Roman"/>
          <w:lang w:val="ru-RU"/>
        </w:rPr>
        <w:t xml:space="preserve"> – количество месяцев предоставления услуги электросвязи.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7. Затраты на оплату услуг по предоставлению цифровых потоков для коммутируемых телефонных соединений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0352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3810</wp:posOffset>
            </wp:positionV>
            <wp:extent cx="2171700" cy="523875"/>
            <wp:effectExtent l="0" t="0" r="0" b="0"/>
            <wp:wrapNone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96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396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цп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предоставлению цифровых потоков для коммутируемых телефонных соединений;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4" type="#_x0000_t75" style="width:9pt;height:17.25pt" o:ole="">
            <v:imagedata r:id="rId13" o:title=""/>
          </v:shape>
          <o:OLEObject Type="Embed" ProgID="Equation.3" ShapeID="_x0000_i1034" DrawAspect="Content" ObjectID="_1769863994" r:id="rId28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цп </w:t>
      </w:r>
      <w:r w:rsidRPr="00AB20E1">
        <w:rPr>
          <w:rFonts w:ascii="Times New Roman" w:hAnsi="Times New Roman" w:cs="Times New Roman"/>
          <w:lang w:val="ru-RU"/>
        </w:rPr>
        <w:t xml:space="preserve">– количество организованных цифровых потоков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абонентской платой;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цп </w:t>
      </w:r>
      <w:r w:rsidRPr="00AB20E1">
        <w:rPr>
          <w:rFonts w:ascii="Times New Roman" w:hAnsi="Times New Roman" w:cs="Times New Roman"/>
          <w:lang w:val="ru-RU"/>
        </w:rPr>
        <w:t xml:space="preserve">– ежемесячная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-я абонентская плата за цифровой поток;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цп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месяцев предоставления услуг по предоставлению цифровых потоков для коммутируемых телефонных соединений с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абонентской платой;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абонентской платы за услуги по предоставлению цифровых потоков для коммутируемых телефонных соединений.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8. Затраты на оплату иных услуг связи в сфере информационно-коммуникационных технологий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1376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019175" cy="495300"/>
            <wp:effectExtent l="0" t="0" r="0" b="0"/>
            <wp:wrapNone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2127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2127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пр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иных услуг связи в сфере информационно-коммуникационных технологий;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5" type="#_x0000_t75" style="width:9pt;height:17.25pt" o:ole="">
            <v:imagedata r:id="rId13" o:title=""/>
          </v:shape>
          <o:OLEObject Type="Embed" ProgID="Equation.3" ShapeID="_x0000_i1035" DrawAspect="Content" ObjectID="_1769863995" r:id="rId30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пр </w:t>
      </w:r>
      <w:r w:rsidRPr="00AB20E1">
        <w:rPr>
          <w:rFonts w:ascii="Times New Roman" w:hAnsi="Times New Roman" w:cs="Times New Roman"/>
          <w:lang w:val="ru-RU"/>
        </w:rPr>
        <w:t xml:space="preserve">– цена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иной услуги связи, определяемая по фактическим данным отчетного финансового года;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иных услуг связи в сфере информационно-коммуникационных технологий.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содержание имущества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9. При определении затрат на техническое обслуживание и регламентно-профилактический ремонт, указанные в пунктах 10-15 настоящей Методики,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эксплуатационной документацией или утвержденный регламентом выполнения таких работ.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" w:name="Par169"/>
      <w:bookmarkEnd w:id="8"/>
    </w:p>
    <w:p w:rsidR="00D941BD" w:rsidRPr="006E058C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6E058C">
        <w:rPr>
          <w:rFonts w:ascii="Times New Roman" w:hAnsi="Times New Roman" w:cs="Times New Roman"/>
          <w:lang w:val="ru-RU"/>
        </w:rPr>
        <w:t>10. Затраты на техническое обслуживание и регламентно-профилактический ремонт вычислительной техники определяются по следующей формуле:</w:t>
      </w:r>
    </w:p>
    <w:p w:rsidR="00D941BD" w:rsidRPr="006E058C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18304" behindDoc="0" locked="1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55245</wp:posOffset>
            </wp:positionV>
            <wp:extent cx="1620520" cy="485775"/>
            <wp:effectExtent l="0" t="0" r="0" b="0"/>
            <wp:wrapNone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6E058C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  <w:r w:rsidRPr="006E058C">
        <w:rPr>
          <w:rFonts w:ascii="Times New Roman" w:hAnsi="Times New Roman" w:cs="Times New Roman"/>
          <w:lang w:val="ru-RU"/>
        </w:rPr>
        <w:t xml:space="preserve">    где</w:t>
      </w:r>
    </w:p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6E058C">
        <w:rPr>
          <w:rFonts w:ascii="Times New Roman" w:hAnsi="Times New Roman" w:cs="Times New Roman"/>
          <w:lang w:val="ru-RU"/>
        </w:rPr>
        <w:t>З рвт – затраты на техническое обслуживание и регламентно-профилактический ремонт вычислительной техники;</w:t>
      </w:r>
    </w:p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2F0FDD">
        <w:rPr>
          <w:rFonts w:ascii="Times New Roman" w:hAnsi="Times New Roman" w:cs="Times New Roman"/>
        </w:rPr>
        <w:t>Σ</w:t>
      </w:r>
      <w:r w:rsidRPr="006E058C">
        <w:rPr>
          <w:rFonts w:ascii="Times New Roman" w:hAnsi="Times New Roman" w:cs="Times New Roman"/>
          <w:lang w:val="ru-RU"/>
        </w:rPr>
        <w:t xml:space="preserve"> – знак суммы;</w:t>
      </w:r>
      <w:r w:rsidRPr="002F0FDD">
        <w:rPr>
          <w:rFonts w:ascii="Times New Roman" w:hAnsi="Times New Roman" w:cs="Times New Roman"/>
        </w:rPr>
        <w:object w:dxaOrig="195" w:dyaOrig="345">
          <v:shape id="_x0000_i1036" type="#_x0000_t75" style="width:9pt;height:17.25pt" o:ole="">
            <v:imagedata r:id="rId13" o:title=""/>
          </v:shape>
          <o:OLEObject Type="Embed" ProgID="Equation.3" ShapeID="_x0000_i1036" DrawAspect="Content" ObjectID="_1769863996" r:id="rId32"/>
        </w:object>
      </w:r>
    </w:p>
    <w:p w:rsidR="00D941BD" w:rsidRPr="006E058C" w:rsidRDefault="00D941BD" w:rsidP="00775C02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058C">
        <w:rPr>
          <w:rFonts w:ascii="Times New Roman" w:hAnsi="Times New Roman" w:cs="Times New Roman"/>
          <w:sz w:val="28"/>
          <w:szCs w:val="28"/>
        </w:rPr>
        <w:t>Qi рвт – фактическое количество i-й вычислительной техники, но не более предельного количества i-й вычислительной техники;</w:t>
      </w:r>
    </w:p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2F0FDD">
        <w:rPr>
          <w:rFonts w:ascii="Times New Roman" w:hAnsi="Times New Roman" w:cs="Times New Roman"/>
        </w:rPr>
        <w:t>Pi</w:t>
      </w:r>
      <w:r w:rsidRPr="006E058C">
        <w:rPr>
          <w:rFonts w:ascii="Times New Roman" w:hAnsi="Times New Roman" w:cs="Times New Roman"/>
          <w:lang w:val="ru-RU"/>
        </w:rPr>
        <w:t xml:space="preserve"> рвт – цена технического обслуживания и регламентно-профилактического ремонта вычислительной техники в расчете на одну </w:t>
      </w:r>
      <w:r w:rsidRPr="002F0FDD">
        <w:rPr>
          <w:rFonts w:ascii="Times New Roman" w:hAnsi="Times New Roman" w:cs="Times New Roman"/>
        </w:rPr>
        <w:t>i</w:t>
      </w:r>
      <w:r w:rsidRPr="006E058C">
        <w:rPr>
          <w:rFonts w:ascii="Times New Roman" w:hAnsi="Times New Roman" w:cs="Times New Roman"/>
          <w:lang w:val="ru-RU"/>
        </w:rPr>
        <w:t>-ю вычислительную технику в год;</w:t>
      </w:r>
    </w:p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2F0FDD">
        <w:rPr>
          <w:rFonts w:ascii="Times New Roman" w:hAnsi="Times New Roman" w:cs="Times New Roman"/>
        </w:rPr>
        <w:t>n</w:t>
      </w:r>
      <w:r w:rsidRPr="006E058C">
        <w:rPr>
          <w:rFonts w:ascii="Times New Roman" w:hAnsi="Times New Roman" w:cs="Times New Roman"/>
          <w:lang w:val="ru-RU"/>
        </w:rPr>
        <w:t xml:space="preserve"> – количество вычислительной техники, подлежащих техническому обслуживанию и регламентно-профилактическому ремонту.</w:t>
      </w:r>
    </w:p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6E058C">
        <w:rPr>
          <w:rFonts w:ascii="Times New Roman" w:hAnsi="Times New Roman" w:cs="Times New Roman"/>
          <w:lang w:val="ru-RU"/>
        </w:rPr>
        <w:t xml:space="preserve">Предельное количество </w:t>
      </w:r>
      <w:r w:rsidRPr="002F0FDD">
        <w:rPr>
          <w:rFonts w:ascii="Times New Roman" w:hAnsi="Times New Roman" w:cs="Times New Roman"/>
        </w:rPr>
        <w:t>i</w:t>
      </w:r>
      <w:r w:rsidRPr="006E058C">
        <w:rPr>
          <w:rFonts w:ascii="Times New Roman" w:hAnsi="Times New Roman" w:cs="Times New Roman"/>
          <w:lang w:val="ru-RU"/>
        </w:rPr>
        <w:t>-й вычислительной техники определяется с округлением до целого по следующ</w:t>
      </w:r>
      <w:r w:rsidR="00E1158B">
        <w:rPr>
          <w:rFonts w:ascii="Times New Roman" w:hAnsi="Times New Roman" w:cs="Times New Roman"/>
          <w:lang w:val="ru-RU"/>
        </w:rPr>
        <w:t>им</w:t>
      </w:r>
      <w:r w:rsidRPr="006E058C">
        <w:rPr>
          <w:rFonts w:ascii="Times New Roman" w:hAnsi="Times New Roman" w:cs="Times New Roman"/>
          <w:lang w:val="ru-RU"/>
        </w:rPr>
        <w:t xml:space="preserve"> формул</w:t>
      </w:r>
      <w:r w:rsidR="00E1158B">
        <w:rPr>
          <w:rFonts w:ascii="Times New Roman" w:hAnsi="Times New Roman" w:cs="Times New Roman"/>
          <w:lang w:val="ru-RU"/>
        </w:rPr>
        <w:t>ам</w:t>
      </w:r>
      <w:r w:rsidRPr="006E058C">
        <w:rPr>
          <w:rFonts w:ascii="Times New Roman" w:hAnsi="Times New Roman" w:cs="Times New Roman"/>
          <w:lang w:val="ru-RU"/>
        </w:rPr>
        <w:t>:</w:t>
      </w:r>
    </w:p>
    <w:p w:rsidR="00E1158B" w:rsidRPr="00E1158B" w:rsidRDefault="00E1158B" w:rsidP="00775C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108"/>
      <w:r w:rsidRPr="00E1158B">
        <w:rPr>
          <w:rFonts w:ascii="Times New Roman" w:hAnsi="Times New Roman" w:cs="Times New Roman"/>
          <w:sz w:val="28"/>
          <w:szCs w:val="28"/>
        </w:rPr>
        <w:t>предельное количество вычислительной техники для закрытого контура обработки информации по i-й должности определяется по следующей формуле:</w:t>
      </w:r>
    </w:p>
    <w:bookmarkEnd w:id="9"/>
    <w:p w:rsidR="00E1158B" w:rsidRPr="00E1158B" w:rsidRDefault="00E1158B" w:rsidP="00775C0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1158B" w:rsidRPr="00E1158B" w:rsidRDefault="00E1158B" w:rsidP="00775C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109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1A9E3E" wp14:editId="06357E14">
            <wp:extent cx="1562100" cy="26670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>, где</w:t>
      </w:r>
    </w:p>
    <w:bookmarkEnd w:id="10"/>
    <w:p w:rsidR="00E1158B" w:rsidRPr="00E1158B" w:rsidRDefault="00E1158B" w:rsidP="00775C0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1158B" w:rsidRPr="00E1158B" w:rsidRDefault="00E1158B" w:rsidP="00775C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010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3F3C90" wp14:editId="160356ED">
            <wp:extent cx="800100" cy="266700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 xml:space="preserve"> - предельное количество вычислительной техники для закрытого контура обработки информации по i-й должности;</w:t>
      </w:r>
    </w:p>
    <w:p w:rsidR="00E1158B" w:rsidRPr="00E1158B" w:rsidRDefault="00E1158B" w:rsidP="00775C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011"/>
      <w:bookmarkEnd w:id="11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2A8A42" wp14:editId="1006B662">
            <wp:extent cx="304800" cy="2667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36" w:history="1">
        <w:r w:rsidRPr="00E1158B">
          <w:rPr>
            <w:rFonts w:ascii="Times New Roman" w:hAnsi="Times New Roman" w:cs="Times New Roman"/>
            <w:sz w:val="28"/>
            <w:szCs w:val="28"/>
          </w:rPr>
          <w:t>пунктами 17 - 22</w:t>
        </w:r>
      </w:hyperlink>
      <w:r w:rsidRPr="00E1158B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</w:t>
      </w:r>
      <w:r w:rsidR="00DA44C7">
        <w:rPr>
          <w:rFonts w:ascii="Times New Roman" w:hAnsi="Times New Roman" w:cs="Times New Roman"/>
          <w:sz w:val="28"/>
          <w:szCs w:val="28"/>
        </w:rPr>
        <w:t>«Росатом»</w:t>
      </w:r>
      <w:r w:rsidRPr="00E1158B">
        <w:rPr>
          <w:rFonts w:ascii="Times New Roman" w:hAnsi="Times New Roman" w:cs="Times New Roman"/>
          <w:sz w:val="28"/>
          <w:szCs w:val="28"/>
        </w:rPr>
        <w:t xml:space="preserve">, Государственной корпорации по космической деятельности </w:t>
      </w:r>
      <w:r w:rsidR="00DA44C7">
        <w:rPr>
          <w:rFonts w:ascii="Times New Roman" w:hAnsi="Times New Roman" w:cs="Times New Roman"/>
          <w:sz w:val="28"/>
          <w:szCs w:val="28"/>
        </w:rPr>
        <w:t>«</w:t>
      </w:r>
      <w:r w:rsidRPr="00E1158B">
        <w:rPr>
          <w:rFonts w:ascii="Times New Roman" w:hAnsi="Times New Roman" w:cs="Times New Roman"/>
          <w:sz w:val="28"/>
          <w:szCs w:val="28"/>
        </w:rPr>
        <w:t>Роскосмос</w:t>
      </w:r>
      <w:r w:rsidR="00DA44C7">
        <w:rPr>
          <w:rFonts w:ascii="Times New Roman" w:hAnsi="Times New Roman" w:cs="Times New Roman"/>
          <w:sz w:val="28"/>
          <w:szCs w:val="28"/>
        </w:rPr>
        <w:t>»</w:t>
      </w:r>
      <w:r w:rsidRPr="00E1158B">
        <w:rPr>
          <w:rFonts w:ascii="Times New Roman" w:hAnsi="Times New Roman" w:cs="Times New Roman"/>
          <w:sz w:val="28"/>
          <w:szCs w:val="28"/>
        </w:rPr>
        <w:t xml:space="preserve"> и подведомственных им организаций, утвержденных </w:t>
      </w:r>
      <w:hyperlink r:id="rId37" w:history="1">
        <w:r w:rsidRPr="00E1158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1158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октября 2014 г. N 1047 (далее - Общие правила определения нормативных затрат);</w:t>
      </w:r>
    </w:p>
    <w:p w:rsidR="00E1158B" w:rsidRPr="00E1158B" w:rsidRDefault="00E1158B" w:rsidP="00775C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012"/>
      <w:bookmarkEnd w:id="12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8F8E1D" wp14:editId="5A4BD76F">
            <wp:extent cx="276225" cy="23812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количество вычислительной техники для закрытого контура обработки информации.</w:t>
      </w:r>
    </w:p>
    <w:p w:rsidR="00E1158B" w:rsidRDefault="00E1158B" w:rsidP="00775C0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1013"/>
      <w:bookmarkEnd w:id="13"/>
    </w:p>
    <w:p w:rsidR="00E1158B" w:rsidRPr="00E1158B" w:rsidRDefault="00E1158B" w:rsidP="00775C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58B">
        <w:rPr>
          <w:rFonts w:ascii="Times New Roman" w:hAnsi="Times New Roman" w:cs="Times New Roman"/>
          <w:sz w:val="28"/>
          <w:szCs w:val="28"/>
        </w:rPr>
        <w:t>Предельное количество вычислительной техники для открытого контура обработки информации по i-й должности определяется по следующей формуле:</w:t>
      </w:r>
    </w:p>
    <w:bookmarkEnd w:id="14"/>
    <w:p w:rsidR="00D941BD" w:rsidRPr="006E058C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E1158B" w:rsidRPr="00E1158B" w:rsidRDefault="00E1158B" w:rsidP="00775C02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bookmarkStart w:id="15" w:name="sub_21014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8E16E3" wp14:editId="1110DBC8">
            <wp:extent cx="1562100" cy="26670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>, где</w:t>
      </w:r>
    </w:p>
    <w:p w:rsidR="00E1158B" w:rsidRPr="00E1158B" w:rsidRDefault="00E1158B" w:rsidP="00AF594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1015"/>
      <w:bookmarkEnd w:id="15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F7A7C7" wp14:editId="1DEC362A">
            <wp:extent cx="800100" cy="26670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 xml:space="preserve"> - предельное количество вычислительной техники для открытого контура обработки информации по i-й должности;</w:t>
      </w:r>
    </w:p>
    <w:p w:rsidR="00E1158B" w:rsidRPr="00E1158B" w:rsidRDefault="00E1158B" w:rsidP="00AF594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1016"/>
      <w:bookmarkEnd w:id="16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8C4900" wp14:editId="10D94EF5">
            <wp:extent cx="304800" cy="26670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42" w:history="1">
        <w:r w:rsidRPr="00E1158B">
          <w:rPr>
            <w:rFonts w:ascii="Times New Roman" w:hAnsi="Times New Roman" w:cs="Times New Roman"/>
            <w:sz w:val="28"/>
            <w:szCs w:val="28"/>
          </w:rPr>
          <w:t>пунктами 17 - 22</w:t>
        </w:r>
      </w:hyperlink>
      <w:r w:rsidRPr="00E1158B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E1158B" w:rsidRPr="00E1158B" w:rsidRDefault="00E1158B" w:rsidP="00AF594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1017"/>
      <w:bookmarkEnd w:id="17"/>
      <w:r w:rsidRPr="00E11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B6CB31" wp14:editId="2E9E0DDD">
            <wp:extent cx="276225" cy="238125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58B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количество вычислительной техники для открытого контура обработки информации.</w:t>
      </w:r>
    </w:p>
    <w:bookmarkEnd w:id="18"/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11. Затраты на техническое обслуживание и регламентно-профилактический ремонт оборудования по обеспечению безопасности информации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7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2400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12700</wp:posOffset>
            </wp:positionV>
            <wp:extent cx="1704975" cy="533400"/>
            <wp:effectExtent l="0" t="0" r="0" b="0"/>
            <wp:wrapNone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261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3261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сби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оборудования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7" type="#_x0000_t75" style="width:9pt;height:17.25pt" o:ole="">
            <v:imagedata r:id="rId13" o:title=""/>
          </v:shape>
          <o:OLEObject Type="Embed" ProgID="Equation.3" ShapeID="_x0000_i1037" DrawAspect="Content" ObjectID="_1769863997" r:id="rId4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сби</w:t>
      </w:r>
      <w:r w:rsidRPr="00AB20E1">
        <w:rPr>
          <w:rFonts w:ascii="Times New Roman" w:hAnsi="Times New Roman" w:cs="Times New Roman"/>
          <w:lang w:val="ru-RU"/>
        </w:rPr>
        <w:t xml:space="preserve"> – количество единиц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сби </w:t>
      </w:r>
      <w:r w:rsidRPr="00AB20E1"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регламентно-профилакти-ческого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по обеспечению безопасности информации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оборудования по обеспечению безопасности информации, подлежащего техническому обслуживанию и регламентно-профилактическому ремонту.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12. Затраты на техническое обслуживание и регламентно-профилактический ремонт системы телефонной связи (автоматизированных телефонных станций)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3424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809750" cy="523875"/>
            <wp:effectExtent l="0" t="0" r="0" b="0"/>
            <wp:wrapNone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40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3402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стс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системы телефонной связи (автоматизированных телефонных станций);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8" type="#_x0000_t75" style="width:9pt;height:17.25pt" o:ole="">
            <v:imagedata r:id="rId13" o:title=""/>
          </v:shape>
          <o:OLEObject Type="Embed" ProgID="Equation.3" ShapeID="_x0000_i1038" DrawAspect="Content" ObjectID="_1769863998" r:id="rId47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стс</w:t>
      </w:r>
      <w:r w:rsidRPr="00AB20E1">
        <w:rPr>
          <w:rFonts w:ascii="Times New Roman" w:hAnsi="Times New Roman" w:cs="Times New Roman"/>
          <w:lang w:val="ru-RU"/>
        </w:rPr>
        <w:t xml:space="preserve"> – количество автоматизированных телефонных станций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стс </w:t>
      </w:r>
      <w:r w:rsidRPr="00AB20E1"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регламентно-профилактического ремонта одной автоматизированной телефонной станции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автоматизированных телефонных станций.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13. Затраты на техническое обслуживание и регламентно-профилактический ремонт локальных вычислительных сетей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4448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1895475" cy="552450"/>
            <wp:effectExtent l="0" t="0" r="0" b="0"/>
            <wp:wrapNone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лвс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локальных вычислительных сетей;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39" type="#_x0000_t75" style="width:9pt;height:17.25pt" o:ole="">
            <v:imagedata r:id="rId13" o:title=""/>
          </v:shape>
          <o:OLEObject Type="Embed" ProgID="Equation.3" ShapeID="_x0000_i1039" DrawAspect="Content" ObjectID="_1769863999" r:id="rId49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лвс</w:t>
      </w:r>
      <w:r w:rsidRPr="00AB20E1">
        <w:rPr>
          <w:rFonts w:ascii="Times New Roman" w:hAnsi="Times New Roman" w:cs="Times New Roman"/>
          <w:lang w:val="ru-RU"/>
        </w:rPr>
        <w:t xml:space="preserve"> – количество устройств локальных вычислительных сетей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лвс </w:t>
      </w:r>
      <w:r w:rsidRPr="00AB20E1"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регламентно-профилактического ремонта одного устройства локальных вычислительных сетей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видов локальных вычислительных сетей.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14. Затраты на техническое обслуживание и регламентно-профилактический ремонт систем бесперебойного питания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5472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838325" cy="552450"/>
            <wp:effectExtent l="0" t="0" r="0" b="0"/>
            <wp:wrapNone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сбп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бесперебойного питания;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0" type="#_x0000_t75" style="width:9pt;height:17.25pt" o:ole="">
            <v:imagedata r:id="rId13" o:title=""/>
          </v:shape>
          <o:OLEObject Type="Embed" ProgID="Equation.3" ShapeID="_x0000_i1040" DrawAspect="Content" ObjectID="_1769864000" r:id="rId5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сбп </w:t>
      </w:r>
      <w:r w:rsidRPr="00AB20E1">
        <w:rPr>
          <w:rFonts w:ascii="Times New Roman" w:hAnsi="Times New Roman" w:cs="Times New Roman"/>
          <w:lang w:val="ru-RU"/>
        </w:rPr>
        <w:t xml:space="preserve">– количество модулей бесперебойного питания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сбп </w:t>
      </w:r>
      <w:r w:rsidRPr="00AB20E1"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регламентно-профилактического ремонта одного модуля бесперебойного питания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видов систем бесперебойного питания.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19" w:name="Par210"/>
      <w:bookmarkEnd w:id="19"/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15. </w:t>
      </w:r>
      <w:r w:rsidR="003322E8" w:rsidRPr="003322E8">
        <w:rPr>
          <w:rFonts w:ascii="Times New Roman" w:hAnsi="Times New Roman" w:cs="Times New Roman"/>
          <w:lang w:val="ru-RU"/>
        </w:rPr>
        <w:t xml:space="preserve"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определяются по следующей формуле: 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6496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1924050" cy="552450"/>
            <wp:effectExtent l="0" t="0" r="0" b="0"/>
            <wp:wrapNone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рпм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принтеров, многофункциональных устройств и </w:t>
      </w:r>
      <w:r w:rsidR="00DA44C7" w:rsidRPr="00AB20E1">
        <w:rPr>
          <w:rFonts w:ascii="Times New Roman" w:hAnsi="Times New Roman" w:cs="Times New Roman"/>
          <w:lang w:val="ru-RU"/>
        </w:rPr>
        <w:t>копировальных аппаратов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 иной оргтехники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1" type="#_x0000_t75" style="width:9pt;height:17.25pt" o:ole="">
            <v:imagedata r:id="rId13" o:title=""/>
          </v:shape>
          <o:OLEObject Type="Embed" ProgID="Equation.3" ShapeID="_x0000_i1041" DrawAspect="Content" ObjectID="_1769864001" r:id="rId5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рпм </w:t>
      </w:r>
      <w:r w:rsidRPr="00AB20E1">
        <w:rPr>
          <w:rFonts w:ascii="Times New Roman" w:hAnsi="Times New Roman" w:cs="Times New Roman"/>
          <w:lang w:val="ru-RU"/>
        </w:rPr>
        <w:t xml:space="preserve">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-х принтеров,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-х многофункциональных устройств и </w:t>
      </w:r>
      <w:r w:rsidRPr="00AB20E1">
        <w:rPr>
          <w:rFonts w:ascii="Times New Roman" w:hAnsi="Times New Roman" w:cs="Times New Roman"/>
        </w:rPr>
        <w:t>i</w:t>
      </w:r>
      <w:r w:rsidR="004B2C9F">
        <w:rPr>
          <w:rFonts w:ascii="Times New Roman" w:hAnsi="Times New Roman" w:cs="Times New Roman"/>
          <w:lang w:val="ru-RU"/>
        </w:rPr>
        <w:t xml:space="preserve">-х копировальных аппаратов и иной </w:t>
      </w:r>
      <w:r w:rsidRPr="00AB20E1">
        <w:rPr>
          <w:rFonts w:ascii="Times New Roman" w:hAnsi="Times New Roman" w:cs="Times New Roman"/>
          <w:lang w:val="ru-RU"/>
        </w:rPr>
        <w:t>оргтехники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рпм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регламентно-профилактического ремонта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-х принтеров,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</w:t>
      </w:r>
      <w:r w:rsidR="004B2C9F">
        <w:rPr>
          <w:rFonts w:ascii="Times New Roman" w:hAnsi="Times New Roman" w:cs="Times New Roman"/>
          <w:lang w:val="ru-RU"/>
        </w:rPr>
        <w:t>х многофункциональных устройств,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-х копировальных аппаратов </w:t>
      </w:r>
      <w:r>
        <w:rPr>
          <w:rFonts w:ascii="Times New Roman" w:hAnsi="Times New Roman" w:cs="Times New Roman"/>
          <w:lang w:val="ru-RU"/>
        </w:rPr>
        <w:t>и иной оргтехники</w:t>
      </w:r>
      <w:r w:rsidRPr="00AB20E1">
        <w:rPr>
          <w:rFonts w:ascii="Times New Roman" w:hAnsi="Times New Roman" w:cs="Times New Roman"/>
          <w:lang w:val="ru-RU"/>
        </w:rPr>
        <w:t xml:space="preserve">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принтеров</w:t>
      </w:r>
      <w:r w:rsidR="00B45FB2">
        <w:rPr>
          <w:rFonts w:ascii="Times New Roman" w:hAnsi="Times New Roman" w:cs="Times New Roman"/>
          <w:lang w:val="ru-RU"/>
        </w:rPr>
        <w:t xml:space="preserve">, многофункциональных устройств, </w:t>
      </w:r>
      <w:r w:rsidRPr="00AB20E1">
        <w:rPr>
          <w:rFonts w:ascii="Times New Roman" w:hAnsi="Times New Roman" w:cs="Times New Roman"/>
          <w:lang w:val="ru-RU"/>
        </w:rPr>
        <w:t>ко</w:t>
      </w:r>
      <w:r>
        <w:rPr>
          <w:rFonts w:ascii="Times New Roman" w:hAnsi="Times New Roman" w:cs="Times New Roman"/>
          <w:lang w:val="ru-RU"/>
        </w:rPr>
        <w:t>пировальных аппаратов и иной оргтехники</w:t>
      </w:r>
      <w:r w:rsidRPr="00AB20E1">
        <w:rPr>
          <w:rFonts w:ascii="Times New Roman" w:hAnsi="Times New Roman" w:cs="Times New Roman"/>
          <w:lang w:val="ru-RU"/>
        </w:rPr>
        <w:t>.</w:t>
      </w:r>
    </w:p>
    <w:p w:rsidR="00D941BD" w:rsidRPr="00AB20E1" w:rsidRDefault="00D941BD" w:rsidP="00775C02">
      <w:pPr>
        <w:pStyle w:val="ConsPlusNormal"/>
        <w:suppressAutoHyphens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спо</w:t>
      </w:r>
      <w:r w:rsidRPr="00AB20E1">
        <w:rPr>
          <w:rFonts w:ascii="Times New Roman" w:hAnsi="Times New Roman" w:cs="Times New Roman"/>
          <w:lang w:val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сспс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сип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спо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программного обес-</w:t>
      </w:r>
      <w:r w:rsidRPr="00AB20E1">
        <w:rPr>
          <w:rFonts w:ascii="Times New Roman" w:hAnsi="Times New Roman" w:cs="Times New Roman"/>
          <w:lang w:val="ru-RU"/>
        </w:rPr>
        <w:br/>
        <w:t>печения и приобретению простых (неисключительных) лицензий на использование программного обеспечения;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сспс </w:t>
      </w:r>
      <w:r w:rsidRPr="00AB20E1">
        <w:rPr>
          <w:rFonts w:ascii="Times New Roman" w:hAnsi="Times New Roman" w:cs="Times New Roman"/>
          <w:lang w:val="ru-RU"/>
        </w:rPr>
        <w:t>– затраты на оплату услуг по сопровождению справочно-правовых систем;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сип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и приобретению иного программного обеспечения.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17. Затраты на оплату услуг по сопровождению справочно-правовых систем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7520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10160</wp:posOffset>
            </wp:positionV>
            <wp:extent cx="1372870" cy="513715"/>
            <wp:effectExtent l="0" t="0" r="0" b="0"/>
            <wp:wrapNone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5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269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2694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сспс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справочно-правовых систем;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2" type="#_x0000_t75" style="width:9pt;height:17.25pt" o:ole="">
            <v:imagedata r:id="rId13" o:title=""/>
          </v:shape>
          <o:OLEObject Type="Embed" ProgID="Equation.3" ShapeID="_x0000_i1042" DrawAspect="Content" ObjectID="_1769864002" r:id="rId5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сспс</w:t>
      </w:r>
      <w:r w:rsidRPr="00AB20E1">
        <w:rPr>
          <w:rFonts w:ascii="Times New Roman" w:hAnsi="Times New Roman" w:cs="Times New Roman"/>
          <w:lang w:val="ru-RU"/>
        </w:rPr>
        <w:t xml:space="preserve"> – цена сопровождения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эксплуатационной документацией или утвержденным регламентом выполнения работ по сопровождению справочно-правовых систем;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справочно-правовых систем.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18. Затраты на оплату услуг по сопровождению и приобретению иного программного обеспечения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8544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2114550" cy="552450"/>
            <wp:effectExtent l="0" t="0" r="0" b="0"/>
            <wp:wrapNone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0E1">
        <w:rPr>
          <w:rFonts w:ascii="Times New Roman" w:hAnsi="Times New Roman" w:cs="Times New Roman"/>
          <w:noProof/>
          <w:sz w:val="22"/>
          <w:szCs w:val="22"/>
          <w:lang w:val="ru-RU" w:eastAsia="ru-RU"/>
        </w:rPr>
        <w:t xml:space="preserve"> </w:t>
      </w:r>
    </w:p>
    <w:p w:rsidR="00D941BD" w:rsidRPr="00AB20E1" w:rsidRDefault="00D941BD" w:rsidP="00775C02">
      <w:pPr>
        <w:pStyle w:val="ConsPlusNormal"/>
        <w:suppressAutoHyphens/>
        <w:ind w:firstLine="3828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3828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сип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и приобретению иного программного обеспечения;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3" type="#_x0000_t75" style="width:9pt;height:17.25pt" o:ole="">
            <v:imagedata r:id="rId13" o:title=""/>
          </v:shape>
          <o:OLEObject Type="Embed" ProgID="Equation.3" ShapeID="_x0000_i1043" DrawAspect="Content" ObjectID="_1769864003" r:id="rId57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ипо</w:t>
      </w:r>
      <w:r w:rsidRPr="00AB20E1">
        <w:rPr>
          <w:rFonts w:ascii="Times New Roman" w:hAnsi="Times New Roman" w:cs="Times New Roman"/>
          <w:lang w:val="ru-RU"/>
        </w:rPr>
        <w:t xml:space="preserve">– цена сопровождения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 xml:space="preserve">-го иного программного обеспечения, за исключением справочно-правовых систем, определяемая согласно перечню работ по сопровождению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 xml:space="preserve">-го иного программного обеспечения и нормативным трудозатратам на их выполнение, установленным эксплуатационной документацией или утвержденным регламентом выполнения работ по сопровождению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-го иного программного обеспечения;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пнл</w:t>
      </w:r>
      <w:r w:rsidRPr="00AB20E1">
        <w:rPr>
          <w:rFonts w:ascii="Times New Roman" w:hAnsi="Times New Roman" w:cs="Times New Roman"/>
          <w:lang w:val="ru-RU"/>
        </w:rPr>
        <w:t xml:space="preserve"> – цена простых (неисключительных) лицензий на использование иного программного обеспечения на </w:t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-е программное обеспечение, за исключением справочно-правовых систем;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k</w:t>
      </w:r>
      <w:r w:rsidRPr="00AB20E1">
        <w:rPr>
          <w:rFonts w:ascii="Times New Roman" w:hAnsi="Times New Roman" w:cs="Times New Roman"/>
          <w:lang w:val="ru-RU"/>
        </w:rPr>
        <w:t xml:space="preserve"> – количество видов иного программного обеспечения, за исключением справочно-правовых систем;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m</w:t>
      </w:r>
      <w:r w:rsidRPr="00AB20E1">
        <w:rPr>
          <w:rFonts w:ascii="Times New Roman" w:hAnsi="Times New Roman" w:cs="Times New Roman"/>
          <w:lang w:val="ru-RU"/>
        </w:rPr>
        <w:t xml:space="preserve"> – количество видов простых (неисключительных) лицензий на использование иного программного обеспечения, за исключением справочно-правовых систем.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19. Затраты на оплату услуг, связанных с обеспечением безопасности информации,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оби</w:t>
      </w:r>
      <w:r w:rsidRPr="00AB20E1">
        <w:rPr>
          <w:rFonts w:ascii="Times New Roman" w:hAnsi="Times New Roman" w:cs="Times New Roman"/>
          <w:lang w:val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ат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нп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2694"/>
        <w:rPr>
          <w:rFonts w:ascii="Times New Roman" w:hAnsi="Times New Roman" w:cs="Times New Roman"/>
          <w:noProof/>
          <w:sz w:val="16"/>
          <w:szCs w:val="16"/>
          <w:lang w:val="ru-RU" w:eastAsia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оби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услуг, связанных с обеспечением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ат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проведение аттестационных, проверочных и контрольных мероприятий, связанных с обеспечением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нп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20. Затраты на проведение аттестационных, проверочных и контрольных мероприятий, связанных с обеспечением безопасности информации,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9568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3048000" cy="552450"/>
            <wp:effectExtent l="0" t="0" r="0" b="0"/>
            <wp:wrapNone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5387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5387"/>
        <w:rPr>
          <w:rFonts w:ascii="Times New Roman" w:hAnsi="Times New Roman" w:cs="Times New Roman"/>
          <w:sz w:val="32"/>
          <w:szCs w:val="3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ат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проведение аттестационных, проверочных и контрольных мероприятий, связанных с обеспечением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4" type="#_x0000_t75" style="width:9pt;height:17.25pt" o:ole="">
            <v:imagedata r:id="rId13" o:title=""/>
          </v:shape>
          <o:OLEObject Type="Embed" ProgID="Equation.3" ShapeID="_x0000_i1044" DrawAspect="Content" ObjectID="_1769864004" r:id="rId59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об</w:t>
      </w:r>
      <w:r w:rsidRPr="00AB20E1">
        <w:rPr>
          <w:rFonts w:ascii="Times New Roman" w:hAnsi="Times New Roman" w:cs="Times New Roman"/>
          <w:lang w:val="ru-RU"/>
        </w:rPr>
        <w:t xml:space="preserve"> – количество аттестуемых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объектов (помещений);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об </w:t>
      </w:r>
      <w:r w:rsidRPr="00AB20E1">
        <w:rPr>
          <w:rFonts w:ascii="Times New Roman" w:hAnsi="Times New Roman" w:cs="Times New Roman"/>
          <w:lang w:val="ru-RU"/>
        </w:rPr>
        <w:t xml:space="preserve">– цена проведения аттестации одного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объекта (помещения);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ус</w:t>
      </w:r>
      <w:r w:rsidRPr="00AB20E1">
        <w:rPr>
          <w:rFonts w:ascii="Times New Roman" w:hAnsi="Times New Roman" w:cs="Times New Roman"/>
          <w:lang w:val="ru-RU"/>
        </w:rPr>
        <w:t xml:space="preserve"> – количество единиц </w:t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-го оборудования (устройства), требующих проверки;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j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ус </w:t>
      </w:r>
      <w:r w:rsidRPr="00AB20E1">
        <w:rPr>
          <w:rFonts w:ascii="Times New Roman" w:hAnsi="Times New Roman" w:cs="Times New Roman"/>
          <w:lang w:val="ru-RU"/>
        </w:rPr>
        <w:t xml:space="preserve">– цена проведения проверки одной единицы </w:t>
      </w:r>
      <w:r w:rsidRPr="00AB20E1">
        <w:rPr>
          <w:rFonts w:ascii="Times New Roman" w:hAnsi="Times New Roman" w:cs="Times New Roman"/>
        </w:rPr>
        <w:t>j</w:t>
      </w:r>
      <w:r w:rsidRPr="00AB20E1">
        <w:rPr>
          <w:rFonts w:ascii="Times New Roman" w:hAnsi="Times New Roman" w:cs="Times New Roman"/>
          <w:lang w:val="ru-RU"/>
        </w:rPr>
        <w:t>-го оборудования (устройства);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аттестуемых объектов (помещений);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m – количество типов оборудования (устройств), требующих проверки.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21. Затраты на приобретение простых (неисключительных) лицензий на использование программного обеспечения по защите информации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0592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1676400" cy="552450"/>
            <wp:effectExtent l="0" t="0" r="0" b="0"/>
            <wp:wrapNone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261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sz w:val="32"/>
          <w:szCs w:val="3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нп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5" type="#_x0000_t75" style="width:9pt;height:17.25pt" o:ole="">
            <v:imagedata r:id="rId13" o:title=""/>
          </v:shape>
          <o:OLEObject Type="Embed" ProgID="Equation.3" ShapeID="_x0000_i1045" DrawAspect="Content" ObjectID="_1769864005" r:id="rId61"/>
        </w:objec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нп</w:t>
      </w:r>
      <w:r w:rsidRPr="00AB20E1">
        <w:rPr>
          <w:rFonts w:ascii="Times New Roman" w:hAnsi="Times New Roman" w:cs="Times New Roman"/>
          <w:lang w:val="ru-RU"/>
        </w:rPr>
        <w:t xml:space="preserve"> – количество приобретаемых простых (неисключительных) лицензий на использование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программного обеспечения по защите информации;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нп</w:t>
      </w:r>
      <w:r w:rsidRPr="00AB20E1">
        <w:rPr>
          <w:rFonts w:ascii="Times New Roman" w:hAnsi="Times New Roman" w:cs="Times New Roman"/>
          <w:lang w:val="ru-RU"/>
        </w:rPr>
        <w:t xml:space="preserve"> – цена единицы простой (неисключительной) лицензии на использование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программного обеспечения по защите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видов простых (неисключительных) лицензий на использование программного обеспечения по защите информации.</w:t>
      </w: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22. Затраты на оплату работ по монтажу (установке), дооборудованию и наладке оборудования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1616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-3810</wp:posOffset>
            </wp:positionV>
            <wp:extent cx="1590675" cy="523875"/>
            <wp:effectExtent l="0" t="0" r="0" b="0"/>
            <wp:wrapNone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м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работ по монтажу (установке), дооборудованию и наладке оборудования;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6" type="#_x0000_t75" style="width:9pt;height:17.25pt" o:ole="">
            <v:imagedata r:id="rId13" o:title=""/>
          </v:shape>
          <o:OLEObject Type="Embed" ProgID="Equation.3" ShapeID="_x0000_i1046" DrawAspect="Content" ObjectID="_1769864006" r:id="rId6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оборудования, подлежащего монтажу (установке), дооборудованию и наладке;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</w:t>
      </w:r>
      <w:r w:rsidRPr="00AB20E1">
        <w:rPr>
          <w:rFonts w:ascii="Times New Roman" w:hAnsi="Times New Roman" w:cs="Times New Roman"/>
          <w:lang w:val="ru-RU"/>
        </w:rPr>
        <w:t xml:space="preserve"> – цена монтажа (установки), дооборудования и наладки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оборудования, подлежащего монтажу (установке), дооборудованию и наладке.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приобретение основных средств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23. Затраты на приобретение рабочих станций определяются по следующей формуле:</w:t>
      </w:r>
    </w:p>
    <w:p w:rsidR="003D207D" w:rsidRPr="003D207D" w:rsidRDefault="003D207D" w:rsidP="003D207D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0" w:name="sub_2231"/>
      <w:r w:rsidRPr="003D207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359263" wp14:editId="4A3DCBF0">
            <wp:extent cx="2105025" cy="70485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07D">
        <w:rPr>
          <w:rFonts w:ascii="Times New Roman" w:hAnsi="Times New Roman" w:cs="Times New Roman"/>
          <w:sz w:val="28"/>
          <w:szCs w:val="28"/>
        </w:rPr>
        <w:t>, где</w:t>
      </w:r>
    </w:p>
    <w:bookmarkEnd w:id="20"/>
    <w:p w:rsidR="003D207D" w:rsidRDefault="003D207D" w:rsidP="003D207D"/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рст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рабочих станций;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7" type="#_x0000_t75" style="width:9pt;height:17.25pt" o:ole="">
            <v:imagedata r:id="rId13" o:title=""/>
          </v:shape>
          <o:OLEObject Type="Embed" ProgID="Equation.3" ShapeID="_x0000_i1047" DrawAspect="Content" ObjectID="_1769864007" r:id="rId65"/>
        </w:object>
      </w:r>
    </w:p>
    <w:p w:rsidR="00774745" w:rsidRPr="00774745" w:rsidRDefault="00D941BD" w:rsidP="007F37E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 рст предел</w:t>
      </w:r>
      <w:r w:rsidRPr="00AB20E1">
        <w:rPr>
          <w:rFonts w:ascii="Times New Roman" w:hAnsi="Times New Roman" w:cs="Times New Roman"/>
        </w:rPr>
        <w:t xml:space="preserve"> – </w:t>
      </w:r>
      <w:r w:rsidR="00774745" w:rsidRPr="00774745">
        <w:rPr>
          <w:rFonts w:ascii="Times New Roman" w:hAnsi="Times New Roman" w:cs="Times New Roman"/>
          <w:sz w:val="28"/>
          <w:szCs w:val="28"/>
        </w:rPr>
        <w:t>количество рабочих станций по i-й должности, н</w:t>
      </w:r>
      <w:r w:rsidR="007F37E2">
        <w:rPr>
          <w:rFonts w:ascii="Times New Roman" w:hAnsi="Times New Roman" w:cs="Times New Roman"/>
          <w:sz w:val="28"/>
          <w:szCs w:val="28"/>
        </w:rPr>
        <w:t>е превыша</w:t>
      </w:r>
      <w:r w:rsidR="00774745" w:rsidRPr="00774745">
        <w:rPr>
          <w:rFonts w:ascii="Times New Roman" w:hAnsi="Times New Roman" w:cs="Times New Roman"/>
          <w:sz w:val="28"/>
          <w:szCs w:val="28"/>
        </w:rPr>
        <w:t>щее предельное количество рабочих станций по i-й должности;</w:t>
      </w:r>
    </w:p>
    <w:p w:rsidR="00D941BD" w:rsidRPr="00AB20E1" w:rsidRDefault="00D941BD" w:rsidP="007F37E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рст </w:t>
      </w:r>
      <w:r w:rsidRPr="00AB20E1">
        <w:rPr>
          <w:rFonts w:ascii="Times New Roman" w:hAnsi="Times New Roman" w:cs="Times New Roman"/>
          <w:lang w:val="ru-RU"/>
        </w:rPr>
        <w:t xml:space="preserve">– цена приобретения одной рабочей станции для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нормирования;</w:t>
      </w:r>
    </w:p>
    <w:p w:rsidR="00D941BD" w:rsidRPr="00AB20E1" w:rsidRDefault="00D941BD" w:rsidP="007F37E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F37E2" w:rsidRPr="007F37E2" w:rsidRDefault="00D941BD" w:rsidP="007F37E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7E2">
        <w:rPr>
          <w:rFonts w:ascii="Times New Roman" w:hAnsi="Times New Roman" w:cs="Times New Roman"/>
          <w:sz w:val="28"/>
          <w:szCs w:val="28"/>
        </w:rPr>
        <w:t xml:space="preserve">Предельное количество рабочих станций по i-й должности определяется по </w:t>
      </w:r>
      <w:r w:rsidR="007F37E2" w:rsidRPr="007F37E2">
        <w:rPr>
          <w:rFonts w:ascii="Times New Roman" w:hAnsi="Times New Roman" w:cs="Times New Roman"/>
          <w:sz w:val="28"/>
          <w:szCs w:val="28"/>
        </w:rPr>
        <w:t>следующим формулам:</w:t>
      </w:r>
    </w:p>
    <w:p w:rsidR="007F37E2" w:rsidRPr="007F37E2" w:rsidRDefault="007F37E2" w:rsidP="007F37E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238"/>
      <w:r w:rsidRPr="007F37E2">
        <w:rPr>
          <w:rFonts w:ascii="Times New Roman" w:hAnsi="Times New Roman" w:cs="Times New Roman"/>
          <w:sz w:val="28"/>
          <w:szCs w:val="28"/>
        </w:rPr>
        <w:t>предельное количество рабочих станций для закрытого контура обработки информации по i-й должности определяется по следующей формуле:</w:t>
      </w:r>
    </w:p>
    <w:bookmarkEnd w:id="21"/>
    <w:p w:rsidR="007F37E2" w:rsidRDefault="007F37E2" w:rsidP="007F37E2">
      <w:pPr>
        <w:suppressAutoHyphens/>
        <w:jc w:val="both"/>
      </w:pPr>
    </w:p>
    <w:p w:rsidR="007F37E2" w:rsidRPr="007F37E2" w:rsidRDefault="007F37E2" w:rsidP="007F37E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2" w:name="sub_2239"/>
      <w:r w:rsidRPr="007F37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49A2E3" wp14:editId="1EFA9E75">
            <wp:extent cx="1562100" cy="26670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7E2">
        <w:rPr>
          <w:rFonts w:ascii="Times New Roman" w:hAnsi="Times New Roman" w:cs="Times New Roman"/>
          <w:sz w:val="28"/>
          <w:szCs w:val="28"/>
        </w:rPr>
        <w:t>, где</w:t>
      </w:r>
    </w:p>
    <w:bookmarkEnd w:id="22"/>
    <w:p w:rsidR="007F37E2" w:rsidRPr="007F37E2" w:rsidRDefault="007F37E2" w:rsidP="007F37E2">
      <w:pPr>
        <w:rPr>
          <w:rFonts w:ascii="Times New Roman" w:hAnsi="Times New Roman" w:cs="Times New Roman"/>
          <w:sz w:val="28"/>
          <w:szCs w:val="28"/>
        </w:rPr>
      </w:pPr>
    </w:p>
    <w:p w:rsidR="007F37E2" w:rsidRPr="007F37E2" w:rsidRDefault="007F37E2" w:rsidP="007F37E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2310"/>
      <w:r>
        <w:rPr>
          <w:noProof/>
          <w:lang w:eastAsia="ru-RU"/>
        </w:rPr>
        <w:drawing>
          <wp:inline distT="0" distB="0" distL="0" distR="0" wp14:anchorId="094A2D7D" wp14:editId="7DBFC363">
            <wp:extent cx="800100" cy="26670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F37E2">
        <w:rPr>
          <w:rFonts w:ascii="Times New Roman" w:hAnsi="Times New Roman" w:cs="Times New Roman"/>
          <w:sz w:val="28"/>
          <w:szCs w:val="28"/>
        </w:rPr>
        <w:t>предельное количество рабочих станций для закрытого контура обработки информации по i-й должности;</w:t>
      </w:r>
    </w:p>
    <w:p w:rsidR="007F37E2" w:rsidRPr="007F37E2" w:rsidRDefault="007F37E2" w:rsidP="007F37E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2311"/>
      <w:bookmarkEnd w:id="23"/>
      <w:r>
        <w:rPr>
          <w:noProof/>
          <w:lang w:eastAsia="ru-RU"/>
        </w:rPr>
        <w:drawing>
          <wp:inline distT="0" distB="0" distL="0" distR="0" wp14:anchorId="699AE969" wp14:editId="76F95AAD">
            <wp:extent cx="304800" cy="2667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F37E2">
        <w:rPr>
          <w:rFonts w:ascii="Times New Roman" w:hAnsi="Times New Roman" w:cs="Times New Roman"/>
          <w:sz w:val="28"/>
          <w:szCs w:val="28"/>
        </w:rPr>
        <w:t xml:space="preserve">расчетная численность основных работников, определяемая в соответствии с </w:t>
      </w:r>
      <w:hyperlink r:id="rId69" w:history="1">
        <w:r w:rsidRPr="007F37E2">
          <w:rPr>
            <w:rFonts w:ascii="Times New Roman" w:hAnsi="Times New Roman" w:cs="Times New Roman"/>
            <w:sz w:val="28"/>
            <w:szCs w:val="28"/>
          </w:rPr>
          <w:t>пунктами 17 - 22</w:t>
        </w:r>
      </w:hyperlink>
      <w:r w:rsidRPr="007F37E2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7F37E2" w:rsidRPr="007F37E2" w:rsidRDefault="007F37E2" w:rsidP="007F37E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2312"/>
      <w:bookmarkEnd w:id="24"/>
      <w:r>
        <w:rPr>
          <w:noProof/>
          <w:lang w:eastAsia="ru-RU"/>
        </w:rPr>
        <w:drawing>
          <wp:inline distT="0" distB="0" distL="0" distR="0" wp14:anchorId="1E603774" wp14:editId="6C3C30AF">
            <wp:extent cx="276225" cy="238125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7F37E2">
        <w:rPr>
          <w:rFonts w:ascii="Times New Roman" w:hAnsi="Times New Roman" w:cs="Times New Roman"/>
          <w:sz w:val="28"/>
          <w:szCs w:val="28"/>
        </w:rPr>
        <w:t>- поправочный коэффициент, учитывающий количество рабочих станций для закрытого контура обработки информации;</w:t>
      </w:r>
    </w:p>
    <w:p w:rsidR="007F37E2" w:rsidRPr="007F37E2" w:rsidRDefault="007F37E2" w:rsidP="007F37E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2313"/>
      <w:bookmarkEnd w:id="25"/>
      <w:r w:rsidRPr="007F37E2">
        <w:rPr>
          <w:rFonts w:ascii="Times New Roman" w:hAnsi="Times New Roman" w:cs="Times New Roman"/>
          <w:sz w:val="28"/>
          <w:szCs w:val="28"/>
        </w:rPr>
        <w:t>предельное количество рабочих станций для открытого контура обработки информации по i-й должности определяется по следующей формуле:</w:t>
      </w:r>
    </w:p>
    <w:bookmarkEnd w:id="26"/>
    <w:p w:rsidR="007F37E2" w:rsidRDefault="007F37E2" w:rsidP="007F37E2"/>
    <w:p w:rsidR="007F37E2" w:rsidRPr="007F37E2" w:rsidRDefault="007F37E2" w:rsidP="007F37E2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7" w:name="sub_22314"/>
      <w:r>
        <w:rPr>
          <w:noProof/>
          <w:lang w:eastAsia="ru-RU"/>
        </w:rPr>
        <w:drawing>
          <wp:inline distT="0" distB="0" distL="0" distR="0">
            <wp:extent cx="1562100" cy="26670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 </w:t>
      </w:r>
      <w:r w:rsidRPr="007F37E2">
        <w:rPr>
          <w:rFonts w:ascii="Times New Roman" w:hAnsi="Times New Roman" w:cs="Times New Roman"/>
          <w:sz w:val="28"/>
          <w:szCs w:val="28"/>
        </w:rPr>
        <w:t>где</w:t>
      </w:r>
    </w:p>
    <w:bookmarkEnd w:id="27"/>
    <w:p w:rsidR="007F37E2" w:rsidRDefault="007F37E2" w:rsidP="007F37E2"/>
    <w:p w:rsidR="007F37E2" w:rsidRPr="007F37E2" w:rsidRDefault="007F37E2" w:rsidP="007F37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2315"/>
      <w:r>
        <w:rPr>
          <w:noProof/>
          <w:lang w:eastAsia="ru-RU"/>
        </w:rPr>
        <w:drawing>
          <wp:inline distT="0" distB="0" distL="0" distR="0">
            <wp:extent cx="800100" cy="26670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F37E2">
        <w:rPr>
          <w:rFonts w:ascii="Times New Roman" w:hAnsi="Times New Roman" w:cs="Times New Roman"/>
          <w:sz w:val="28"/>
          <w:szCs w:val="28"/>
        </w:rPr>
        <w:t>предельное количество рабочих станций для открытого контура обработки информации по i-й должности;</w:t>
      </w:r>
    </w:p>
    <w:p w:rsidR="007F37E2" w:rsidRPr="007F37E2" w:rsidRDefault="007F37E2" w:rsidP="007F37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2316"/>
      <w:bookmarkEnd w:id="28"/>
      <w:r>
        <w:rPr>
          <w:noProof/>
          <w:lang w:eastAsia="ru-RU"/>
        </w:rPr>
        <w:drawing>
          <wp:inline distT="0" distB="0" distL="0" distR="0" wp14:anchorId="73440FFC" wp14:editId="1526345B">
            <wp:extent cx="304800" cy="26670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F37E2">
        <w:rPr>
          <w:rFonts w:ascii="Times New Roman" w:hAnsi="Times New Roman" w:cs="Times New Roman"/>
          <w:sz w:val="28"/>
          <w:szCs w:val="28"/>
        </w:rPr>
        <w:t xml:space="preserve">расчетная численность основных работников, определяемая в соответствии с </w:t>
      </w:r>
      <w:hyperlink r:id="rId74" w:history="1">
        <w:r w:rsidRPr="007F37E2">
          <w:rPr>
            <w:rFonts w:ascii="Times New Roman" w:hAnsi="Times New Roman" w:cs="Times New Roman"/>
            <w:sz w:val="28"/>
            <w:szCs w:val="28"/>
          </w:rPr>
          <w:t>пунктами 17 - 22</w:t>
        </w:r>
      </w:hyperlink>
      <w:r w:rsidRPr="007F37E2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7F37E2" w:rsidRPr="007F37E2" w:rsidRDefault="007F37E2" w:rsidP="007F37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2317"/>
      <w:bookmarkEnd w:id="29"/>
      <w:r>
        <w:rPr>
          <w:noProof/>
          <w:lang w:eastAsia="ru-RU"/>
        </w:rPr>
        <w:drawing>
          <wp:inline distT="0" distB="0" distL="0" distR="0" wp14:anchorId="75B339A2" wp14:editId="77B6ECFD">
            <wp:extent cx="276225" cy="23812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F37E2">
        <w:rPr>
          <w:rFonts w:ascii="Times New Roman" w:hAnsi="Times New Roman" w:cs="Times New Roman"/>
          <w:sz w:val="28"/>
          <w:szCs w:val="28"/>
        </w:rPr>
        <w:t>поправочный коэффициент, учитывающий количество рабочих станций для открытого контура обработки информации.</w:t>
      </w:r>
    </w:p>
    <w:bookmarkEnd w:id="30"/>
    <w:p w:rsidR="00D941BD" w:rsidRPr="00AB20E1" w:rsidRDefault="00D941BD" w:rsidP="007F37E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24. Затраты на приобретение принтеров, многофункциональных устройств и копировальных аппаратов </w:t>
      </w:r>
      <w:r w:rsidR="00E73C6B" w:rsidRPr="00E73C6B">
        <w:rPr>
          <w:rFonts w:ascii="Times New Roman" w:hAnsi="Times New Roman" w:cs="Times New Roman"/>
          <w:lang w:val="ru-RU"/>
        </w:rPr>
        <w:t>и иной оргтехники</w:t>
      </w:r>
      <w:r w:rsidRPr="00AB20E1">
        <w:rPr>
          <w:rFonts w:ascii="Times New Roman" w:hAnsi="Times New Roman" w:cs="Times New Roman"/>
          <w:lang w:val="ru-RU"/>
        </w:rPr>
        <w:t xml:space="preserve"> определяются по следующей формуле:</w:t>
      </w:r>
    </w:p>
    <w:p w:rsidR="00917776" w:rsidRDefault="00917776" w:rsidP="00917776">
      <w:bookmarkStart w:id="31" w:name="sub_2241"/>
    </w:p>
    <w:p w:rsidR="00917776" w:rsidRPr="00861A8E" w:rsidRDefault="00917776" w:rsidP="00861A8E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861A8E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506F7F6" wp14:editId="17636AA4">
            <wp:extent cx="1619250" cy="57150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2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1A8E">
        <w:rPr>
          <w:rFonts w:ascii="Times New Roman" w:hAnsi="Times New Roman" w:cs="Times New Roman"/>
          <w:lang w:val="ru-RU"/>
        </w:rPr>
        <w:t>, где</w:t>
      </w:r>
    </w:p>
    <w:p w:rsidR="00917776" w:rsidRDefault="00917776" w:rsidP="00917776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</w:t>
      </w:r>
    </w:p>
    <w:p w:rsidR="00917776" w:rsidRPr="00917776" w:rsidRDefault="00917776" w:rsidP="0091777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242"/>
      <w:bookmarkEnd w:id="31"/>
      <w:r>
        <w:rPr>
          <w:noProof/>
          <w:lang w:eastAsia="ru-RU"/>
        </w:rPr>
        <w:drawing>
          <wp:inline distT="0" distB="0" distL="0" distR="0" wp14:anchorId="0FA6D054" wp14:editId="0D92DE44">
            <wp:extent cx="295275" cy="26670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917776">
        <w:rPr>
          <w:rFonts w:ascii="Times New Roman" w:hAnsi="Times New Roman" w:cs="Times New Roman"/>
          <w:sz w:val="28"/>
          <w:szCs w:val="28"/>
        </w:rPr>
        <w:t>затраты на приобретение принтеров, многофункциональных устройств, копировальных аппаратов и иной оргтехники;</w:t>
      </w:r>
    </w:p>
    <w:p w:rsidR="00917776" w:rsidRPr="00917776" w:rsidRDefault="00917776" w:rsidP="0091777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243"/>
      <w:bookmarkEnd w:id="32"/>
      <w:r>
        <w:rPr>
          <w:noProof/>
          <w:lang w:eastAsia="ru-RU"/>
        </w:rPr>
        <w:drawing>
          <wp:inline distT="0" distB="0" distL="0" distR="0" wp14:anchorId="342FD6D6" wp14:editId="2A518CBC">
            <wp:extent cx="152400" cy="238125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917776">
        <w:rPr>
          <w:rFonts w:ascii="Times New Roman" w:hAnsi="Times New Roman" w:cs="Times New Roman"/>
          <w:sz w:val="28"/>
          <w:szCs w:val="28"/>
        </w:rPr>
        <w:t>знак суммы;</w:t>
      </w:r>
    </w:p>
    <w:p w:rsidR="00917776" w:rsidRPr="00917776" w:rsidRDefault="00917776" w:rsidP="0091777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244"/>
      <w:bookmarkEnd w:id="33"/>
      <w:r>
        <w:rPr>
          <w:noProof/>
          <w:lang w:eastAsia="ru-RU"/>
        </w:rPr>
        <w:drawing>
          <wp:inline distT="0" distB="0" distL="0" distR="0" wp14:anchorId="65762906" wp14:editId="0110B150">
            <wp:extent cx="371475" cy="26670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917776">
        <w:rPr>
          <w:rFonts w:ascii="Times New Roman" w:hAnsi="Times New Roman" w:cs="Times New Roman"/>
          <w:sz w:val="28"/>
          <w:szCs w:val="28"/>
        </w:rPr>
        <w:t>- количество принтеров, многофункциональных устройств, копировальных аппаратов и иной оргтехники по i-й должности в соответствии с нормативами субъектов нормирования;</w:t>
      </w:r>
    </w:p>
    <w:p w:rsidR="00917776" w:rsidRPr="00917776" w:rsidRDefault="00917776" w:rsidP="0091777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245"/>
      <w:bookmarkEnd w:id="34"/>
      <w:r>
        <w:rPr>
          <w:noProof/>
          <w:lang w:eastAsia="ru-RU"/>
        </w:rPr>
        <w:drawing>
          <wp:inline distT="0" distB="0" distL="0" distR="0" wp14:anchorId="21B7EBBD" wp14:editId="27DB7206">
            <wp:extent cx="371475" cy="26670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917776">
        <w:rPr>
          <w:rFonts w:ascii="Times New Roman" w:hAnsi="Times New Roman" w:cs="Times New Roman"/>
          <w:sz w:val="28"/>
          <w:szCs w:val="28"/>
        </w:rPr>
        <w:t>цена одного i-го типа принтера, i-го многофункционального устройства, i-го копировального аппарата и иной оргтехники в соответствии с нормативами субъектов нормирования;</w:t>
      </w:r>
    </w:p>
    <w:p w:rsidR="00917776" w:rsidRPr="00917776" w:rsidRDefault="00917776" w:rsidP="0091777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246"/>
      <w:bookmarkEnd w:id="35"/>
      <w:r>
        <w:rPr>
          <w:noProof/>
          <w:lang w:eastAsia="ru-RU"/>
        </w:rPr>
        <w:drawing>
          <wp:inline distT="0" distB="0" distL="0" distR="0" wp14:anchorId="5EEAAC1E" wp14:editId="6BD9E705">
            <wp:extent cx="142875" cy="238125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917776">
        <w:rPr>
          <w:rFonts w:ascii="Times New Roman" w:hAnsi="Times New Roman" w:cs="Times New Roman"/>
          <w:sz w:val="28"/>
          <w:szCs w:val="28"/>
        </w:rPr>
        <w:t>количество принтеров, многофункциональных устройств, копировальных аппаратов и иной оргтехники.</w:t>
      </w:r>
    </w:p>
    <w:bookmarkEnd w:id="36"/>
    <w:p w:rsidR="00917776" w:rsidRPr="00AB20E1" w:rsidRDefault="00917776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37" w:name="Par294"/>
      <w:bookmarkEnd w:id="37"/>
      <w:r w:rsidRPr="00AB20E1">
        <w:rPr>
          <w:rFonts w:ascii="Times New Roman" w:hAnsi="Times New Roman" w:cs="Times New Roman"/>
          <w:lang w:val="ru-RU"/>
        </w:rPr>
        <w:t>25. Затраты на приобретение средств подвижной связи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6736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24765</wp:posOffset>
            </wp:positionV>
            <wp:extent cx="1828800" cy="543560"/>
            <wp:effectExtent l="0" t="0" r="0" b="0"/>
            <wp:wrapNone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4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</w:t>
      </w:r>
      <w:r w:rsidRPr="00AB20E1">
        <w:rPr>
          <w:rFonts w:ascii="Times New Roman" w:hAnsi="Times New Roman" w:cs="Times New Roman"/>
          <w:lang w:val="ru-RU"/>
        </w:rPr>
        <w:t xml:space="preserve">                                          где</w:t>
      </w:r>
    </w:p>
    <w:p w:rsidR="00D941BD" w:rsidRPr="00AB20E1" w:rsidRDefault="00D941BD" w:rsidP="00775C02">
      <w:pPr>
        <w:pStyle w:val="ConsPlusNormal"/>
        <w:suppressAutoHyphens/>
        <w:ind w:firstLine="3686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пр сот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средств подвижной связи;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8" type="#_x0000_t75" style="width:9pt;height:17.25pt" o:ole="">
            <v:imagedata r:id="rId13" o:title=""/>
          </v:shape>
          <o:OLEObject Type="Embed" ProgID="Equation.3" ShapeID="_x0000_i1048" DrawAspect="Content" ObjectID="_1769864008" r:id="rId83"/>
        </w:object>
      </w:r>
    </w:p>
    <w:p w:rsidR="00377774" w:rsidRPr="00377774" w:rsidRDefault="00D941BD" w:rsidP="00B3439D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 xml:space="preserve">i пр сот </w:t>
      </w:r>
      <w:r w:rsidRPr="00AB20E1">
        <w:rPr>
          <w:rFonts w:ascii="Times New Roman" w:hAnsi="Times New Roman" w:cs="Times New Roman"/>
        </w:rPr>
        <w:t xml:space="preserve">– </w:t>
      </w:r>
      <w:r w:rsidR="00377774" w:rsidRPr="00377774">
        <w:rPr>
          <w:rFonts w:ascii="Times New Roman" w:hAnsi="Times New Roman" w:cs="Times New Roman"/>
          <w:sz w:val="28"/>
          <w:szCs w:val="28"/>
        </w:rPr>
        <w:t>количество средств подвижной связи для i-й должности в соответствии с нормативами субъектов нормирования, определенными с учетом нормативов затрат на обеспечение средствами связи;</w:t>
      </w:r>
    </w:p>
    <w:p w:rsidR="00D941BD" w:rsidRPr="00AB20E1" w:rsidRDefault="00D941BD" w:rsidP="00B3439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пр сот</w:t>
      </w:r>
      <w:r w:rsidRPr="00AB20E1">
        <w:rPr>
          <w:rFonts w:ascii="Times New Roman" w:hAnsi="Times New Roman" w:cs="Times New Roman"/>
          <w:lang w:val="ru-RU"/>
        </w:rPr>
        <w:t xml:space="preserve"> – стоимость одного средства подвижной связи для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-й должности в соответствии с нормативами субъектов нормирования, определенными с учетом нормативов затрат на </w:t>
      </w:r>
      <w:r w:rsidR="00377774">
        <w:rPr>
          <w:rFonts w:ascii="Times New Roman" w:hAnsi="Times New Roman" w:cs="Times New Roman"/>
          <w:lang w:val="ru-RU"/>
        </w:rPr>
        <w:t>обеспечение</w:t>
      </w:r>
      <w:r w:rsidRPr="00AB20E1">
        <w:rPr>
          <w:rFonts w:ascii="Times New Roman" w:hAnsi="Times New Roman" w:cs="Times New Roman"/>
          <w:lang w:val="ru-RU"/>
        </w:rPr>
        <w:t xml:space="preserve"> средств</w:t>
      </w:r>
      <w:r w:rsidR="00377774">
        <w:rPr>
          <w:rFonts w:ascii="Times New Roman" w:hAnsi="Times New Roman" w:cs="Times New Roman"/>
          <w:lang w:val="ru-RU"/>
        </w:rPr>
        <w:t>ами</w:t>
      </w:r>
      <w:r w:rsidRPr="00AB20E1">
        <w:rPr>
          <w:rFonts w:ascii="Times New Roman" w:hAnsi="Times New Roman" w:cs="Times New Roman"/>
          <w:lang w:val="ru-RU"/>
        </w:rPr>
        <w:t xml:space="preserve"> связи;</w:t>
      </w:r>
    </w:p>
    <w:p w:rsidR="00D941BD" w:rsidRPr="00AB20E1" w:rsidRDefault="00D941BD" w:rsidP="00B3439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8" w:name="Par301"/>
      <w:bookmarkEnd w:id="38"/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26. Затраты на приобретение планшетных компьютеров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9"/>
          <w:szCs w:val="2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7760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73660</wp:posOffset>
            </wp:positionV>
            <wp:extent cx="2193290" cy="510540"/>
            <wp:effectExtent l="0" t="0" r="0" b="0"/>
            <wp:wrapNone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68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    где</w:t>
      </w:r>
    </w:p>
    <w:p w:rsidR="00D941BD" w:rsidRPr="00AB20E1" w:rsidRDefault="00D941BD" w:rsidP="00775C02">
      <w:pPr>
        <w:pStyle w:val="ConsPlusNormal"/>
        <w:suppressAutoHyphens/>
        <w:ind w:firstLine="3686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прпк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планшетных компьютеров;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49" type="#_x0000_t75" style="width:9pt;height:17.25pt" o:ole="">
            <v:imagedata r:id="rId13" o:title=""/>
          </v:shape>
          <o:OLEObject Type="Embed" ProgID="Equation.3" ShapeID="_x0000_i1049" DrawAspect="Content" ObjectID="_1769864009" r:id="rId85"/>
        </w:object>
      </w:r>
    </w:p>
    <w:p w:rsidR="00ED382F" w:rsidRPr="00ED382F" w:rsidRDefault="00ED382F" w:rsidP="00ED382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9" w:name="sub_2264"/>
      <w:r>
        <w:rPr>
          <w:noProof/>
          <w:lang w:eastAsia="ru-RU"/>
        </w:rPr>
        <w:drawing>
          <wp:inline distT="0" distB="0" distL="0" distR="0" wp14:anchorId="66856ED6" wp14:editId="27FA0759">
            <wp:extent cx="485775" cy="26670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ED382F">
        <w:rPr>
          <w:rFonts w:ascii="Times New Roman" w:hAnsi="Times New Roman" w:cs="Times New Roman"/>
          <w:sz w:val="28"/>
          <w:szCs w:val="28"/>
        </w:rPr>
        <w:t xml:space="preserve">количество планшетных компьютеров для i-й должности в соответствии с нормативами субъектов нормирования, применяемыми при расчете нормативных затрат на обеспечение планшетными компьютерами, предусмотренных </w:t>
      </w:r>
      <w:hyperlink w:anchor="sub_1011" w:history="1">
        <w:r w:rsidRPr="00ED382F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="002631E3">
        <w:rPr>
          <w:rFonts w:ascii="Times New Roman" w:hAnsi="Times New Roman" w:cs="Times New Roman"/>
          <w:sz w:val="28"/>
          <w:szCs w:val="28"/>
        </w:rPr>
        <w:t>2</w:t>
      </w:r>
      <w:r w:rsidRPr="00ED382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ED382F" w:rsidRPr="00ED382F" w:rsidRDefault="00ED382F" w:rsidP="00ED382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0" w:name="sub_2265"/>
      <w:bookmarkEnd w:id="39"/>
      <w:r>
        <w:rPr>
          <w:noProof/>
          <w:lang w:eastAsia="ru-RU"/>
        </w:rPr>
        <w:drawing>
          <wp:inline distT="0" distB="0" distL="0" distR="0" wp14:anchorId="13D07B0C" wp14:editId="400D44CA">
            <wp:extent cx="485775" cy="266700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ED382F">
        <w:rPr>
          <w:rFonts w:ascii="Times New Roman" w:hAnsi="Times New Roman" w:cs="Times New Roman"/>
          <w:sz w:val="28"/>
          <w:szCs w:val="28"/>
        </w:rPr>
        <w:t xml:space="preserve">цена одного планшетного компьютера для i-й должности в соответствии с нормативами субъектов нормирования, применяемыми при расчете нормативных затрат на обеспечение планшетными компьютерами, предусмотренных </w:t>
      </w:r>
      <w:hyperlink w:anchor="sub_1011" w:history="1">
        <w:r w:rsidRPr="00ED382F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hyperlink w:anchor="sub_1011" w:history="1">
        <w:r w:rsidR="002631E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ED382F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bookmarkEnd w:id="40"/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735F17" w:rsidRPr="00735F17" w:rsidRDefault="00735F17" w:rsidP="00735F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F17">
        <w:rPr>
          <w:rFonts w:ascii="Times New Roman" w:hAnsi="Times New Roman" w:cs="Times New Roman"/>
          <w:sz w:val="28"/>
          <w:szCs w:val="28"/>
        </w:rPr>
        <w:t>27. Затраты на приобретение ноутбуков определяются по следующей формуле:</w:t>
      </w:r>
    </w:p>
    <w:p w:rsidR="00735F17" w:rsidRDefault="00735F17" w:rsidP="00735F17"/>
    <w:p w:rsidR="00735F17" w:rsidRPr="00735F17" w:rsidRDefault="00735F17" w:rsidP="00735F1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1" w:name="sub_226011"/>
      <w:r w:rsidRPr="00735F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3181D4" wp14:editId="614E5052">
            <wp:extent cx="2019300" cy="70485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F17">
        <w:rPr>
          <w:rFonts w:ascii="Times New Roman" w:hAnsi="Times New Roman" w:cs="Times New Roman"/>
          <w:sz w:val="28"/>
          <w:szCs w:val="28"/>
        </w:rPr>
        <w:t>, где</w:t>
      </w:r>
    </w:p>
    <w:bookmarkEnd w:id="41"/>
    <w:p w:rsidR="00735F17" w:rsidRDefault="00735F17" w:rsidP="00735F17"/>
    <w:p w:rsidR="00735F17" w:rsidRPr="00735F17" w:rsidRDefault="00735F17" w:rsidP="00735F1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2" w:name="sub_226012"/>
      <w:r>
        <w:t>З</w:t>
      </w:r>
      <w:r>
        <w:rPr>
          <w:vertAlign w:val="subscript"/>
        </w:rPr>
        <w:t> прнб</w:t>
      </w:r>
      <w:r>
        <w:t xml:space="preserve"> - </w:t>
      </w:r>
      <w:r w:rsidRPr="00735F17">
        <w:rPr>
          <w:rFonts w:ascii="Times New Roman" w:hAnsi="Times New Roman" w:cs="Times New Roman"/>
          <w:sz w:val="28"/>
          <w:szCs w:val="28"/>
        </w:rPr>
        <w:t>затраты на приобретение ноутбуков;</w:t>
      </w:r>
    </w:p>
    <w:p w:rsidR="00735F17" w:rsidRPr="00735F17" w:rsidRDefault="00735F17" w:rsidP="00735F1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3" w:name="sub_226013"/>
      <w:bookmarkEnd w:id="42"/>
      <w:r>
        <w:rPr>
          <w:noProof/>
          <w:lang w:eastAsia="ru-RU"/>
        </w:rPr>
        <w:drawing>
          <wp:inline distT="0" distB="0" distL="0" distR="0" wp14:anchorId="46207507" wp14:editId="663658FE">
            <wp:extent cx="152400" cy="238125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35F17">
        <w:rPr>
          <w:rFonts w:ascii="Times New Roman" w:hAnsi="Times New Roman" w:cs="Times New Roman"/>
          <w:sz w:val="28"/>
          <w:szCs w:val="28"/>
        </w:rPr>
        <w:t>знак суммы;</w:t>
      </w:r>
    </w:p>
    <w:p w:rsidR="00735F17" w:rsidRPr="00735F17" w:rsidRDefault="00735F17" w:rsidP="00735F1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26014"/>
      <w:bookmarkEnd w:id="43"/>
      <w:r w:rsidRPr="00735F17">
        <w:rPr>
          <w:sz w:val="28"/>
          <w:szCs w:val="28"/>
        </w:rPr>
        <w:t xml:space="preserve">Q </w:t>
      </w:r>
      <w:r w:rsidRPr="00735F17">
        <w:rPr>
          <w:sz w:val="28"/>
          <w:szCs w:val="28"/>
          <w:vertAlign w:val="subscript"/>
        </w:rPr>
        <w:t>i прнб</w:t>
      </w:r>
      <w:r>
        <w:t xml:space="preserve"> - </w:t>
      </w:r>
      <w:r w:rsidRPr="00735F17">
        <w:rPr>
          <w:rFonts w:ascii="Times New Roman" w:hAnsi="Times New Roman" w:cs="Times New Roman"/>
          <w:sz w:val="28"/>
          <w:szCs w:val="28"/>
        </w:rPr>
        <w:t xml:space="preserve">количество ноутбуков по i-й должности в соответствии с нормативами субъектов нормирования, применяемыми при расчете нормативных затрат на обеспечение ноутбуками, предусмотренных </w:t>
      </w:r>
      <w:hyperlink w:anchor="sub_1012" w:history="1">
        <w:r w:rsidRPr="00735F17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hyperlink w:anchor="sub_1012" w:history="1">
        <w:r w:rsidR="002631E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735F17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735F17" w:rsidRPr="00735F17" w:rsidRDefault="00735F17" w:rsidP="00735F1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26015"/>
      <w:bookmarkEnd w:id="44"/>
      <w:r w:rsidRPr="00735F17">
        <w:rPr>
          <w:sz w:val="28"/>
          <w:szCs w:val="28"/>
        </w:rPr>
        <w:t>P</w:t>
      </w:r>
      <w:r w:rsidRPr="00735F17">
        <w:rPr>
          <w:sz w:val="28"/>
          <w:szCs w:val="28"/>
          <w:vertAlign w:val="subscript"/>
        </w:rPr>
        <w:t> i прнб</w:t>
      </w:r>
      <w:r>
        <w:t xml:space="preserve"> - </w:t>
      </w:r>
      <w:r w:rsidRPr="00735F17">
        <w:rPr>
          <w:rFonts w:ascii="Times New Roman" w:hAnsi="Times New Roman" w:cs="Times New Roman"/>
          <w:sz w:val="28"/>
          <w:szCs w:val="28"/>
        </w:rPr>
        <w:t xml:space="preserve">цена одного ноутбука по i-й должности в соответствии с нормативами субъектов нормирования, применяемыми при расчете нормативных затрат на обеспечение ноутбуками, предусмотренных </w:t>
      </w:r>
      <w:hyperlink w:anchor="sub_1012" w:history="1">
        <w:r w:rsidRPr="00735F17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hyperlink w:anchor="sub_1012" w:history="1">
        <w:r w:rsidR="002631E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735F17">
        <w:rPr>
          <w:rFonts w:ascii="Times New Roman" w:hAnsi="Times New Roman" w:cs="Times New Roman"/>
          <w:sz w:val="28"/>
          <w:szCs w:val="28"/>
        </w:rPr>
        <w:t xml:space="preserve"> к Методике;</w:t>
      </w:r>
    </w:p>
    <w:p w:rsidR="00735F17" w:rsidRPr="00735F17" w:rsidRDefault="00735F17" w:rsidP="00735F1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6" w:name="sub_226016"/>
      <w:bookmarkEnd w:id="45"/>
      <w:r w:rsidRPr="00735F17">
        <w:rPr>
          <w:rFonts w:ascii="Times New Roman" w:hAnsi="Times New Roman" w:cs="Times New Roman"/>
          <w:sz w:val="28"/>
          <w:szCs w:val="28"/>
        </w:rPr>
        <w:t>n - количество должностей.</w:t>
      </w:r>
    </w:p>
    <w:bookmarkEnd w:id="46"/>
    <w:p w:rsidR="00735F17" w:rsidRDefault="00735F17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735F17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28. </w:t>
      </w:r>
      <w:r w:rsidR="00D941BD" w:rsidRPr="00AB20E1">
        <w:rPr>
          <w:rFonts w:ascii="Times New Roman" w:hAnsi="Times New Roman" w:cs="Times New Roman"/>
          <w:lang w:val="ru-RU"/>
        </w:rPr>
        <w:t>Затраты на приобретение оборудования по обеспечению безопасности информации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8784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2114550" cy="552450"/>
            <wp:effectExtent l="0" t="0" r="0" b="0"/>
            <wp:wrapNone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96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3969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обин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оборудования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0" type="#_x0000_t75" style="width:9pt;height:17.25pt" o:ole="">
            <v:imagedata r:id="rId13" o:title=""/>
          </v:shape>
          <o:OLEObject Type="Embed" ProgID="Equation.3" ShapeID="_x0000_i1050" DrawAspect="Content" ObjectID="_1769864010" r:id="rId9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 бин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 бин</w:t>
      </w:r>
      <w:r w:rsidRPr="00AB20E1">
        <w:rPr>
          <w:rFonts w:ascii="Times New Roman" w:hAnsi="Times New Roman" w:cs="Times New Roman"/>
          <w:lang w:val="ru-RU"/>
        </w:rPr>
        <w:t xml:space="preserve"> – цена приобретаемого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оборудования по обеспечению безопасности информации.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приобретение материальных запасов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</w:t>
      </w:r>
      <w:r w:rsidR="001266DD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>. Затраты на приобретение мониторов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9808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924050" cy="552450"/>
            <wp:effectExtent l="0" t="0" r="0" b="0"/>
            <wp:wrapNone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мон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мониторов;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1" type="#_x0000_t75" style="width:9pt;height:17.25pt" o:ole="">
            <v:imagedata r:id="rId13" o:title=""/>
          </v:shape>
          <o:OLEObject Type="Embed" ProgID="Equation.3" ShapeID="_x0000_i1051" DrawAspect="Content" ObjectID="_1769864011" r:id="rId9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="00CB70EC">
        <w:rPr>
          <w:rFonts w:ascii="Times New Roman" w:hAnsi="Times New Roman" w:cs="Times New Roman"/>
          <w:vertAlign w:val="subscript"/>
          <w:lang w:val="ru-RU"/>
        </w:rPr>
        <w:t xml:space="preserve"> </w:t>
      </w:r>
      <w:r w:rsidRPr="00AB20E1">
        <w:rPr>
          <w:rFonts w:ascii="Times New Roman" w:hAnsi="Times New Roman" w:cs="Times New Roman"/>
          <w:vertAlign w:val="subscript"/>
          <w:lang w:val="ru-RU"/>
        </w:rPr>
        <w:t>мон</w:t>
      </w:r>
      <w:r w:rsidRPr="00AB20E1">
        <w:rPr>
          <w:rFonts w:ascii="Times New Roman" w:hAnsi="Times New Roman" w:cs="Times New Roman"/>
          <w:lang w:val="ru-RU"/>
        </w:rPr>
        <w:t xml:space="preserve"> – </w:t>
      </w:r>
      <w:r w:rsidR="00CB70EC">
        <w:rPr>
          <w:rFonts w:ascii="Times New Roman" w:hAnsi="Times New Roman" w:cs="Times New Roman"/>
          <w:lang w:val="ru-RU"/>
        </w:rPr>
        <w:t>к</w:t>
      </w:r>
      <w:r w:rsidRPr="00AB20E1">
        <w:rPr>
          <w:rFonts w:ascii="Times New Roman" w:hAnsi="Times New Roman" w:cs="Times New Roman"/>
          <w:lang w:val="ru-RU"/>
        </w:rPr>
        <w:t xml:space="preserve">оличество мониторов для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мон</w:t>
      </w:r>
      <w:r w:rsidRPr="00AB20E1">
        <w:rPr>
          <w:rFonts w:ascii="Times New Roman" w:hAnsi="Times New Roman" w:cs="Times New Roman"/>
          <w:lang w:val="ru-RU"/>
        </w:rPr>
        <w:t xml:space="preserve"> – цена одного монитора для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93191A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30</w:t>
      </w:r>
      <w:r w:rsidR="00D941BD" w:rsidRPr="00AB20E1">
        <w:rPr>
          <w:rFonts w:ascii="Times New Roman" w:hAnsi="Times New Roman" w:cs="Times New Roman"/>
          <w:lang w:val="ru-RU"/>
        </w:rPr>
        <w:t>. Затраты на приобретение системных блоков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0832" behindDoc="1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26035</wp:posOffset>
            </wp:positionV>
            <wp:extent cx="1581150" cy="530225"/>
            <wp:effectExtent l="0" t="0" r="0" b="0"/>
            <wp:wrapNone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сб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системных блоков;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2" type="#_x0000_t75" style="width:9pt;height:17.25pt" o:ole="">
            <v:imagedata r:id="rId13" o:title=""/>
          </v:shape>
          <o:OLEObject Type="Embed" ProgID="Equation.3" ShapeID="_x0000_i1052" DrawAspect="Content" ObjectID="_1769864012" r:id="rId9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</w:t>
      </w:r>
      <w:r w:rsidRPr="00AB20E1">
        <w:rPr>
          <w:rFonts w:ascii="Times New Roman" w:hAnsi="Times New Roman" w:cs="Times New Roman"/>
          <w:vertAlign w:val="subscript"/>
        </w:rPr>
        <w:t>c</w:t>
      </w:r>
      <w:r w:rsidRPr="00AB20E1">
        <w:rPr>
          <w:rFonts w:ascii="Times New Roman" w:hAnsi="Times New Roman" w:cs="Times New Roman"/>
          <w:vertAlign w:val="subscript"/>
          <w:lang w:val="ru-RU"/>
        </w:rPr>
        <w:t>б</w:t>
      </w:r>
      <w:r w:rsidRPr="00AB20E1">
        <w:rPr>
          <w:rFonts w:ascii="Times New Roman" w:hAnsi="Times New Roman" w:cs="Times New Roman"/>
          <w:lang w:val="ru-RU"/>
        </w:rPr>
        <w:t xml:space="preserve"> –количество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системных блоков;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</w:t>
      </w:r>
      <w:r w:rsidRPr="00AB20E1">
        <w:rPr>
          <w:rFonts w:ascii="Times New Roman" w:hAnsi="Times New Roman" w:cs="Times New Roman"/>
          <w:vertAlign w:val="subscript"/>
        </w:rPr>
        <w:t>c</w:t>
      </w:r>
      <w:r w:rsidRPr="00AB20E1">
        <w:rPr>
          <w:rFonts w:ascii="Times New Roman" w:hAnsi="Times New Roman" w:cs="Times New Roman"/>
          <w:vertAlign w:val="subscript"/>
          <w:lang w:val="ru-RU"/>
        </w:rPr>
        <w:t>б</w:t>
      </w:r>
      <w:r w:rsidRPr="00AB20E1">
        <w:rPr>
          <w:rFonts w:ascii="Times New Roman" w:hAnsi="Times New Roman" w:cs="Times New Roman"/>
          <w:lang w:val="ru-RU"/>
        </w:rPr>
        <w:t xml:space="preserve"> – цена одного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системного блока;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системных блоков.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</w:t>
      </w:r>
      <w:r w:rsidR="007C33A3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приобретение других запасных частей для вычислительной техники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1856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3810</wp:posOffset>
            </wp:positionV>
            <wp:extent cx="1861185" cy="542290"/>
            <wp:effectExtent l="0" t="0" r="0" b="0"/>
            <wp:wrapNone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двт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других запасных частей для вычислительной техники;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3" type="#_x0000_t75" style="width:9pt;height:17.25pt" o:ole="">
            <v:imagedata r:id="rId13" o:title=""/>
          </v:shape>
          <o:OLEObject Type="Embed" ProgID="Equation.3" ShapeID="_x0000_i1053" DrawAspect="Content" ObjectID="_1769864013" r:id="rId97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двт</w:t>
      </w:r>
      <w:r w:rsidRPr="00AB20E1">
        <w:rPr>
          <w:rFonts w:ascii="Times New Roman" w:hAnsi="Times New Roman" w:cs="Times New Roman"/>
          <w:lang w:val="ru-RU"/>
        </w:rPr>
        <w:t xml:space="preserve"> –</w:t>
      </w:r>
      <w:r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 xml:space="preserve">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двт</w:t>
      </w:r>
      <w:r w:rsidRPr="00AB20E1">
        <w:rPr>
          <w:rFonts w:ascii="Times New Roman" w:hAnsi="Times New Roman" w:cs="Times New Roman"/>
          <w:lang w:val="ru-RU"/>
        </w:rPr>
        <w:t xml:space="preserve"> – цена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запасной части для вычислительной техники;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запасных частей для вычислительной техники.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4F424B" w:rsidRPr="004F424B" w:rsidRDefault="00D941BD" w:rsidP="000D7B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BC7">
        <w:rPr>
          <w:rFonts w:ascii="Times New Roman" w:hAnsi="Times New Roman" w:cs="Times New Roman"/>
          <w:sz w:val="28"/>
          <w:szCs w:val="28"/>
        </w:rPr>
        <w:t>3</w:t>
      </w:r>
      <w:r w:rsidR="007C33A3" w:rsidRPr="000D7BC7">
        <w:rPr>
          <w:rFonts w:ascii="Times New Roman" w:hAnsi="Times New Roman" w:cs="Times New Roman"/>
          <w:sz w:val="28"/>
          <w:szCs w:val="28"/>
        </w:rPr>
        <w:t>2</w:t>
      </w:r>
      <w:r w:rsidRPr="000D7BC7">
        <w:rPr>
          <w:rFonts w:ascii="Times New Roman" w:hAnsi="Times New Roman" w:cs="Times New Roman"/>
          <w:sz w:val="28"/>
          <w:szCs w:val="28"/>
        </w:rPr>
        <w:t>.</w:t>
      </w:r>
      <w:r w:rsidRPr="00AB20E1">
        <w:rPr>
          <w:rFonts w:ascii="Times New Roman" w:hAnsi="Times New Roman" w:cs="Times New Roman"/>
        </w:rPr>
        <w:t xml:space="preserve"> </w:t>
      </w:r>
      <w:r w:rsidR="004F424B" w:rsidRPr="004F424B">
        <w:rPr>
          <w:rFonts w:ascii="Times New Roman" w:hAnsi="Times New Roman" w:cs="Times New Roman"/>
          <w:sz w:val="28"/>
          <w:szCs w:val="28"/>
        </w:rPr>
        <w:t>Затраты на приобретение носителей информации, в том числе магнитных и оптических носителей информации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2880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632585" cy="528955"/>
            <wp:effectExtent l="0" t="0" r="0" b="0"/>
            <wp:wrapNone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52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                                           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3261"/>
        <w:rPr>
          <w:rFonts w:ascii="Times New Roman" w:hAnsi="Times New Roman" w:cs="Times New Roman"/>
          <w:sz w:val="32"/>
          <w:szCs w:val="3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мн </w:t>
      </w:r>
      <w:r w:rsidRPr="00AB20E1">
        <w:rPr>
          <w:rFonts w:ascii="Times New Roman" w:hAnsi="Times New Roman" w:cs="Times New Roman"/>
          <w:lang w:val="ru-RU"/>
        </w:rPr>
        <w:t>– затраты на приобретение</w:t>
      </w:r>
      <w:r>
        <w:rPr>
          <w:rFonts w:ascii="Times New Roman" w:hAnsi="Times New Roman" w:cs="Times New Roman"/>
          <w:lang w:val="ru-RU"/>
        </w:rPr>
        <w:t xml:space="preserve"> носителей информации, в том числе</w:t>
      </w:r>
      <w:r w:rsidRPr="00AB20E1">
        <w:rPr>
          <w:rFonts w:ascii="Times New Roman" w:hAnsi="Times New Roman" w:cs="Times New Roman"/>
          <w:lang w:val="ru-RU"/>
        </w:rPr>
        <w:t xml:space="preserve"> магнитных и оптических носителей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4" type="#_x0000_t75" style="width:9pt;height:17.25pt" o:ole="">
            <v:imagedata r:id="rId13" o:title=""/>
          </v:shape>
          <o:OLEObject Type="Embed" ProgID="Equation.3" ShapeID="_x0000_i1054" DrawAspect="Content" ObjectID="_1769864014" r:id="rId99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мн</w:t>
      </w:r>
      <w:r w:rsidRPr="00AB20E1">
        <w:rPr>
          <w:rFonts w:ascii="Times New Roman" w:hAnsi="Times New Roman" w:cs="Times New Roman"/>
          <w:lang w:val="ru-RU"/>
        </w:rPr>
        <w:t xml:space="preserve"> –количество</w:t>
      </w:r>
      <w:r>
        <w:rPr>
          <w:rFonts w:ascii="Times New Roman" w:hAnsi="Times New Roman" w:cs="Times New Roman"/>
          <w:lang w:val="ru-RU"/>
        </w:rPr>
        <w:t xml:space="preserve"> носителей информации по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</w:t>
      </w:r>
      <w:r w:rsidRPr="00AB20E1">
        <w:rPr>
          <w:rFonts w:ascii="Times New Roman" w:hAnsi="Times New Roman" w:cs="Times New Roman"/>
          <w:lang w:val="ru-RU"/>
        </w:rPr>
        <w:t xml:space="preserve">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мн</w:t>
      </w:r>
      <w:r w:rsidRPr="00AB20E1">
        <w:rPr>
          <w:rFonts w:ascii="Times New Roman" w:hAnsi="Times New Roman" w:cs="Times New Roman"/>
          <w:lang w:val="ru-RU"/>
        </w:rPr>
        <w:t xml:space="preserve"> – цена одной единицы </w:t>
      </w:r>
      <w:r>
        <w:rPr>
          <w:rFonts w:ascii="Times New Roman" w:hAnsi="Times New Roman" w:cs="Times New Roman"/>
          <w:lang w:val="ru-RU"/>
        </w:rPr>
        <w:t xml:space="preserve">носителя информации по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должности</w:t>
      </w:r>
      <w:r w:rsidRPr="00AB20E1">
        <w:rPr>
          <w:rFonts w:ascii="Times New Roman" w:hAnsi="Times New Roman" w:cs="Times New Roman"/>
          <w:lang w:val="ru-RU"/>
        </w:rPr>
        <w:t xml:space="preserve">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магнитных и оптических носителей информации.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0D7BC7" w:rsidRPr="000D7BC7" w:rsidRDefault="00D941BD" w:rsidP="000D7BC7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BC7">
        <w:rPr>
          <w:rFonts w:ascii="Times New Roman" w:hAnsi="Times New Roman" w:cs="Times New Roman"/>
          <w:sz w:val="28"/>
          <w:szCs w:val="28"/>
        </w:rPr>
        <w:t>3</w:t>
      </w:r>
      <w:r w:rsidR="000D7BC7" w:rsidRPr="000D7BC7">
        <w:rPr>
          <w:rFonts w:ascii="Times New Roman" w:hAnsi="Times New Roman" w:cs="Times New Roman"/>
          <w:sz w:val="28"/>
          <w:szCs w:val="28"/>
        </w:rPr>
        <w:t>3</w:t>
      </w:r>
      <w:r w:rsidRPr="000D7BC7">
        <w:rPr>
          <w:rFonts w:ascii="Times New Roman" w:hAnsi="Times New Roman" w:cs="Times New Roman"/>
          <w:sz w:val="28"/>
          <w:szCs w:val="28"/>
        </w:rPr>
        <w:t xml:space="preserve">. </w:t>
      </w:r>
      <w:r w:rsidR="000D7BC7" w:rsidRPr="000D7BC7">
        <w:rPr>
          <w:rFonts w:ascii="Times New Roman" w:hAnsi="Times New Roman" w:cs="Times New Roman"/>
          <w:sz w:val="28"/>
          <w:szCs w:val="28"/>
        </w:rPr>
        <w:t>Затраты на приобретение деталей для содержания принтеров, многофункциональных устройств, копировальных аппаратов и иной оргтехники определяются по следующей формуле:</w:t>
      </w:r>
    </w:p>
    <w:p w:rsidR="00D941BD" w:rsidRPr="00AB20E1" w:rsidRDefault="00D941BD" w:rsidP="000D7BC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дсо</w:t>
      </w:r>
      <w:r w:rsidRPr="00AB20E1">
        <w:rPr>
          <w:rFonts w:ascii="Times New Roman" w:hAnsi="Times New Roman" w:cs="Times New Roman"/>
          <w:lang w:val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рм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зп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дсо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деталей для содержания принтеров, многофункциональных устройств и копировальных аппаратов (оргтехники);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рм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зп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</w:t>
      </w:r>
      <w:r w:rsidR="00463828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приобретение расходных материалов для принтеров, мно</w:t>
      </w:r>
      <w:r>
        <w:rPr>
          <w:rFonts w:ascii="Times New Roman" w:hAnsi="Times New Roman" w:cs="Times New Roman"/>
          <w:lang w:val="ru-RU"/>
        </w:rPr>
        <w:t xml:space="preserve">гофункциональных устройств, </w:t>
      </w:r>
      <w:r w:rsidRPr="00AB20E1">
        <w:rPr>
          <w:rFonts w:ascii="Times New Roman" w:hAnsi="Times New Roman" w:cs="Times New Roman"/>
          <w:lang w:val="ru-RU"/>
        </w:rPr>
        <w:t xml:space="preserve">копировальных аппаратов </w:t>
      </w:r>
      <w:r>
        <w:rPr>
          <w:rFonts w:ascii="Times New Roman" w:hAnsi="Times New Roman" w:cs="Times New Roman"/>
          <w:lang w:val="ru-RU"/>
        </w:rPr>
        <w:t>и иной оргтехники</w:t>
      </w:r>
      <w:r w:rsidRPr="00AB20E1">
        <w:rPr>
          <w:rFonts w:ascii="Times New Roman" w:hAnsi="Times New Roman" w:cs="Times New Roman"/>
          <w:lang w:val="ru-RU"/>
        </w:rPr>
        <w:t xml:space="preserve">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3904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3810</wp:posOffset>
            </wp:positionV>
            <wp:extent cx="2204085" cy="515620"/>
            <wp:effectExtent l="0" t="0" r="0" b="0"/>
            <wp:wrapNone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51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                                                        где</w:t>
      </w:r>
    </w:p>
    <w:p w:rsidR="00D941BD" w:rsidRPr="00AB20E1" w:rsidRDefault="00D941BD" w:rsidP="00775C02">
      <w:pPr>
        <w:pStyle w:val="ConsPlusNormal"/>
        <w:suppressAutoHyphens/>
        <w:ind w:firstLine="4253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рм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расходных материалов для принтеров, </w:t>
      </w:r>
      <w:r>
        <w:rPr>
          <w:rFonts w:ascii="Times New Roman" w:hAnsi="Times New Roman" w:cs="Times New Roman"/>
          <w:lang w:val="ru-RU"/>
        </w:rPr>
        <w:t xml:space="preserve">многофункциональных устройств, копировальных аппаратов и иной </w:t>
      </w:r>
      <w:r w:rsidRPr="00AB20E1">
        <w:rPr>
          <w:rFonts w:ascii="Times New Roman" w:hAnsi="Times New Roman" w:cs="Times New Roman"/>
          <w:lang w:val="ru-RU"/>
        </w:rPr>
        <w:t>оргтехни</w:t>
      </w:r>
      <w:r>
        <w:rPr>
          <w:rFonts w:ascii="Times New Roman" w:hAnsi="Times New Roman" w:cs="Times New Roman"/>
          <w:lang w:val="ru-RU"/>
        </w:rPr>
        <w:t>ки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5" type="#_x0000_t75" style="width:9pt;height:17.25pt" o:ole="">
            <v:imagedata r:id="rId13" o:title=""/>
          </v:shape>
          <o:OLEObject Type="Embed" ProgID="Equation.3" ShapeID="_x0000_i1055" DrawAspect="Content" ObjectID="_1769864015" r:id="rId10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рм</w:t>
      </w:r>
      <w:r w:rsidRPr="00AB20E1">
        <w:rPr>
          <w:rFonts w:ascii="Times New Roman" w:hAnsi="Times New Roman" w:cs="Times New Roman"/>
          <w:lang w:val="ru-RU"/>
        </w:rPr>
        <w:t xml:space="preserve"> – фактическое количество принтеров, многофункциональных устро</w:t>
      </w:r>
      <w:r>
        <w:rPr>
          <w:rFonts w:ascii="Times New Roman" w:hAnsi="Times New Roman" w:cs="Times New Roman"/>
          <w:lang w:val="ru-RU"/>
        </w:rPr>
        <w:t xml:space="preserve">йств, копировальных аппаратов и иной </w:t>
      </w:r>
      <w:r w:rsidRPr="00AB20E1"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ргтехники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по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должности</w:t>
      </w:r>
      <w:r w:rsidRPr="00AB20E1">
        <w:rPr>
          <w:rFonts w:ascii="Times New Roman" w:hAnsi="Times New Roman" w:cs="Times New Roman"/>
          <w:lang w:val="ru-RU"/>
        </w:rPr>
        <w:t xml:space="preserve">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рм</w:t>
      </w:r>
      <w:r w:rsidRPr="00AB20E1">
        <w:rPr>
          <w:rFonts w:ascii="Times New Roman" w:hAnsi="Times New Roman" w:cs="Times New Roman"/>
          <w:lang w:val="ru-RU"/>
        </w:rPr>
        <w:t xml:space="preserve"> – норматив потребления расходных материалов принтерами, много</w:t>
      </w:r>
      <w:r>
        <w:rPr>
          <w:rFonts w:ascii="Times New Roman" w:hAnsi="Times New Roman" w:cs="Times New Roman"/>
          <w:lang w:val="ru-RU"/>
        </w:rPr>
        <w:t xml:space="preserve">функциональными устройствами, копировальными аппаратами и иной </w:t>
      </w:r>
      <w:r w:rsidRPr="00AB20E1">
        <w:rPr>
          <w:rFonts w:ascii="Times New Roman" w:hAnsi="Times New Roman" w:cs="Times New Roman"/>
          <w:lang w:val="ru-RU"/>
        </w:rPr>
        <w:t>оргтехни</w:t>
      </w:r>
      <w:r>
        <w:rPr>
          <w:rFonts w:ascii="Times New Roman" w:hAnsi="Times New Roman" w:cs="Times New Roman"/>
          <w:lang w:val="ru-RU"/>
        </w:rPr>
        <w:t>ки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по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должности</w:t>
      </w:r>
      <w:r w:rsidRPr="00AB20E1">
        <w:rPr>
          <w:rFonts w:ascii="Times New Roman" w:hAnsi="Times New Roman" w:cs="Times New Roman"/>
          <w:lang w:val="ru-RU"/>
        </w:rPr>
        <w:t xml:space="preserve">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рм</w:t>
      </w:r>
      <w:r w:rsidRPr="00AB20E1">
        <w:rPr>
          <w:rFonts w:ascii="Times New Roman" w:hAnsi="Times New Roman" w:cs="Times New Roman"/>
          <w:lang w:val="ru-RU"/>
        </w:rPr>
        <w:t xml:space="preserve"> – цена расходного материала принтеров, многофункциональных устройств</w:t>
      </w:r>
      <w:r w:rsidR="00463828">
        <w:rPr>
          <w:rFonts w:ascii="Times New Roman" w:hAnsi="Times New Roman" w:cs="Times New Roman"/>
          <w:lang w:val="ru-RU"/>
        </w:rPr>
        <w:t xml:space="preserve">, </w:t>
      </w:r>
      <w:r w:rsidRPr="00AB20E1">
        <w:rPr>
          <w:rFonts w:ascii="Times New Roman" w:hAnsi="Times New Roman" w:cs="Times New Roman"/>
          <w:lang w:val="ru-RU"/>
        </w:rPr>
        <w:t xml:space="preserve">копировальных аппаратов </w:t>
      </w:r>
      <w:r w:rsidR="00463828">
        <w:rPr>
          <w:rFonts w:ascii="Times New Roman" w:hAnsi="Times New Roman" w:cs="Times New Roman"/>
          <w:lang w:val="ru-RU"/>
        </w:rPr>
        <w:t xml:space="preserve">и иной </w:t>
      </w:r>
      <w:r w:rsidR="00463828" w:rsidRPr="00AB20E1">
        <w:rPr>
          <w:rFonts w:ascii="Times New Roman" w:hAnsi="Times New Roman" w:cs="Times New Roman"/>
          <w:lang w:val="ru-RU"/>
        </w:rPr>
        <w:t>оргтехни</w:t>
      </w:r>
      <w:r w:rsidR="00463828">
        <w:rPr>
          <w:rFonts w:ascii="Times New Roman" w:hAnsi="Times New Roman" w:cs="Times New Roman"/>
          <w:lang w:val="ru-RU"/>
        </w:rPr>
        <w:t xml:space="preserve">ки </w:t>
      </w:r>
      <w:r>
        <w:rPr>
          <w:rFonts w:ascii="Times New Roman" w:hAnsi="Times New Roman" w:cs="Times New Roman"/>
          <w:lang w:val="ru-RU"/>
        </w:rPr>
        <w:t xml:space="preserve">по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-й должности </w:t>
      </w:r>
      <w:r w:rsidRPr="00AB20E1">
        <w:rPr>
          <w:rFonts w:ascii="Times New Roman" w:hAnsi="Times New Roman" w:cs="Times New Roman"/>
          <w:lang w:val="ru-RU"/>
        </w:rPr>
        <w:t>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принтеров, многофункциональных устройств</w:t>
      </w:r>
      <w:r w:rsidR="005C2376">
        <w:rPr>
          <w:rFonts w:ascii="Times New Roman" w:hAnsi="Times New Roman" w:cs="Times New Roman"/>
          <w:lang w:val="ru-RU"/>
        </w:rPr>
        <w:t>,</w:t>
      </w:r>
      <w:r w:rsidRPr="00AB20E1">
        <w:rPr>
          <w:rFonts w:ascii="Times New Roman" w:hAnsi="Times New Roman" w:cs="Times New Roman"/>
          <w:lang w:val="ru-RU"/>
        </w:rPr>
        <w:t xml:space="preserve"> копировальных аппаратов </w:t>
      </w:r>
      <w:r w:rsidR="005C2376">
        <w:rPr>
          <w:rFonts w:ascii="Times New Roman" w:hAnsi="Times New Roman" w:cs="Times New Roman"/>
          <w:lang w:val="ru-RU"/>
        </w:rPr>
        <w:t xml:space="preserve">и иной </w:t>
      </w:r>
      <w:r w:rsidR="005C2376" w:rsidRPr="00AB20E1">
        <w:rPr>
          <w:rFonts w:ascii="Times New Roman" w:hAnsi="Times New Roman" w:cs="Times New Roman"/>
          <w:lang w:val="ru-RU"/>
        </w:rPr>
        <w:t>оргтехни</w:t>
      </w:r>
      <w:r w:rsidR="005C2376">
        <w:rPr>
          <w:rFonts w:ascii="Times New Roman" w:hAnsi="Times New Roman" w:cs="Times New Roman"/>
          <w:lang w:val="ru-RU"/>
        </w:rPr>
        <w:t>ки</w:t>
      </w:r>
      <w:r w:rsidRPr="00AB20E1">
        <w:rPr>
          <w:rFonts w:ascii="Times New Roman" w:hAnsi="Times New Roman" w:cs="Times New Roman"/>
          <w:lang w:val="ru-RU"/>
        </w:rPr>
        <w:t>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</w:t>
      </w:r>
      <w:r w:rsidR="00294072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приобретение запасных частей для принтеров, многофункциональных устро</w:t>
      </w:r>
      <w:r>
        <w:rPr>
          <w:rFonts w:ascii="Times New Roman" w:hAnsi="Times New Roman" w:cs="Times New Roman"/>
          <w:lang w:val="ru-RU"/>
        </w:rPr>
        <w:t>йств, копировальных аппаратов и иной оргтехники</w:t>
      </w:r>
      <w:r w:rsidRPr="00AB20E1">
        <w:rPr>
          <w:rFonts w:ascii="Times New Roman" w:hAnsi="Times New Roman" w:cs="Times New Roman"/>
          <w:lang w:val="ru-RU"/>
        </w:rPr>
        <w:t xml:space="preserve">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4928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518285" cy="509270"/>
            <wp:effectExtent l="0" t="0" r="0" b="0"/>
            <wp:wrapNone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509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                                         где</w:t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зп </w:t>
      </w:r>
      <w:r w:rsidRPr="00AB20E1">
        <w:rPr>
          <w:rFonts w:ascii="Times New Roman" w:hAnsi="Times New Roman" w:cs="Times New Roman"/>
          <w:lang w:val="ru-RU"/>
        </w:rPr>
        <w:t xml:space="preserve"> –  затраты на приобретение запасных частей для принтеров, много</w:t>
      </w:r>
      <w:r>
        <w:rPr>
          <w:rFonts w:ascii="Times New Roman" w:hAnsi="Times New Roman" w:cs="Times New Roman"/>
          <w:lang w:val="ru-RU"/>
        </w:rPr>
        <w:t>функциональных устройств, копировальных аппаратов и иной оргтехники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6" type="#_x0000_t75" style="width:9pt;height:17.25pt" o:ole="">
            <v:imagedata r:id="rId13" o:title=""/>
          </v:shape>
          <o:OLEObject Type="Embed" ProgID="Equation.3" ShapeID="_x0000_i1056" DrawAspect="Content" ObjectID="_1769864016" r:id="rId10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зп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-х запасных частей для принтеров, </w:t>
      </w:r>
      <w:r>
        <w:rPr>
          <w:rFonts w:ascii="Times New Roman" w:hAnsi="Times New Roman" w:cs="Times New Roman"/>
          <w:lang w:val="ru-RU"/>
        </w:rPr>
        <w:t xml:space="preserve">многофункциональных устройств, копировальных аппаратов и иной </w:t>
      </w:r>
      <w:r w:rsidRPr="00AB20E1">
        <w:rPr>
          <w:rFonts w:ascii="Times New Roman" w:hAnsi="Times New Roman" w:cs="Times New Roman"/>
          <w:lang w:val="ru-RU"/>
        </w:rPr>
        <w:t>оргтех</w:t>
      </w:r>
      <w:r>
        <w:rPr>
          <w:rFonts w:ascii="Times New Roman" w:hAnsi="Times New Roman" w:cs="Times New Roman"/>
          <w:lang w:val="ru-RU"/>
        </w:rPr>
        <w:t>ники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зп</w:t>
      </w:r>
      <w:r w:rsidRPr="00AB20E1">
        <w:rPr>
          <w:rFonts w:ascii="Times New Roman" w:hAnsi="Times New Roman" w:cs="Times New Roman"/>
          <w:lang w:val="ru-RU"/>
        </w:rPr>
        <w:t xml:space="preserve"> – цена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запасной части для принтеров, многофунк</w:t>
      </w:r>
      <w:r>
        <w:rPr>
          <w:rFonts w:ascii="Times New Roman" w:hAnsi="Times New Roman" w:cs="Times New Roman"/>
          <w:lang w:val="ru-RU"/>
        </w:rPr>
        <w:t>циональных устройств, копировальных аппаратов и иной оргтехники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запасных частей для принтеров, многофункцио</w:t>
      </w:r>
      <w:r>
        <w:rPr>
          <w:rFonts w:ascii="Times New Roman" w:hAnsi="Times New Roman" w:cs="Times New Roman"/>
          <w:lang w:val="ru-RU"/>
        </w:rPr>
        <w:t>нальных устройств, копировальных аппаратов и иной оргтехники</w:t>
      </w:r>
      <w:r w:rsidRPr="00AB20E1">
        <w:rPr>
          <w:rFonts w:ascii="Times New Roman" w:hAnsi="Times New Roman" w:cs="Times New Roman"/>
          <w:lang w:val="ru-RU"/>
        </w:rPr>
        <w:t>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</w:t>
      </w:r>
      <w:r w:rsidR="00294072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на приобретение материальных запасов по обеспечению безопасности информации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5168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19685</wp:posOffset>
            </wp:positionV>
            <wp:extent cx="1854835" cy="532765"/>
            <wp:effectExtent l="0" t="0" r="0" b="0"/>
            <wp:wrapNone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53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3544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мб и</w:t>
      </w:r>
      <w:r w:rsidRPr="00AB20E1">
        <w:rPr>
          <w:rFonts w:ascii="Times New Roman" w:hAnsi="Times New Roman" w:cs="Times New Roman"/>
          <w:lang w:val="ru-RU"/>
        </w:rPr>
        <w:t xml:space="preserve">  – затраты на приобретение материальных запасов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7" type="#_x0000_t75" style="width:9pt;height:17.25pt" o:ole="">
            <v:imagedata r:id="rId13" o:title=""/>
          </v:shape>
          <o:OLEObject Type="Embed" ProgID="Equation.3" ShapeID="_x0000_i1057" DrawAspect="Content" ObjectID="_1769864017" r:id="rId10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мб и</w:t>
      </w:r>
      <w:r w:rsidRPr="00AB20E1">
        <w:rPr>
          <w:rFonts w:ascii="Times New Roman" w:hAnsi="Times New Roman" w:cs="Times New Roman"/>
          <w:lang w:val="ru-RU"/>
        </w:rPr>
        <w:t xml:space="preserve"> –количество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материального запаса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мб и</w:t>
      </w:r>
      <w:r w:rsidRPr="00AB20E1">
        <w:rPr>
          <w:rFonts w:ascii="Times New Roman" w:hAnsi="Times New Roman" w:cs="Times New Roman"/>
          <w:lang w:val="ru-RU"/>
        </w:rPr>
        <w:t xml:space="preserve"> – цена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материального запаса по обеспечению безопасности информации;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материальных запасов по обеспечению безопасности информации.</w:t>
      </w:r>
    </w:p>
    <w:p w:rsidR="00D941BD" w:rsidRPr="00AB20E1" w:rsidRDefault="00D941BD" w:rsidP="00775C02">
      <w:pPr>
        <w:pStyle w:val="ConsPlusNormal"/>
        <w:suppressAutoHyphens/>
        <w:ind w:firstLine="720"/>
        <w:jc w:val="center"/>
        <w:outlineLvl w:val="2"/>
        <w:rPr>
          <w:rFonts w:ascii="Times New Roman" w:hAnsi="Times New Roman" w:cs="Times New Roman"/>
          <w:sz w:val="20"/>
          <w:szCs w:val="20"/>
          <w:lang w:val="ru-RU"/>
        </w:rPr>
      </w:pPr>
      <w:bookmarkStart w:id="47" w:name="Par375"/>
      <w:bookmarkEnd w:id="47"/>
    </w:p>
    <w:p w:rsidR="00D941BD" w:rsidRDefault="00D941BD" w:rsidP="00DA44C7">
      <w:pPr>
        <w:pStyle w:val="ConsPlusNormal"/>
        <w:suppressAutoHyphens/>
        <w:ind w:firstLine="720"/>
        <w:jc w:val="center"/>
        <w:outlineLvl w:val="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II</w:t>
      </w:r>
      <w:r w:rsidRPr="00AB20E1">
        <w:rPr>
          <w:rFonts w:ascii="Times New Roman" w:hAnsi="Times New Roman" w:cs="Times New Roman"/>
          <w:lang w:val="ru-RU"/>
        </w:rPr>
        <w:t>. Прочие затраты</w:t>
      </w:r>
    </w:p>
    <w:p w:rsidR="00D941BD" w:rsidRPr="00AB20E1" w:rsidRDefault="00D941BD" w:rsidP="00DA44C7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оплату услуг связи, не отнесенные к затратам на услуги связи в рамках затрат на информационно-коммуникационные технологии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</w:t>
      </w:r>
      <w:r w:rsidR="008A6CF2">
        <w:rPr>
          <w:rFonts w:ascii="Times New Roman" w:hAnsi="Times New Roman" w:cs="Times New Roman"/>
          <w:lang w:val="ru-RU"/>
        </w:rPr>
        <w:t>7</w:t>
      </w:r>
      <w:r w:rsidRPr="00AB20E1">
        <w:rPr>
          <w:rFonts w:ascii="Times New Roman" w:hAnsi="Times New Roman" w:cs="Times New Roman"/>
          <w:lang w:val="ru-RU"/>
        </w:rPr>
        <w:t>. Затраты на оплату услуг связи определяются по следующей формуле:</w:t>
      </w:r>
    </w:p>
    <w:p w:rsidR="00713AFC" w:rsidRDefault="00713AFC" w:rsidP="00713AFC">
      <w:pPr>
        <w:ind w:firstLine="708"/>
      </w:pPr>
      <w:bookmarkStart w:id="48" w:name="sub_2361"/>
      <w:r w:rsidRPr="00713A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FB1256" wp14:editId="6BFB4CC6">
            <wp:extent cx="971550" cy="32385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AFC">
        <w:rPr>
          <w:rFonts w:ascii="Times New Roman" w:hAnsi="Times New Roman" w:cs="Times New Roman"/>
          <w:sz w:val="28"/>
          <w:szCs w:val="28"/>
        </w:rPr>
        <w:t>, где</w:t>
      </w:r>
    </w:p>
    <w:bookmarkEnd w:id="48"/>
    <w:p w:rsidR="00713AFC" w:rsidRDefault="00713AFC" w:rsidP="00713AFC"/>
    <w:p w:rsidR="00713AFC" w:rsidRPr="00713AFC" w:rsidRDefault="00713AFC" w:rsidP="00713AFC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9" w:name="sub_23652"/>
      <w:r>
        <w:rPr>
          <w:noProof/>
          <w:lang w:eastAsia="ru-RU"/>
        </w:rPr>
        <w:drawing>
          <wp:inline distT="0" distB="0" distL="0" distR="0" wp14:anchorId="369CA4FA" wp14:editId="3271E1AA">
            <wp:extent cx="323850" cy="32385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13AFC">
        <w:rPr>
          <w:rFonts w:ascii="Times New Roman" w:hAnsi="Times New Roman" w:cs="Times New Roman"/>
          <w:sz w:val="28"/>
          <w:szCs w:val="28"/>
        </w:rPr>
        <w:t>затраты на оплату услуг связи;</w:t>
      </w:r>
    </w:p>
    <w:p w:rsidR="00713AFC" w:rsidRPr="00713AFC" w:rsidRDefault="00713AFC" w:rsidP="00713AFC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0" w:name="sub_2363"/>
      <w:bookmarkEnd w:id="49"/>
      <w:r>
        <w:rPr>
          <w:noProof/>
          <w:lang w:eastAsia="ru-RU"/>
        </w:rPr>
        <w:drawing>
          <wp:inline distT="0" distB="0" distL="0" distR="0" wp14:anchorId="1B7587C0" wp14:editId="06E58B0C">
            <wp:extent cx="209550" cy="26670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13AFC">
        <w:rPr>
          <w:rFonts w:ascii="Times New Roman" w:hAnsi="Times New Roman" w:cs="Times New Roman"/>
          <w:sz w:val="28"/>
          <w:szCs w:val="28"/>
        </w:rPr>
        <w:t>затраты на оплату услуг почтовой связи;</w:t>
      </w:r>
    </w:p>
    <w:p w:rsidR="00713AFC" w:rsidRPr="00713AFC" w:rsidRDefault="00713AFC" w:rsidP="00713AFC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1" w:name="sub_2364"/>
      <w:bookmarkEnd w:id="50"/>
      <w:r>
        <w:rPr>
          <w:noProof/>
          <w:lang w:eastAsia="ru-RU"/>
        </w:rPr>
        <w:drawing>
          <wp:inline distT="0" distB="0" distL="0" distR="0" wp14:anchorId="15107083" wp14:editId="32B9145A">
            <wp:extent cx="257175" cy="26670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</w:t>
      </w:r>
      <w:r w:rsidRPr="00713AFC">
        <w:rPr>
          <w:rFonts w:ascii="Times New Roman" w:hAnsi="Times New Roman" w:cs="Times New Roman"/>
          <w:sz w:val="28"/>
          <w:szCs w:val="28"/>
        </w:rPr>
        <w:t>затраты на оплату услуг специальной связи.</w:t>
      </w:r>
    </w:p>
    <w:bookmarkEnd w:id="51"/>
    <w:p w:rsidR="00713AFC" w:rsidRDefault="00713AFC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713AFC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38</w:t>
      </w:r>
      <w:r w:rsidR="00D941BD" w:rsidRPr="00AB20E1">
        <w:rPr>
          <w:rFonts w:ascii="Times New Roman" w:hAnsi="Times New Roman" w:cs="Times New Roman"/>
          <w:lang w:val="ru-RU"/>
        </w:rPr>
        <w:t>. Затраты на оплату услуг почтовой связи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192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25400</wp:posOffset>
            </wp:positionV>
            <wp:extent cx="1424940" cy="502285"/>
            <wp:effectExtent l="0" t="0" r="0" b="0"/>
            <wp:wrapNone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50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2835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2835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</w:t>
      </w:r>
      <w:r w:rsidRPr="00AB20E1">
        <w:rPr>
          <w:rFonts w:ascii="Times New Roman" w:hAnsi="Times New Roman" w:cs="Times New Roman"/>
          <w:lang w:val="ru-RU"/>
        </w:rPr>
        <w:t xml:space="preserve">  – затраты на оплату услуг почтовой связи;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8" type="#_x0000_t75" style="width:9pt;height:17.25pt" o:ole="">
            <v:imagedata r:id="rId13" o:title=""/>
          </v:shape>
          <o:OLEObject Type="Embed" ProgID="Equation.3" ShapeID="_x0000_i1058" DrawAspect="Content" ObjectID="_1769864018" r:id="rId11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почтовых отправлений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</w:t>
      </w:r>
      <w:r w:rsidRPr="00AB20E1">
        <w:rPr>
          <w:rFonts w:ascii="Times New Roman" w:hAnsi="Times New Roman" w:cs="Times New Roman"/>
          <w:lang w:val="ru-RU"/>
        </w:rPr>
        <w:t xml:space="preserve"> – цена одного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почтового отправления;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почтовых отправлений.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3</w:t>
      </w:r>
      <w:r w:rsidR="00201E75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>. Затраты на оплату услуг специальной связи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16"/>
          <w:szCs w:val="16"/>
          <w:lang w:val="ru-RU" w:eastAsia="ru-RU"/>
        </w:rPr>
      </w:pPr>
      <w:r w:rsidRPr="00AB20E1">
        <w:rPr>
          <w:rFonts w:ascii="Times New Roman" w:hAnsi="Times New Roman" w:cs="Times New Roman"/>
          <w:noProof/>
          <w:sz w:val="16"/>
          <w:szCs w:val="16"/>
          <w:lang w:val="ru-RU" w:eastAsia="ru-RU"/>
        </w:rPr>
        <w:fldChar w:fldCharType="begin"/>
      </w:r>
      <w:r w:rsidRPr="00AB20E1">
        <w:rPr>
          <w:rFonts w:ascii="Times New Roman" w:hAnsi="Times New Roman" w:cs="Times New Roman"/>
          <w:noProof/>
          <w:sz w:val="16"/>
          <w:szCs w:val="16"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sz w:val="16"/>
          <w:szCs w:val="16"/>
          <w:lang w:val="ru-RU" w:eastAsia="ru-RU"/>
        </w:rPr>
        <w:drawing>
          <wp:inline distT="0" distB="0" distL="0" distR="0">
            <wp:extent cx="2343150" cy="7715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noProof/>
          <w:sz w:val="16"/>
          <w:szCs w:val="16"/>
          <w:lang w:val="ru-RU" w:eastAsia="ru-RU"/>
        </w:rPr>
        <w:instrText xml:space="preserve"> </w:instrText>
      </w:r>
      <w:r w:rsidRPr="00AB20E1">
        <w:rPr>
          <w:rFonts w:ascii="Times New Roman" w:hAnsi="Times New Roman" w:cs="Times New Roman"/>
          <w:noProof/>
          <w:sz w:val="16"/>
          <w:szCs w:val="16"/>
          <w:lang w:val="ru-RU" w:eastAsia="ru-RU"/>
        </w:rPr>
        <w:fldChar w:fldCharType="end"/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fldChar w:fldCharType="begin"/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position w:val="-6"/>
          <w:lang w:val="ru-RU" w:eastAsia="ru-RU"/>
        </w:rPr>
        <w:drawing>
          <wp:inline distT="0" distB="0" distL="0" distR="0">
            <wp:extent cx="1085850" cy="2095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end"/>
      </w:r>
      <w:r w:rsidRPr="00AB20E1">
        <w:rPr>
          <w:rFonts w:ascii="Times New Roman" w:hAnsi="Times New Roman" w:cs="Times New Roman"/>
          <w:noProof/>
          <w:lang w:val="ru-RU" w:eastAsia="ru-RU"/>
        </w:rPr>
        <w:t>З</w:t>
      </w:r>
      <w:r w:rsidRPr="00AB20E1">
        <w:rPr>
          <w:rFonts w:ascii="Times New Roman" w:hAnsi="Times New Roman" w:cs="Times New Roman"/>
          <w:noProof/>
          <w:vertAlign w:val="subscript"/>
          <w:lang w:val="ru-RU" w:eastAsia="ru-RU"/>
        </w:rPr>
        <w:t>сс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= </w:t>
      </w:r>
      <w:r w:rsidRPr="00AB20E1">
        <w:rPr>
          <w:rFonts w:ascii="Times New Roman" w:hAnsi="Times New Roman" w:cs="Times New Roman"/>
          <w:noProof/>
          <w:lang w:eastAsia="ru-RU"/>
        </w:rPr>
        <w:t>Q</w:t>
      </w:r>
      <w:r w:rsidRPr="00AB20E1">
        <w:rPr>
          <w:rFonts w:ascii="Times New Roman" w:hAnsi="Times New Roman" w:cs="Times New Roman"/>
          <w:noProof/>
          <w:vertAlign w:val="subscript"/>
          <w:lang w:eastAsia="ru-RU"/>
        </w:rPr>
        <w:t>cc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</w:t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begin"/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separate"/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begin"/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end"/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end"/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</w:t>
      </w:r>
      <w:r w:rsidRPr="00AB20E1">
        <w:rPr>
          <w:rFonts w:ascii="Times New Roman" w:hAnsi="Times New Roman" w:cs="Times New Roman"/>
          <w:noProof/>
          <w:lang w:eastAsia="ru-RU"/>
        </w:rPr>
        <w:t>P</w:t>
      </w:r>
      <w:r w:rsidRPr="00AB20E1">
        <w:rPr>
          <w:rFonts w:ascii="Times New Roman" w:hAnsi="Times New Roman" w:cs="Times New Roman"/>
          <w:noProof/>
          <w:vertAlign w:val="subscript"/>
          <w:lang w:eastAsia="ru-RU"/>
        </w:rPr>
        <w:t>cc</w:t>
      </w:r>
      <w:r w:rsidRPr="00AB20E1">
        <w:rPr>
          <w:rFonts w:ascii="Times New Roman" w:hAnsi="Times New Roman" w:cs="Times New Roman"/>
          <w:noProof/>
          <w:vertAlign w:val="subscript"/>
          <w:lang w:val="ru-RU" w:eastAsia="ru-RU"/>
        </w:rPr>
        <w:t xml:space="preserve"> 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,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4395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сс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специальной связи;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  <w:lang w:val="ru-RU"/>
        </w:rPr>
        <w:t>сс</w:t>
      </w:r>
      <w:r w:rsidRPr="00AB20E1">
        <w:rPr>
          <w:rFonts w:ascii="Times New Roman" w:hAnsi="Times New Roman" w:cs="Times New Roman"/>
          <w:lang w:val="ru-RU"/>
        </w:rPr>
        <w:t xml:space="preserve"> –количество листов (пакетов) исходящей информации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>сс</w:t>
      </w:r>
      <w:r w:rsidRPr="00AB20E1">
        <w:rPr>
          <w:rFonts w:ascii="Times New Roman" w:hAnsi="Times New Roman" w:cs="Times New Roman"/>
          <w:lang w:val="ru-RU"/>
        </w:rPr>
        <w:t xml:space="preserve"> – цена одного листа (пакета) исходящей информации, отправляемой по каналам специальной связи.</w:t>
      </w:r>
    </w:p>
    <w:p w:rsidR="00D941BD" w:rsidRPr="00C072F5" w:rsidRDefault="00D941BD" w:rsidP="00775C02">
      <w:pPr>
        <w:pStyle w:val="ConsPlusNormal"/>
        <w:tabs>
          <w:tab w:val="left" w:pos="1098"/>
        </w:tabs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B20E1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транспортные услуги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201E75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40</w:t>
      </w:r>
      <w:r w:rsidR="00D941BD" w:rsidRPr="00AB20E1">
        <w:rPr>
          <w:rFonts w:ascii="Times New Roman" w:hAnsi="Times New Roman" w:cs="Times New Roman"/>
          <w:lang w:val="ru-RU"/>
        </w:rPr>
        <w:t>. Затраты по договору об оказании услуг перевозки (транспортировки) груза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3120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647825" cy="552450"/>
            <wp:effectExtent l="0" t="0" r="0" b="0"/>
            <wp:wrapNone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311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дг</w:t>
      </w:r>
      <w:r w:rsidRPr="00AB20E1">
        <w:rPr>
          <w:rFonts w:ascii="Times New Roman" w:hAnsi="Times New Roman" w:cs="Times New Roman"/>
          <w:lang w:val="ru-RU"/>
        </w:rPr>
        <w:t xml:space="preserve">  – затраты по договору об оказании услуг перевозки (транспортировки) груза;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59" type="#_x0000_t75" style="width:9pt;height:17.25pt" o:ole="">
            <v:imagedata r:id="rId13" o:title=""/>
          </v:shape>
          <o:OLEObject Type="Embed" ProgID="Equation.3" ShapeID="_x0000_i1059" DrawAspect="Content" ObjectID="_1769864019" r:id="rId117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дг</w:t>
      </w:r>
      <w:r w:rsidR="008E7BBB">
        <w:rPr>
          <w:rFonts w:ascii="Times New Roman" w:hAnsi="Times New Roman" w:cs="Times New Roman"/>
          <w:lang w:val="ru-RU"/>
        </w:rPr>
        <w:t xml:space="preserve"> – </w:t>
      </w:r>
      <w:r w:rsidRPr="00AB20E1">
        <w:rPr>
          <w:rFonts w:ascii="Times New Roman" w:hAnsi="Times New Roman" w:cs="Times New Roman"/>
          <w:lang w:val="ru-RU"/>
        </w:rPr>
        <w:t xml:space="preserve">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услуг перевозки (транспортировки) груза;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дг</w:t>
      </w:r>
      <w:r w:rsidRPr="00AB20E1">
        <w:rPr>
          <w:rFonts w:ascii="Times New Roman" w:hAnsi="Times New Roman" w:cs="Times New Roman"/>
          <w:lang w:val="ru-RU"/>
        </w:rPr>
        <w:t xml:space="preserve"> – цена одной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услуги перевозки (транспортировки) груза;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услуг перевозки (транспортировки) груза.</w:t>
      </w:r>
    </w:p>
    <w:p w:rsidR="00D941BD" w:rsidRPr="00AB20E1" w:rsidRDefault="00D941BD" w:rsidP="00775C02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8E7BBB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оплату услуг аренды транспортных средств определяются по следующей формуле:</w:t>
      </w:r>
    </w:p>
    <w:p w:rsidR="00DA44C7" w:rsidRDefault="00D941BD" w:rsidP="00DA44C7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4144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11430</wp:posOffset>
            </wp:positionV>
            <wp:extent cx="2358390" cy="544830"/>
            <wp:effectExtent l="0" t="0" r="0" b="0"/>
            <wp:wrapNone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DA44C7">
      <w:pPr>
        <w:pStyle w:val="ConsPlusNormal"/>
        <w:suppressAutoHyphens/>
        <w:ind w:firstLine="68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аут</w:t>
      </w:r>
      <w:r w:rsidRPr="00AB20E1">
        <w:rPr>
          <w:rFonts w:ascii="Times New Roman" w:hAnsi="Times New Roman" w:cs="Times New Roman"/>
          <w:lang w:val="ru-RU"/>
        </w:rPr>
        <w:t xml:space="preserve">  – затраты на оплату услуг аренды транспортных средств;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0" type="#_x0000_t75" style="width:9pt;height:17.25pt" o:ole="">
            <v:imagedata r:id="rId13" o:title=""/>
          </v:shape>
          <o:OLEObject Type="Embed" ProgID="Equation.3" ShapeID="_x0000_i1060" DrawAspect="Content" ObjectID="_1769864020" r:id="rId119"/>
        </w:object>
      </w:r>
    </w:p>
    <w:p w:rsidR="00E859AF" w:rsidRPr="00E859AF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аут</w:t>
      </w:r>
      <w:r w:rsidRPr="00AB20E1">
        <w:rPr>
          <w:rFonts w:ascii="Times New Roman" w:hAnsi="Times New Roman" w:cs="Times New Roman"/>
          <w:lang w:val="ru-RU"/>
        </w:rPr>
        <w:t xml:space="preserve"> – </w:t>
      </w:r>
      <w:r w:rsidR="00E859AF" w:rsidRPr="00E859AF">
        <w:rPr>
          <w:rFonts w:ascii="Times New Roman" w:hAnsi="Times New Roman" w:cs="Times New Roman"/>
          <w:lang w:val="ru-RU"/>
        </w:rPr>
        <w:t xml:space="preserve">количество i-x транспортных средств,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в соответствии с нормативами, определяемыми субъектами нормирования в соответствии с </w:t>
      </w:r>
      <w:hyperlink w:anchor="sub_105" w:history="1">
        <w:r w:rsidR="00E859AF" w:rsidRPr="00E859AF">
          <w:rPr>
            <w:rFonts w:ascii="Times New Roman" w:hAnsi="Times New Roman" w:cs="Times New Roman"/>
            <w:lang w:val="ru-RU"/>
          </w:rPr>
          <w:t>пунктом 5</w:t>
        </w:r>
      </w:hyperlink>
      <w:r w:rsidR="00E859AF" w:rsidRPr="00E859AF">
        <w:rPr>
          <w:rFonts w:ascii="Times New Roman" w:hAnsi="Times New Roman" w:cs="Times New Roman"/>
          <w:lang w:val="ru-RU"/>
        </w:rPr>
        <w:t xml:space="preserve"> Правил, с учетом Нормативов обеспечения функций государственных органов Ставропольского края, применяемых при расчете нормативных затрат на приобретение служебного легкового автотранспорта, предусмотренных </w:t>
      </w:r>
      <w:hyperlink w:anchor="sub_1020" w:history="1">
        <w:r w:rsidR="00E859AF" w:rsidRPr="00E859AF">
          <w:rPr>
            <w:rFonts w:ascii="Times New Roman" w:hAnsi="Times New Roman" w:cs="Times New Roman"/>
            <w:lang w:val="ru-RU"/>
          </w:rPr>
          <w:t xml:space="preserve">приложением </w:t>
        </w:r>
      </w:hyperlink>
      <w:r w:rsidR="00AA0F7A">
        <w:rPr>
          <w:rFonts w:ascii="Times New Roman" w:hAnsi="Times New Roman" w:cs="Times New Roman"/>
          <w:lang w:val="ru-RU"/>
        </w:rPr>
        <w:t>4</w:t>
      </w:r>
      <w:r w:rsidR="00E859AF" w:rsidRPr="00E859AF">
        <w:rPr>
          <w:rFonts w:ascii="Times New Roman" w:hAnsi="Times New Roman" w:cs="Times New Roman"/>
          <w:lang w:val="ru-RU"/>
        </w:rPr>
        <w:t xml:space="preserve"> к настоящей Методике;</w:t>
      </w:r>
    </w:p>
    <w:p w:rsidR="00357D5A" w:rsidRPr="00357D5A" w:rsidRDefault="00D941BD" w:rsidP="00357D5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 аут</w:t>
      </w:r>
      <w:r w:rsidRPr="00AB20E1">
        <w:rPr>
          <w:rFonts w:ascii="Times New Roman" w:hAnsi="Times New Roman" w:cs="Times New Roman"/>
        </w:rPr>
        <w:t xml:space="preserve"> – </w:t>
      </w:r>
      <w:r w:rsidRPr="00357D5A">
        <w:rPr>
          <w:rFonts w:ascii="Times New Roman" w:hAnsi="Times New Roman" w:cs="Times New Roman"/>
          <w:sz w:val="28"/>
          <w:szCs w:val="28"/>
        </w:rPr>
        <w:t>цена аренды i-го транспортного средства в месяц</w:t>
      </w:r>
      <w:r w:rsidR="00357D5A" w:rsidRPr="00357D5A">
        <w:rPr>
          <w:rFonts w:ascii="Times New Roman" w:hAnsi="Times New Roman" w:cs="Times New Roman"/>
          <w:sz w:val="28"/>
          <w:szCs w:val="28"/>
        </w:rPr>
        <w:t xml:space="preserve">, при этом мощность арендуемого транспортного средства должна соответствовать мощности приобретаемого транспортного средства, определенной </w:t>
      </w:r>
      <w:hyperlink w:anchor="sub_1020" w:history="1">
        <w:r w:rsidR="00357D5A" w:rsidRPr="00357D5A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</w:hyperlink>
      <w:r w:rsidR="00AA0F7A">
        <w:rPr>
          <w:rFonts w:ascii="Times New Roman" w:hAnsi="Times New Roman" w:cs="Times New Roman"/>
          <w:sz w:val="28"/>
          <w:szCs w:val="28"/>
        </w:rPr>
        <w:t>4</w:t>
      </w:r>
      <w:r w:rsidR="00357D5A" w:rsidRPr="00357D5A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аут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месяцев аренды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транспортного средства</w:t>
      </w:r>
      <w:r w:rsidR="004957FD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C45830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>. Затраты на оплату разовых услуг пассажирских перевозок при проведении совещания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5952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2085975" cy="523875"/>
            <wp:effectExtent l="0" t="0" r="0" b="0"/>
            <wp:wrapNone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828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3828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пп</w:t>
      </w:r>
      <w:r w:rsidRPr="00AB20E1">
        <w:rPr>
          <w:rFonts w:ascii="Times New Roman" w:hAnsi="Times New Roman" w:cs="Times New Roman"/>
          <w:lang w:val="ru-RU"/>
        </w:rPr>
        <w:t xml:space="preserve">  – затраты на оплату разовых услуг пассажирских перевозок при проведении совещания;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1" type="#_x0000_t75" style="width:9pt;height:17.25pt" o:ole="">
            <v:imagedata r:id="rId13" o:title=""/>
          </v:shape>
          <o:OLEObject Type="Embed" ProgID="Equation.3" ShapeID="_x0000_i1061" DrawAspect="Content" ObjectID="_1769864021" r:id="rId12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у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разовых услуг пассажирских перевозок;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ч</w:t>
      </w:r>
      <w:r w:rsidRPr="00AB20E1">
        <w:rPr>
          <w:rFonts w:ascii="Times New Roman" w:hAnsi="Times New Roman" w:cs="Times New Roman"/>
          <w:lang w:val="ru-RU"/>
        </w:rPr>
        <w:t xml:space="preserve"> – среднее количество часов аренды транспортного средства по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разовой услуге пассажирских перевозок;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ч</w:t>
      </w:r>
      <w:r w:rsidRPr="00AB20E1">
        <w:rPr>
          <w:rFonts w:ascii="Times New Roman" w:hAnsi="Times New Roman" w:cs="Times New Roman"/>
          <w:lang w:val="ru-RU"/>
        </w:rPr>
        <w:t xml:space="preserve"> – цена одного часа аренды транспортного средства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разовой услуге пассажирских перевозок;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разовых услуг пассажирских перевозок.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7114C2">
        <w:rPr>
          <w:rFonts w:ascii="Times New Roman" w:hAnsi="Times New Roman" w:cs="Times New Roman"/>
          <w:lang w:val="ru-RU"/>
        </w:rPr>
        <w:t>3</w:t>
      </w:r>
      <w:r w:rsidRPr="00AB20E1">
        <w:rPr>
          <w:rFonts w:ascii="Times New Roman" w:hAnsi="Times New Roman" w:cs="Times New Roman"/>
          <w:lang w:val="ru-RU"/>
        </w:rPr>
        <w:t>. Затраты на оплату проезда работника к месту нахождения учебного заведения и обратно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5"/>
          <w:szCs w:val="25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6976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48260</wp:posOffset>
            </wp:positionV>
            <wp:extent cx="2057400" cy="495300"/>
            <wp:effectExtent l="0" t="0" r="0" b="0"/>
            <wp:wrapNone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                                                      где</w:t>
      </w:r>
    </w:p>
    <w:p w:rsidR="00D941BD" w:rsidRPr="00AB20E1" w:rsidRDefault="00D941BD" w:rsidP="00775C02">
      <w:pPr>
        <w:pStyle w:val="ConsPlusNormal"/>
        <w:suppressAutoHyphens/>
        <w:ind w:firstLine="396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тру 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проезда работника к месту нахождения учебного заведения и обратно;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2" type="#_x0000_t75" style="width:9pt;height:17.25pt" o:ole="">
            <v:imagedata r:id="rId13" o:title=""/>
          </v:shape>
          <o:OLEObject Type="Embed" ProgID="Equation.3" ShapeID="_x0000_i1062" DrawAspect="Content" ObjectID="_1769864022" r:id="rId12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тру</w:t>
      </w:r>
      <w:r w:rsidRPr="00AB20E1">
        <w:rPr>
          <w:rFonts w:ascii="Times New Roman" w:hAnsi="Times New Roman" w:cs="Times New Roman"/>
          <w:lang w:val="ru-RU"/>
        </w:rPr>
        <w:t xml:space="preserve"> – количество работников, имеющих право на компенсацию расходов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направлению проезда работника к месту нахождения учебного заведения и обратно;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тру</w:t>
      </w:r>
      <w:r w:rsidRPr="00AB20E1">
        <w:rPr>
          <w:rFonts w:ascii="Times New Roman" w:hAnsi="Times New Roman" w:cs="Times New Roman"/>
          <w:lang w:val="ru-RU"/>
        </w:rPr>
        <w:t xml:space="preserve"> – цена проезда к месту нахождения учебного заведения по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направлению проезда работника к месту нахождения учебного заведения и обратно;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направлений проезда;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 – поправочный коэффициент, учитывающий оплату проезда работника к месту нахождения учебного заведения и обратно.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Затраты на оплату расходов по договорам об оказании услуг, связанных с проездом и наймом жилого помещения в связи с командированием </w:t>
      </w: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работников, заключаемым со сторонними организациями</w:t>
      </w: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D95308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оплату расходов по договорам об оказании услуг, связанных с проездом, и договорам найма жилого помещения в связи с командированием работника, заключаемым со сторонними организациями,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>З</w:t>
      </w:r>
      <w:r w:rsidRPr="00AB20E1">
        <w:rPr>
          <w:rFonts w:ascii="Times New Roman" w:hAnsi="Times New Roman" w:cs="Times New Roman"/>
          <w:noProof/>
          <w:vertAlign w:val="subscript"/>
          <w:lang w:val="ru-RU" w:eastAsia="ru-RU"/>
        </w:rPr>
        <w:t>кр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= З</w:t>
      </w:r>
      <w:r w:rsidRPr="00AB20E1">
        <w:rPr>
          <w:rFonts w:ascii="Times New Roman" w:hAnsi="Times New Roman" w:cs="Times New Roman"/>
          <w:noProof/>
          <w:vertAlign w:val="subscript"/>
          <w:lang w:val="ru-RU" w:eastAsia="ru-RU"/>
        </w:rPr>
        <w:t>проезд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+ З</w:t>
      </w:r>
      <w:r w:rsidRPr="00AB20E1">
        <w:rPr>
          <w:rFonts w:ascii="Times New Roman" w:hAnsi="Times New Roman" w:cs="Times New Roman"/>
          <w:noProof/>
          <w:vertAlign w:val="subscript"/>
          <w:lang w:val="ru-RU" w:eastAsia="ru-RU"/>
        </w:rPr>
        <w:t>найм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,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кр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расходов по договорам об оказании услуг, связанных с проездом и наймом жилого помещения в связи с командированием</w:t>
      </w:r>
      <w:r w:rsidR="00D95308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>работников, заключаемым со сторонними организациями;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проезд</w:t>
      </w:r>
      <w:r w:rsidRPr="00AB20E1">
        <w:rPr>
          <w:rFonts w:ascii="Times New Roman" w:hAnsi="Times New Roman" w:cs="Times New Roman"/>
          <w:lang w:val="ru-RU"/>
        </w:rPr>
        <w:t xml:space="preserve"> – затраты по договору об оказании услуг, связанных с проездом к месту командирования работника и обратно;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найм</w:t>
      </w:r>
      <w:r w:rsidRPr="00AB20E1">
        <w:rPr>
          <w:rFonts w:ascii="Times New Roman" w:hAnsi="Times New Roman" w:cs="Times New Roman"/>
          <w:lang w:val="ru-RU"/>
        </w:rPr>
        <w:t xml:space="preserve"> – затраты по договору найма жилого помещения на период командирования работника.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DB24AE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по договору об оказании услуг, связанных с проездом к месту командирования работника и обратно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30"/>
          <w:szCs w:val="3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8000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72390</wp:posOffset>
            </wp:positionV>
            <wp:extent cx="2552700" cy="523875"/>
            <wp:effectExtent l="0" t="0" r="0" b="0"/>
            <wp:wrapNone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53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4536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проезд</w:t>
      </w:r>
      <w:r w:rsidRPr="00AB20E1">
        <w:rPr>
          <w:rFonts w:ascii="Times New Roman" w:hAnsi="Times New Roman" w:cs="Times New Roman"/>
          <w:lang w:val="ru-RU"/>
        </w:rPr>
        <w:t xml:space="preserve"> – затраты по договору об оказании услуг, связанных с проездом к месту командирования работника и обратно;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3" type="#_x0000_t75" style="width:9pt;height:17.25pt" o:ole="">
            <v:imagedata r:id="rId13" o:title=""/>
          </v:shape>
          <o:OLEObject Type="Embed" ProgID="Equation.3" ShapeID="_x0000_i1063" DrawAspect="Content" ObjectID="_1769864023" r:id="rId12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проезд</w:t>
      </w:r>
      <w:r w:rsidRPr="00AB20E1">
        <w:rPr>
          <w:rFonts w:ascii="Times New Roman" w:hAnsi="Times New Roman" w:cs="Times New Roman"/>
          <w:lang w:val="ru-RU"/>
        </w:rPr>
        <w:t xml:space="preserve"> – количество работников, командированных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направлению командирования с учетом показателей утвержденных планов служебных командировок;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проезд</w:t>
      </w:r>
      <w:r w:rsidRPr="00AB20E1">
        <w:rPr>
          <w:rFonts w:ascii="Times New Roman" w:hAnsi="Times New Roman" w:cs="Times New Roman"/>
          <w:lang w:val="ru-RU"/>
        </w:rPr>
        <w:t xml:space="preserve"> – цена проезда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на</w:t>
      </w:r>
      <w:r>
        <w:rPr>
          <w:rFonts w:ascii="Times New Roman" w:hAnsi="Times New Roman" w:cs="Times New Roman"/>
          <w:lang w:val="ru-RU"/>
        </w:rPr>
        <w:t>правлению командирования с уче</w:t>
      </w:r>
      <w:r w:rsidRPr="00AB20E1">
        <w:rPr>
          <w:rFonts w:ascii="Times New Roman" w:hAnsi="Times New Roman" w:cs="Times New Roman"/>
          <w:lang w:val="ru-RU"/>
        </w:rPr>
        <w:t xml:space="preserve">том требований </w:t>
      </w:r>
      <w:r>
        <w:rPr>
          <w:rFonts w:ascii="Times New Roman" w:hAnsi="Times New Roman" w:cs="Times New Roman"/>
          <w:lang w:val="ru-RU"/>
        </w:rPr>
        <w:t>муниципальных правовых актов (устанавливающих) регламентирующих порядок и условия командирования лиц, замещающих должности муниципальной службы, работников казенных учреждений;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направлений командирования;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2 – поправочный коэффициент, учитывающий оплату проезда работника к месту командирования и обратно.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DB24AE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по договору найма жилого помещения на период командирования работника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9024" behindDoc="1" locked="1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19685</wp:posOffset>
            </wp:positionV>
            <wp:extent cx="2634615" cy="495300"/>
            <wp:effectExtent l="0" t="0" r="0" b="0"/>
            <wp:wrapNone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678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sz w:val="40"/>
          <w:szCs w:val="4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найм</w:t>
      </w:r>
      <w:r w:rsidRPr="00AB20E1">
        <w:rPr>
          <w:rFonts w:ascii="Times New Roman" w:hAnsi="Times New Roman" w:cs="Times New Roman"/>
          <w:lang w:val="ru-RU"/>
        </w:rPr>
        <w:t xml:space="preserve"> – затраты по договору найма жилого помещения на период командирования работника;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4" type="#_x0000_t75" style="width:9pt;height:17.25pt" o:ole="">
            <v:imagedata r:id="rId13" o:title=""/>
          </v:shape>
          <o:OLEObject Type="Embed" ProgID="Equation.3" ShapeID="_x0000_i1064" DrawAspect="Content" ObjectID="_1769864024" r:id="rId127"/>
        </w:objec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найм</w:t>
      </w:r>
      <w:r w:rsidRPr="00AB20E1">
        <w:rPr>
          <w:rFonts w:ascii="Times New Roman" w:hAnsi="Times New Roman" w:cs="Times New Roman"/>
          <w:lang w:val="ru-RU"/>
        </w:rPr>
        <w:t xml:space="preserve"> – количество работников, командированных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направлению командирования с учетом показателей утвержденных планов служебных командировок;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найм</w:t>
      </w:r>
      <w:r w:rsidRPr="00AB20E1">
        <w:rPr>
          <w:rFonts w:ascii="Times New Roman" w:hAnsi="Times New Roman" w:cs="Times New Roman"/>
          <w:lang w:val="ru-RU"/>
        </w:rPr>
        <w:t xml:space="preserve"> – цена найма жилого помещения в сутки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-му направлению командирования с учетом требований </w:t>
      </w:r>
      <w:r>
        <w:rPr>
          <w:rFonts w:ascii="Times New Roman" w:hAnsi="Times New Roman" w:cs="Times New Roman"/>
          <w:lang w:val="ru-RU"/>
        </w:rPr>
        <w:t>муниципальных правовых актов (устанавливающих) регламентирующих порядок и условия командирования лиц, замещающих должности муниципальной службы, работников казенных учреждений;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найм</w:t>
      </w:r>
      <w:r w:rsidRPr="00AB20E1">
        <w:rPr>
          <w:rFonts w:ascii="Times New Roman" w:hAnsi="Times New Roman" w:cs="Times New Roman"/>
          <w:lang w:val="ru-RU"/>
        </w:rPr>
        <w:t xml:space="preserve"> – количество суток нахождения в командировке работника, командированного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направлению командирования;</w:t>
      </w:r>
    </w:p>
    <w:p w:rsidR="00D941BD" w:rsidRPr="00AB20E1" w:rsidRDefault="00D941BD" w:rsidP="00775C02">
      <w:pPr>
        <w:pStyle w:val="ConsPlusNormal"/>
        <w:tabs>
          <w:tab w:val="left" w:pos="4320"/>
        </w:tabs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направлений командирования.</w:t>
      </w:r>
      <w:r w:rsidRPr="00AB20E1">
        <w:rPr>
          <w:rFonts w:ascii="Times New Roman" w:hAnsi="Times New Roman" w:cs="Times New Roman"/>
          <w:lang w:val="ru-RU"/>
        </w:rPr>
        <w:tab/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коммунальные услуги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</w:p>
    <w:p w:rsidR="00D941BD" w:rsidRPr="00AB20E1" w:rsidRDefault="00910838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47</w:t>
      </w:r>
      <w:r w:rsidR="00D941BD" w:rsidRPr="00AB20E1">
        <w:rPr>
          <w:rFonts w:ascii="Times New Roman" w:hAnsi="Times New Roman" w:cs="Times New Roman"/>
          <w:lang w:val="ru-RU"/>
        </w:rPr>
        <w:t>. Затраты на коммунальные услуги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ком</w:t>
      </w:r>
      <w:r w:rsidRPr="00AB20E1">
        <w:rPr>
          <w:rFonts w:ascii="Times New Roman" w:hAnsi="Times New Roman" w:cs="Times New Roman"/>
          <w:lang w:val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гс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эс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тс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внск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ком</w:t>
      </w:r>
      <w:r w:rsidRPr="00AB20E1">
        <w:rPr>
          <w:rFonts w:ascii="Times New Roman" w:hAnsi="Times New Roman" w:cs="Times New Roman"/>
          <w:lang w:val="ru-RU"/>
        </w:rPr>
        <w:t xml:space="preserve">  – затраты на коммунальные услуги;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гс</w:t>
      </w:r>
      <w:r w:rsidRPr="00AB20E1">
        <w:rPr>
          <w:rFonts w:ascii="Times New Roman" w:hAnsi="Times New Roman" w:cs="Times New Roman"/>
          <w:lang w:val="ru-RU"/>
        </w:rPr>
        <w:t xml:space="preserve"> – затраты на газоснабжение и иные виды топлива;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эс</w:t>
      </w:r>
      <w:r w:rsidRPr="00AB20E1">
        <w:rPr>
          <w:rFonts w:ascii="Times New Roman" w:hAnsi="Times New Roman" w:cs="Times New Roman"/>
          <w:lang w:val="ru-RU"/>
        </w:rPr>
        <w:t xml:space="preserve"> – затраты на электроснабжение;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теплоснабжение;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– затраты на горячее водоснабжение;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– затраты на холодное водоснабжение и водоотведение;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внск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лиц, привлекаемых на основании гражданско-правовых договоров (далее – внештатный сотрудник).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910838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. Затраты на газоснабжение и иные виды топлива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0048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20955</wp:posOffset>
            </wp:positionV>
            <wp:extent cx="2089785" cy="531495"/>
            <wp:effectExtent l="0" t="0" r="0" b="0"/>
            <wp:wrapNone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53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 xml:space="preserve">                                                       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396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гс</w:t>
      </w:r>
      <w:r w:rsidRPr="00AB20E1">
        <w:rPr>
          <w:rFonts w:ascii="Times New Roman" w:hAnsi="Times New Roman" w:cs="Times New Roman"/>
          <w:lang w:val="ru-RU"/>
        </w:rPr>
        <w:t xml:space="preserve">  – затраты на газоснабжение и иные виды топлива;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5" type="#_x0000_t75" style="width:9pt;height:17.25pt" o:ole="">
            <v:imagedata r:id="rId13" o:title=""/>
          </v:shape>
          <o:OLEObject Type="Embed" ProgID="Equation.3" ShapeID="_x0000_i1065" DrawAspect="Content" ObjectID="_1769864025" r:id="rId129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П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гс</w:t>
      </w:r>
      <w:r w:rsidRPr="00AB20E1">
        <w:rPr>
          <w:rFonts w:ascii="Times New Roman" w:hAnsi="Times New Roman" w:cs="Times New Roman"/>
          <w:lang w:val="ru-RU"/>
        </w:rPr>
        <w:t xml:space="preserve"> – расчетная потребность в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 виде топлива (газе и ином виде топлива);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T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гс</w:t>
      </w:r>
      <w:r w:rsidRPr="00AB20E1">
        <w:rPr>
          <w:rFonts w:ascii="Times New Roman" w:hAnsi="Times New Roman" w:cs="Times New Roman"/>
          <w:lang w:val="ru-RU"/>
        </w:rPr>
        <w:t xml:space="preserve"> – тариф 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вид топлива, утвержденный в установленном порядке органом государственного регулирования тарифов (далее – регулируемый тариф) (если тарифы на соответствующий вид топлива подлежат государственному регулированию);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k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гс</w:t>
      </w:r>
      <w:r w:rsidRPr="00AB20E1">
        <w:rPr>
          <w:rFonts w:ascii="Times New Roman" w:hAnsi="Times New Roman" w:cs="Times New Roman"/>
          <w:lang w:val="ru-RU"/>
        </w:rPr>
        <w:t xml:space="preserve"> – поправочный коэффициент, учитывающий затраты на транспортировку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вида топлива;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топлива.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4</w:t>
      </w:r>
      <w:r w:rsidR="00910838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>. Затраты на электроснабжение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1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704975" cy="552450"/>
            <wp:effectExtent l="0" t="0" r="0" b="0"/>
            <wp:wrapNone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261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3261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эс</w:t>
      </w:r>
      <w:r w:rsidRPr="00AB20E1">
        <w:rPr>
          <w:rFonts w:ascii="Times New Roman" w:hAnsi="Times New Roman" w:cs="Times New Roman"/>
          <w:lang w:val="ru-RU"/>
        </w:rPr>
        <w:t xml:space="preserve"> – затраты на электроснабжение;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6" type="#_x0000_t75" style="width:9pt;height:17.25pt" o:ole="">
            <v:imagedata r:id="rId13" o:title=""/>
          </v:shape>
          <o:OLEObject Type="Embed" ProgID="Equation.3" ShapeID="_x0000_i1066" DrawAspect="Content" ObjectID="_1769864026" r:id="rId131"/>
        </w:objec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T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эс</w:t>
      </w:r>
      <w:r w:rsidRPr="00AB20E1">
        <w:rPr>
          <w:rFonts w:ascii="Times New Roman" w:hAnsi="Times New Roman" w:cs="Times New Roman"/>
          <w:lang w:val="ru-RU"/>
        </w:rPr>
        <w:t xml:space="preserve"> –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П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эс</w:t>
      </w:r>
      <w:r w:rsidRPr="00AB20E1">
        <w:rPr>
          <w:rFonts w:ascii="Times New Roman" w:hAnsi="Times New Roman" w:cs="Times New Roman"/>
          <w:lang w:val="ru-RU"/>
        </w:rPr>
        <w:t xml:space="preserve"> – расчетная потребность электроэнергии в год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тарифу (цене) на электроэнергию (в рамках применяемого одноставочного, дифференцированного по зонам суток или двуставочного тарифа);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тарифов на электроэнергию.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910838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50</w:t>
      </w:r>
      <w:r w:rsidR="00D941BD" w:rsidRPr="00AB20E1">
        <w:rPr>
          <w:rFonts w:ascii="Times New Roman" w:hAnsi="Times New Roman" w:cs="Times New Roman"/>
          <w:lang w:val="ru-RU"/>
        </w:rPr>
        <w:t>. Затраты на теплоснабжение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тс</w:t>
      </w:r>
      <w:r w:rsidRPr="00AB20E1">
        <w:rPr>
          <w:rFonts w:ascii="Times New Roman" w:hAnsi="Times New Roman" w:cs="Times New Roman"/>
          <w:lang w:val="ru-RU"/>
        </w:rPr>
        <w:t xml:space="preserve"> = П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топл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228600" cy="6953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Т</w:t>
      </w:r>
      <w:r w:rsidRPr="00AB20E1">
        <w:rPr>
          <w:rFonts w:ascii="Times New Roman" w:hAnsi="Times New Roman" w:cs="Times New Roman"/>
          <w:vertAlign w:val="subscript"/>
          <w:lang w:val="ru-RU"/>
        </w:rPr>
        <w:t>тс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теплоснабжение;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П</w:t>
      </w:r>
      <w:r w:rsidRPr="00AB20E1">
        <w:rPr>
          <w:rFonts w:ascii="Times New Roman" w:hAnsi="Times New Roman" w:cs="Times New Roman"/>
          <w:vertAlign w:val="subscript"/>
          <w:lang w:val="ru-RU"/>
        </w:rPr>
        <w:t>топл</w:t>
      </w:r>
      <w:r w:rsidRPr="00AB20E1">
        <w:rPr>
          <w:rFonts w:ascii="Times New Roman" w:hAnsi="Times New Roman" w:cs="Times New Roman"/>
          <w:lang w:val="ru-RU"/>
        </w:rPr>
        <w:t xml:space="preserve"> – расчетная потребность в теплоэнергии на отопление зданий, помещений и сооружений;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T</w:t>
      </w:r>
      <w:r w:rsidRPr="00AB20E1">
        <w:rPr>
          <w:rFonts w:ascii="Times New Roman" w:hAnsi="Times New Roman" w:cs="Times New Roman"/>
          <w:vertAlign w:val="subscript"/>
          <w:lang w:val="ru-RU"/>
        </w:rPr>
        <w:t>тс</w:t>
      </w:r>
      <w:r w:rsidRPr="00AB20E1">
        <w:rPr>
          <w:rFonts w:ascii="Times New Roman" w:hAnsi="Times New Roman" w:cs="Times New Roman"/>
          <w:lang w:val="ru-RU"/>
        </w:rPr>
        <w:t xml:space="preserve"> – регулируемый тариф на теплоснабжение.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910838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горячее водоснабжение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= П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+ Т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гв </w:t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begin"/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685925" cy="7715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 w:rsidRPr="00AB20E1">
        <w:rPr>
          <w:rFonts w:ascii="Times New Roman" w:hAnsi="Times New Roman" w:cs="Times New Roman"/>
          <w:noProof/>
          <w:lang w:val="ru-RU" w:eastAsia="ru-RU"/>
        </w:rPr>
        <w:fldChar w:fldCharType="end"/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,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– затраты на горячее водоснабжение;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П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– расчетная потребность в горячей воде;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Т</w:t>
      </w:r>
      <w:r w:rsidRPr="00AB20E1">
        <w:rPr>
          <w:rFonts w:ascii="Times New Roman" w:hAnsi="Times New Roman" w:cs="Times New Roman"/>
          <w:vertAlign w:val="subscript"/>
          <w:lang w:val="ru-RU"/>
        </w:rPr>
        <w:t>гв</w:t>
      </w:r>
      <w:r w:rsidRPr="00AB20E1">
        <w:rPr>
          <w:rFonts w:ascii="Times New Roman" w:hAnsi="Times New Roman" w:cs="Times New Roman"/>
          <w:lang w:val="ru-RU"/>
        </w:rPr>
        <w:t xml:space="preserve"> – регулируемый тариф на горячее водоснабжение.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910838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>. Затраты на холодное водоснабжение и водоотведение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= П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Т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П</w:t>
      </w:r>
      <w:r w:rsidRPr="00AB20E1">
        <w:rPr>
          <w:rFonts w:ascii="Times New Roman" w:hAnsi="Times New Roman" w:cs="Times New Roman"/>
          <w:vertAlign w:val="subscript"/>
          <w:lang w:val="ru-RU"/>
        </w:rPr>
        <w:t>во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Т</w:t>
      </w:r>
      <w:r w:rsidRPr="00AB20E1">
        <w:rPr>
          <w:rFonts w:ascii="Times New Roman" w:hAnsi="Times New Roman" w:cs="Times New Roman"/>
          <w:vertAlign w:val="subscript"/>
          <w:lang w:val="ru-RU"/>
        </w:rPr>
        <w:t>во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68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 – затраты на холодное водоснабжение и водоотведение;</w:t>
      </w:r>
    </w:p>
    <w:p w:rsidR="00D941BD" w:rsidRPr="00AB20E1" w:rsidRDefault="00D941BD" w:rsidP="00775C02">
      <w:pPr>
        <w:pStyle w:val="ConsPlusNormal"/>
        <w:suppressAutoHyphens/>
        <w:ind w:firstLine="68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П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– расчетная потребность в холодном водоснабжении;</w:t>
      </w:r>
    </w:p>
    <w:p w:rsidR="00D941BD" w:rsidRPr="00AB20E1" w:rsidRDefault="00D941BD" w:rsidP="00775C02">
      <w:pPr>
        <w:pStyle w:val="ConsPlusNormal"/>
        <w:suppressAutoHyphens/>
        <w:ind w:firstLine="68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Т</w:t>
      </w:r>
      <w:r w:rsidRPr="00AB20E1">
        <w:rPr>
          <w:rFonts w:ascii="Times New Roman" w:hAnsi="Times New Roman" w:cs="Times New Roman"/>
          <w:vertAlign w:val="subscript"/>
          <w:lang w:val="ru-RU"/>
        </w:rPr>
        <w:t>хв</w:t>
      </w:r>
      <w:r w:rsidRPr="00AB20E1">
        <w:rPr>
          <w:rFonts w:ascii="Times New Roman" w:hAnsi="Times New Roman" w:cs="Times New Roman"/>
          <w:lang w:val="ru-RU"/>
        </w:rPr>
        <w:t xml:space="preserve"> – регулируемый тариф на холодное водоснабжение;</w:t>
      </w:r>
    </w:p>
    <w:p w:rsidR="00D941BD" w:rsidRPr="00AB20E1" w:rsidRDefault="00D941BD" w:rsidP="00775C02">
      <w:pPr>
        <w:pStyle w:val="ConsPlusNormal"/>
        <w:suppressAutoHyphens/>
        <w:ind w:firstLine="68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П</w:t>
      </w:r>
      <w:r w:rsidRPr="00AB20E1">
        <w:rPr>
          <w:rFonts w:ascii="Times New Roman" w:hAnsi="Times New Roman" w:cs="Times New Roman"/>
          <w:vertAlign w:val="subscript"/>
          <w:lang w:val="ru-RU"/>
        </w:rPr>
        <w:t>во</w:t>
      </w:r>
      <w:r w:rsidRPr="00AB20E1">
        <w:rPr>
          <w:rFonts w:ascii="Times New Roman" w:hAnsi="Times New Roman" w:cs="Times New Roman"/>
          <w:lang w:val="ru-RU"/>
        </w:rPr>
        <w:t xml:space="preserve"> – расчетная потребность в водоотведении;</w:t>
      </w:r>
    </w:p>
    <w:p w:rsidR="00D941BD" w:rsidRPr="00AB20E1" w:rsidRDefault="00D941BD" w:rsidP="00775C02">
      <w:pPr>
        <w:pStyle w:val="ConsPlusNormal"/>
        <w:suppressAutoHyphens/>
        <w:ind w:firstLine="68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Т</w:t>
      </w:r>
      <w:r w:rsidRPr="00AB20E1">
        <w:rPr>
          <w:rFonts w:ascii="Times New Roman" w:hAnsi="Times New Roman" w:cs="Times New Roman"/>
          <w:vertAlign w:val="subscript"/>
          <w:lang w:val="ru-RU"/>
        </w:rPr>
        <w:t>во</w:t>
      </w:r>
      <w:r w:rsidRPr="00AB20E1">
        <w:rPr>
          <w:rFonts w:ascii="Times New Roman" w:hAnsi="Times New Roman" w:cs="Times New Roman"/>
          <w:lang w:val="ru-RU"/>
        </w:rPr>
        <w:t xml:space="preserve"> – регулируемый тариф на водоотведение.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910838">
        <w:rPr>
          <w:rFonts w:ascii="Times New Roman" w:hAnsi="Times New Roman" w:cs="Times New Roman"/>
          <w:lang w:val="ru-RU"/>
        </w:rPr>
        <w:t>3</w:t>
      </w:r>
      <w:r w:rsidRPr="00AB20E1">
        <w:rPr>
          <w:rFonts w:ascii="Times New Roman" w:hAnsi="Times New Roman" w:cs="Times New Roman"/>
          <w:lang w:val="ru-RU"/>
        </w:rPr>
        <w:t>. Затраты на оплату услуг внештатных сотрудников  определяются по следующей формуле:</w:t>
      </w:r>
    </w:p>
    <w:p w:rsidR="009B3B50" w:rsidRDefault="009B3B50" w:rsidP="009B3B50"/>
    <w:p w:rsidR="009B3B50" w:rsidRPr="009B3B50" w:rsidRDefault="009B3B50" w:rsidP="009B3B50">
      <w:pPr>
        <w:rPr>
          <w:rFonts w:ascii="Times New Roman" w:hAnsi="Times New Roman" w:cs="Times New Roman"/>
          <w:sz w:val="28"/>
          <w:szCs w:val="28"/>
        </w:rPr>
      </w:pPr>
      <w:bookmarkStart w:id="52" w:name="sub_2521"/>
      <w:r w:rsidRPr="009B3B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9E36AC" wp14:editId="63A43F5F">
            <wp:extent cx="3876675" cy="70485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50">
        <w:rPr>
          <w:rFonts w:ascii="Times New Roman" w:hAnsi="Times New Roman" w:cs="Times New Roman"/>
          <w:sz w:val="28"/>
          <w:szCs w:val="28"/>
        </w:rPr>
        <w:t>, где</w:t>
      </w:r>
    </w:p>
    <w:bookmarkEnd w:id="52"/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внск</w:t>
      </w:r>
      <w:r w:rsidRPr="00AB20E1">
        <w:rPr>
          <w:rFonts w:ascii="Times New Roman" w:hAnsi="Times New Roman" w:cs="Times New Roman"/>
          <w:lang w:val="ru-RU"/>
        </w:rPr>
        <w:t xml:space="preserve">  – затраты на оплату услуг внештатных сотрудников;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7" type="#_x0000_t75" style="width:9pt;height:17.25pt" o:ole="">
            <v:imagedata r:id="rId13" o:title=""/>
          </v:shape>
          <o:OLEObject Type="Embed" ProgID="Equation.3" ShapeID="_x0000_i1067" DrawAspect="Content" ObjectID="_1769864027" r:id="rId135"/>
        </w:objec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М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внск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месяцев работы внештатного сотрудника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внск</w:t>
      </w:r>
      <w:r w:rsidRPr="00AB20E1">
        <w:rPr>
          <w:rFonts w:ascii="Times New Roman" w:hAnsi="Times New Roman" w:cs="Times New Roman"/>
          <w:lang w:val="ru-RU"/>
        </w:rPr>
        <w:t xml:space="preserve"> – стоимость одного месяца работы внештатного сотрудника по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t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внск</w:t>
      </w:r>
      <w:r w:rsidRPr="00AB20E1">
        <w:rPr>
          <w:rFonts w:ascii="Times New Roman" w:hAnsi="Times New Roman" w:cs="Times New Roman"/>
          <w:lang w:val="ru-RU"/>
        </w:rPr>
        <w:t xml:space="preserve"> – процентная ставка страховых взносов в государственные внебюджетные фонды;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="00A8272A" w:rsidRPr="00A8272A">
        <w:rPr>
          <w:rFonts w:ascii="Times New Roman" w:hAnsi="Times New Roman" w:cs="Times New Roman"/>
          <w:lang w:val="ru-RU"/>
        </w:rPr>
        <w:t>внештатных сотрудников</w:t>
      </w:r>
      <w:r w:rsidRPr="00AB20E1">
        <w:rPr>
          <w:rFonts w:ascii="Times New Roman" w:hAnsi="Times New Roman" w:cs="Times New Roman"/>
          <w:lang w:val="ru-RU"/>
        </w:rPr>
        <w:t>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 субъектов нормирования или подведомственных им муниципальных казенных учреждений (далее – казенные учреждения).</w:t>
      </w:r>
    </w:p>
    <w:p w:rsidR="00D941BD" w:rsidRPr="00C072F5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аренду помещений и оборудования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6964E5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аренду помещений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3600" behindDoc="1" locked="1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27305</wp:posOffset>
            </wp:positionV>
            <wp:extent cx="2621280" cy="520700"/>
            <wp:effectExtent l="0" t="0" r="0" b="0"/>
            <wp:wrapNone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68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ап</w:t>
      </w:r>
      <w:r w:rsidRPr="00AB20E1">
        <w:rPr>
          <w:rFonts w:ascii="Times New Roman" w:hAnsi="Times New Roman" w:cs="Times New Roman"/>
          <w:lang w:val="ru-RU"/>
        </w:rPr>
        <w:t xml:space="preserve"> – затраты на аренду помещений;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8" type="#_x0000_t75" style="width:9pt;height:17.25pt" o:ole="">
            <v:imagedata r:id="rId13" o:title=""/>
          </v:shape>
          <o:OLEObject Type="Embed" ProgID="Equation.3" ShapeID="_x0000_i1068" DrawAspect="Content" ObjectID="_1769864028" r:id="rId137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Ч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ап</w:t>
      </w:r>
      <w:r w:rsidRPr="00AB20E1">
        <w:rPr>
          <w:rFonts w:ascii="Times New Roman" w:hAnsi="Times New Roman" w:cs="Times New Roman"/>
          <w:lang w:val="ru-RU"/>
        </w:rPr>
        <w:t xml:space="preserve"> – численность работников, размещаемых 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арендуемой площади;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lang w:val="ru-RU"/>
        </w:rPr>
        <w:t xml:space="preserve"> – количество метров общей площади на одного работника; 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ап</w:t>
      </w:r>
      <w:r w:rsidRPr="00AB20E1">
        <w:rPr>
          <w:rFonts w:ascii="Times New Roman" w:hAnsi="Times New Roman" w:cs="Times New Roman"/>
          <w:lang w:val="ru-RU"/>
        </w:rPr>
        <w:t xml:space="preserve"> – цена ежемесячной аренды за 1 кв. метр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арендуемой площади;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ап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месяцев аренды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арендуемой площади;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арендуемых площадей. 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В случае аренды ранее неарендуемых помещений значение показа-теля – количество метров общей площади на 1 работника – устанавливается с учетом норматива площади, установленного в соответствии с постановлением Правительства Российской Федерации от 5 января 1998 г. № 3 «О порядке закрепления и использования находящихся в федеральной собственности административных зданий, строений и нежилых помещений».</w:t>
      </w:r>
    </w:p>
    <w:p w:rsidR="00D941BD" w:rsidRPr="00AB20E1" w:rsidRDefault="00D941BD" w:rsidP="00775C02">
      <w:pPr>
        <w:pStyle w:val="ConsPlusNormal"/>
        <w:suppressAutoHyphens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6964E5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аренду помещения (зала) для проведения совещания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4624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10160</wp:posOffset>
            </wp:positionV>
            <wp:extent cx="1809750" cy="520700"/>
            <wp:effectExtent l="0" t="0" r="0" b="0"/>
            <wp:wrapNone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60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акз</w:t>
      </w:r>
      <w:r w:rsidRPr="00AB20E1">
        <w:rPr>
          <w:rFonts w:ascii="Times New Roman" w:hAnsi="Times New Roman" w:cs="Times New Roman"/>
          <w:lang w:val="ru-RU"/>
        </w:rPr>
        <w:t xml:space="preserve"> – затраты на аренду помещения (зала) для проведения совещания;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69" type="#_x0000_t75" style="width:9pt;height:17.25pt" o:ole="">
            <v:imagedata r:id="rId13" o:title=""/>
          </v:shape>
          <o:OLEObject Type="Embed" ProgID="Equation.3" ShapeID="_x0000_i1069" DrawAspect="Content" ObjectID="_1769864029" r:id="rId139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акз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суток аренды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помещения (зала);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акз</w:t>
      </w:r>
      <w:r w:rsidRPr="00AB20E1">
        <w:rPr>
          <w:rFonts w:ascii="Times New Roman" w:hAnsi="Times New Roman" w:cs="Times New Roman"/>
          <w:lang w:val="ru-RU"/>
        </w:rPr>
        <w:t xml:space="preserve"> – цена аренды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помещения (зала) в сутки;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помещения (залов).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5648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393065</wp:posOffset>
            </wp:positionV>
            <wp:extent cx="2768600" cy="495300"/>
            <wp:effectExtent l="0" t="0" r="0" b="0"/>
            <wp:wrapNone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0E1">
        <w:rPr>
          <w:rFonts w:ascii="Times New Roman" w:hAnsi="Times New Roman" w:cs="Times New Roman"/>
          <w:lang w:val="ru-RU"/>
        </w:rPr>
        <w:t>5</w:t>
      </w:r>
      <w:r w:rsidR="00964947">
        <w:rPr>
          <w:rFonts w:ascii="Times New Roman" w:hAnsi="Times New Roman" w:cs="Times New Roman"/>
          <w:lang w:val="ru-RU"/>
        </w:rPr>
        <w:t>7</w:t>
      </w:r>
      <w:r w:rsidRPr="00AB20E1">
        <w:rPr>
          <w:rFonts w:ascii="Times New Roman" w:hAnsi="Times New Roman" w:cs="Times New Roman"/>
          <w:lang w:val="ru-RU"/>
        </w:rPr>
        <w:t>. Затраты на аренду оборудования для проведения совещания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4"/>
          <w:szCs w:val="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4860"/>
        <w:rPr>
          <w:rFonts w:ascii="Times New Roman" w:hAnsi="Times New Roman" w:cs="Times New Roman"/>
          <w:sz w:val="12"/>
          <w:szCs w:val="1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504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аоб </w:t>
      </w:r>
      <w:r w:rsidRPr="00AB20E1">
        <w:rPr>
          <w:rFonts w:ascii="Times New Roman" w:hAnsi="Times New Roman" w:cs="Times New Roman"/>
          <w:lang w:val="ru-RU"/>
        </w:rPr>
        <w:t xml:space="preserve"> – затраты на аренду оборудования для проведения совещания;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0" type="#_x0000_t75" style="width:9pt;height:17.25pt" o:ole="">
            <v:imagedata r:id="rId13" o:title=""/>
          </v:shape>
          <o:OLEObject Type="Embed" ProgID="Equation.3" ShapeID="_x0000_i1070" DrawAspect="Content" ObjectID="_1769864030" r:id="rId14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об</w:t>
      </w:r>
      <w:r w:rsidRPr="00AB20E1">
        <w:rPr>
          <w:rFonts w:ascii="Times New Roman" w:hAnsi="Times New Roman" w:cs="Times New Roman"/>
          <w:lang w:val="ru-RU"/>
        </w:rPr>
        <w:t xml:space="preserve"> – количество арендуемого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для проведения совещания;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дн</w:t>
      </w:r>
      <w:r w:rsidRPr="00AB20E1">
        <w:rPr>
          <w:rFonts w:ascii="Times New Roman" w:hAnsi="Times New Roman" w:cs="Times New Roman"/>
          <w:lang w:val="ru-RU"/>
        </w:rPr>
        <w:t xml:space="preserve"> – количество дней аренды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для проведения совещания;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ч</w:t>
      </w:r>
      <w:r w:rsidRPr="00AB20E1">
        <w:rPr>
          <w:rFonts w:ascii="Times New Roman" w:hAnsi="Times New Roman" w:cs="Times New Roman"/>
          <w:lang w:val="ru-RU"/>
        </w:rPr>
        <w:t xml:space="preserve"> – количество часов аренды в день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для проведения совещания;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ч</w:t>
      </w:r>
      <w:r w:rsidRPr="00AB20E1">
        <w:rPr>
          <w:rFonts w:ascii="Times New Roman" w:hAnsi="Times New Roman" w:cs="Times New Roman"/>
          <w:lang w:val="ru-RU"/>
        </w:rPr>
        <w:t xml:space="preserve"> – цена 1 часа аренды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оборудования для проведения совещания;</w:t>
      </w: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оборудования для проведения совещания.</w:t>
      </w:r>
    </w:p>
    <w:p w:rsidR="00D941BD" w:rsidRPr="001C15A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Затраты на содержание имущества, не отнесенные к затратам на содержание имущества в рамках затрат на информационно-коммуникационные </w:t>
      </w: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технологии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C80DBD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. Затраты на содержание и техническое обслуживание помещений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сп</w:t>
      </w:r>
      <w:r w:rsidRPr="00AB20E1">
        <w:rPr>
          <w:rFonts w:ascii="Times New Roman" w:hAnsi="Times New Roman" w:cs="Times New Roman"/>
          <w:lang w:val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ос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тр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эз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аутп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л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аэз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сп</w:t>
      </w:r>
      <w:r w:rsidRPr="00AB20E1">
        <w:rPr>
          <w:rFonts w:ascii="Times New Roman" w:hAnsi="Times New Roman" w:cs="Times New Roman"/>
          <w:lang w:val="ru-RU"/>
        </w:rPr>
        <w:t xml:space="preserve"> – затраты на содержание и техническое обслуживание помещений;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ос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охранно-тревожной сигнализации;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тр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проведение текущего ремонта помещения;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эз</w:t>
      </w:r>
      <w:r w:rsidRPr="00AB20E1">
        <w:rPr>
          <w:rFonts w:ascii="Times New Roman" w:hAnsi="Times New Roman" w:cs="Times New Roman"/>
          <w:lang w:val="ru-RU"/>
        </w:rPr>
        <w:t xml:space="preserve"> – затраты на содержание прилегающей территории;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аутп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обслуживанию и уборке помещения;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– затраты на вывоз твердых бытовых отходов;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л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лифтов;</w:t>
      </w:r>
    </w:p>
    <w:p w:rsidR="00D941BD" w:rsidRPr="00AB20E1" w:rsidRDefault="00D941BD" w:rsidP="00C80DB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водонапорной насосной станции пожаротушения;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аэз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содержание и техническое обслуживание помещений не подлежат отдельному расчету, если они включены в общую стоимость комплексных услуг юридического лица или индивидуального предпринимателя, осуществляющего деятельность по управлению многоквартирным домом (далее – управляющая компания).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C25189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. Затраты на закупку услуг управляющей компании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6672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85090</wp:posOffset>
            </wp:positionV>
            <wp:extent cx="2362200" cy="520700"/>
            <wp:effectExtent l="0" t="0" r="0" b="0"/>
            <wp:wrapNone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45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ук</w:t>
      </w:r>
      <w:r w:rsidRPr="00AB20E1">
        <w:rPr>
          <w:rFonts w:ascii="Times New Roman" w:hAnsi="Times New Roman" w:cs="Times New Roman"/>
          <w:lang w:val="ru-RU"/>
        </w:rPr>
        <w:t xml:space="preserve"> – затраты на закупку услуг управляющей компании;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1" type="#_x0000_t75" style="width:9pt;height:17.25pt" o:ole="">
            <v:imagedata r:id="rId13" o:title=""/>
          </v:shape>
          <o:OLEObject Type="Embed" ProgID="Equation.3" ShapeID="_x0000_i1071" DrawAspect="Content" ObjectID="_1769864031" r:id="rId14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ук</w:t>
      </w:r>
      <w:r w:rsidRPr="00AB20E1">
        <w:rPr>
          <w:rFonts w:ascii="Times New Roman" w:hAnsi="Times New Roman" w:cs="Times New Roman"/>
          <w:lang w:val="ru-RU"/>
        </w:rPr>
        <w:t xml:space="preserve"> – объем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услуги управляющей компании;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ук</w:t>
      </w:r>
      <w:r w:rsidRPr="00AB20E1">
        <w:rPr>
          <w:rFonts w:ascii="Times New Roman" w:hAnsi="Times New Roman" w:cs="Times New Roman"/>
          <w:lang w:val="ru-RU"/>
        </w:rPr>
        <w:t xml:space="preserve"> – цена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услуги управляющей компании в месяц;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ук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месяцев использования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услуги управляющей компании;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услуг управляющей компании.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bookmarkStart w:id="53" w:name="Par570"/>
      <w:bookmarkEnd w:id="53"/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5</w:t>
      </w:r>
      <w:r w:rsidR="00C25189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 охранно-тревожной сигнализации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7696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32385</wp:posOffset>
            </wp:positionV>
            <wp:extent cx="1644650" cy="546100"/>
            <wp:effectExtent l="0" t="0" r="0" b="0"/>
            <wp:wrapNone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33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ос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охранно-тревожной сигнализации;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2" type="#_x0000_t75" style="width:9pt;height:17.25pt" o:ole="">
            <v:imagedata r:id="rId13" o:title=""/>
          </v:shape>
          <o:OLEObject Type="Embed" ProgID="Equation.3" ShapeID="_x0000_i1072" DrawAspect="Content" ObjectID="_1769864032" r:id="rId14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ос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обслуживаемых устройств в составе системы охранно-тревожной сигнализации;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ос</w:t>
      </w:r>
      <w:r w:rsidRPr="00AB20E1">
        <w:rPr>
          <w:rFonts w:ascii="Times New Roman" w:hAnsi="Times New Roman" w:cs="Times New Roman"/>
          <w:lang w:val="ru-RU"/>
        </w:rPr>
        <w:t xml:space="preserve"> – цена обслуживания одной единицы i-го устройства в составе системы охранно-тревожной сигнализации;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устройств в системе охранно-тревожной сигнализации.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54" w:name="Par577"/>
      <w:bookmarkEnd w:id="54"/>
    </w:p>
    <w:p w:rsidR="00D941BD" w:rsidRPr="001C15AD" w:rsidRDefault="006936FE" w:rsidP="006936FE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D941BD" w:rsidRPr="001C15AD">
        <w:rPr>
          <w:rFonts w:ascii="Times New Roman" w:hAnsi="Times New Roman" w:cs="Times New Roman"/>
          <w:sz w:val="28"/>
          <w:szCs w:val="28"/>
        </w:rPr>
        <w:t xml:space="preserve">. Затраты на проведение текущего ремонта помещения определяются исходя из нормы проведения ремонта, установленной субъектом нормирования, </w:t>
      </w:r>
      <w:r w:rsidR="00D941BD" w:rsidRPr="001C15AD">
        <w:rPr>
          <w:rFonts w:ascii="Times New Roman" w:hAnsi="Times New Roman" w:cs="Times New Roman"/>
          <w:sz w:val="28"/>
          <w:szCs w:val="28"/>
          <w:lang w:eastAsia="ru-RU"/>
        </w:rPr>
        <w:t>но не более одного раза в три года, с учетом требований Положения</w:t>
      </w:r>
      <w:r w:rsidR="00D941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41BD" w:rsidRPr="001C15AD">
        <w:rPr>
          <w:rFonts w:ascii="Times New Roman" w:hAnsi="Times New Roman" w:cs="Times New Roman"/>
          <w:sz w:val="28"/>
          <w:szCs w:val="28"/>
          <w:lang w:eastAsia="ru-RU"/>
        </w:rPr>
        <w:t>об организации и проведении реконструкции, ремонта и технического обслуживания ж</w:t>
      </w:r>
      <w:r w:rsidR="00D941B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941BD" w:rsidRPr="001C15AD">
        <w:rPr>
          <w:rFonts w:ascii="Times New Roman" w:hAnsi="Times New Roman" w:cs="Times New Roman"/>
          <w:sz w:val="28"/>
          <w:szCs w:val="28"/>
          <w:lang w:eastAsia="ru-RU"/>
        </w:rPr>
        <w:t xml:space="preserve">лых зданий, объектов коммунального и социально-культурного </w:t>
      </w:r>
      <w:r w:rsidR="00D941BD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назначения </w:t>
      </w:r>
      <w:r w:rsidR="00D941BD" w:rsidRPr="001C15AD">
        <w:rPr>
          <w:rFonts w:ascii="Times New Roman" w:hAnsi="Times New Roman" w:cs="Times New Roman"/>
          <w:sz w:val="28"/>
          <w:szCs w:val="28"/>
          <w:lang w:eastAsia="ru-RU"/>
        </w:rPr>
        <w:t>ВСН 58-88 (р), утвержденного Приказом Государственного комитета по архитектуре и градостроительству при Госстрое СССР от 23 ноября 1988 г. N 312, по следующей формуле</w:t>
      </w:r>
      <w:r w:rsidR="00D941BD" w:rsidRPr="001C15AD">
        <w:rPr>
          <w:rFonts w:ascii="Arial" w:hAnsi="Arial" w:cs="Arial"/>
          <w:lang w:eastAsia="ru-RU"/>
        </w:rPr>
        <w:t>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8"/>
          <w:szCs w:val="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8720" behindDoc="1" locked="1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17780</wp:posOffset>
            </wp:positionV>
            <wp:extent cx="1705610" cy="520700"/>
            <wp:effectExtent l="0" t="0" r="0" b="0"/>
            <wp:wrapNone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420"/>
        <w:rPr>
          <w:rFonts w:ascii="Times New Roman" w:hAnsi="Times New Roman" w:cs="Times New Roman"/>
          <w:sz w:val="12"/>
          <w:szCs w:val="1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333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тр 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проведение текущего ремонта помещения;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3" type="#_x0000_t75" style="width:9pt;height:17.25pt" o:ole="">
            <v:imagedata r:id="rId13" o:title=""/>
          </v:shape>
          <o:OLEObject Type="Embed" ProgID="Equation.3" ShapeID="_x0000_i1073" DrawAspect="Content" ObjectID="_1769864033" r:id="rId147"/>
        </w:objec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тр</w:t>
      </w:r>
      <w:r w:rsidRPr="00AB20E1">
        <w:rPr>
          <w:rFonts w:ascii="Times New Roman" w:hAnsi="Times New Roman" w:cs="Times New Roman"/>
          <w:lang w:val="ru-RU"/>
        </w:rPr>
        <w:t xml:space="preserve"> – площадь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здания (помещения), планируемого к проведению текущего ремонта;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тр</w:t>
      </w:r>
      <w:r w:rsidRPr="00AB20E1">
        <w:rPr>
          <w:rFonts w:ascii="Times New Roman" w:hAnsi="Times New Roman" w:cs="Times New Roman"/>
          <w:lang w:val="ru-RU"/>
        </w:rPr>
        <w:t xml:space="preserve"> – цена текущего ремонта 1 кв. метра площади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здания (помещения), планируемого к проведению текущего ремонта;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зданий (помещения), планируемых к проведению текущего ремонта.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356516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61</w:t>
      </w:r>
      <w:r w:rsidR="00D941BD" w:rsidRPr="00AB20E1">
        <w:rPr>
          <w:rFonts w:ascii="Times New Roman" w:hAnsi="Times New Roman" w:cs="Times New Roman"/>
          <w:lang w:val="ru-RU"/>
        </w:rPr>
        <w:t>. Затраты на содержание прилегающей территории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9744" behindDoc="1" locked="1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87630</wp:posOffset>
            </wp:positionV>
            <wp:extent cx="2143760" cy="546100"/>
            <wp:effectExtent l="0" t="0" r="0" b="0"/>
            <wp:wrapNone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97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эз</w:t>
      </w:r>
      <w:r w:rsidRPr="00AB20E1">
        <w:rPr>
          <w:rFonts w:ascii="Times New Roman" w:hAnsi="Times New Roman" w:cs="Times New Roman"/>
          <w:lang w:val="ru-RU"/>
        </w:rPr>
        <w:t xml:space="preserve"> – затраты на содержание прилегающей территории;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4" type="#_x0000_t75" style="width:9pt;height:17.25pt" o:ole="">
            <v:imagedata r:id="rId13" o:title=""/>
          </v:shape>
          <o:OLEObject Type="Embed" ProgID="Equation.3" ShapeID="_x0000_i1074" DrawAspect="Content" ObjectID="_1769864034" r:id="rId149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эз</w:t>
      </w:r>
      <w:r w:rsidRPr="00AB20E1">
        <w:rPr>
          <w:rFonts w:ascii="Times New Roman" w:hAnsi="Times New Roman" w:cs="Times New Roman"/>
          <w:lang w:val="ru-RU"/>
        </w:rPr>
        <w:t xml:space="preserve"> – площадь закрепленной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прилегающей территории;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эз</w:t>
      </w:r>
      <w:r w:rsidRPr="00AB20E1">
        <w:rPr>
          <w:rFonts w:ascii="Times New Roman" w:hAnsi="Times New Roman" w:cs="Times New Roman"/>
          <w:lang w:val="ru-RU"/>
        </w:rPr>
        <w:t xml:space="preserve"> – цена содержания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прилегающей территории в месяц в расчете на 1 кв. метр площади;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эз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месяцев содержания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прилегающей территории в очередном финансовом году;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прилегающих территорий.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5" w:name="Par592"/>
      <w:bookmarkEnd w:id="55"/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0768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375920</wp:posOffset>
            </wp:positionV>
            <wp:extent cx="2446655" cy="513080"/>
            <wp:effectExtent l="0" t="0" r="0" b="0"/>
            <wp:wrapNone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20E1">
        <w:rPr>
          <w:rFonts w:ascii="Times New Roman" w:hAnsi="Times New Roman" w:cs="Times New Roman"/>
          <w:lang w:val="ru-RU"/>
        </w:rPr>
        <w:t>6</w:t>
      </w:r>
      <w:r w:rsidR="00C174D5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>. Затраты на оплату услуг по обслуживанию и уборке помещения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4"/>
          <w:szCs w:val="1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453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аутп 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по обслуживанию и уборке помещения;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5" type="#_x0000_t75" style="width:9pt;height:17.25pt" o:ole="">
            <v:imagedata r:id="rId13" o:title=""/>
          </v:shape>
          <o:OLEObject Type="Embed" ProgID="Equation.3" ShapeID="_x0000_i1075" DrawAspect="Content" ObjectID="_1769864035" r:id="rId151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аутп</w:t>
      </w:r>
      <w:r w:rsidRPr="00AB20E1">
        <w:rPr>
          <w:rFonts w:ascii="Times New Roman" w:hAnsi="Times New Roman" w:cs="Times New Roman"/>
          <w:lang w:val="ru-RU"/>
        </w:rPr>
        <w:t xml:space="preserve"> – площадь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помещения, в отношении которого планируется заключение договора (контракта) на обслуживание и уборку;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аутп</w:t>
      </w:r>
      <w:r w:rsidRPr="00AB20E1">
        <w:rPr>
          <w:rFonts w:ascii="Times New Roman" w:hAnsi="Times New Roman" w:cs="Times New Roman"/>
          <w:lang w:val="ru-RU"/>
        </w:rPr>
        <w:t xml:space="preserve"> – цена услуги по обслуживанию и уборке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помещения в месяц;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аутп</w:t>
      </w:r>
      <w:r w:rsidRPr="00AB20E1">
        <w:rPr>
          <w:rFonts w:ascii="Times New Roman" w:hAnsi="Times New Roman" w:cs="Times New Roman"/>
          <w:lang w:val="ru-RU"/>
        </w:rPr>
        <w:t xml:space="preserve"> – количество месяцев использования услуги по обслуживанию и уборке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помещения в месяц;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помещений.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6</w:t>
      </w:r>
      <w:r w:rsidR="009B6491">
        <w:rPr>
          <w:rFonts w:ascii="Times New Roman" w:hAnsi="Times New Roman" w:cs="Times New Roman"/>
          <w:lang w:val="ru-RU"/>
        </w:rPr>
        <w:t>3</w:t>
      </w:r>
      <w:r w:rsidRPr="00AB20E1">
        <w:rPr>
          <w:rFonts w:ascii="Times New Roman" w:hAnsi="Times New Roman" w:cs="Times New Roman"/>
          <w:lang w:val="ru-RU"/>
        </w:rPr>
        <w:t>. Затраты на вывоз твердых бытовых отходов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= </w:t>
      </w: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Р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 – затраты на вывоз твердых бытовых отходов;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– количество куб. метров твердых бытовых отходов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>тбо</w:t>
      </w:r>
      <w:r w:rsidRPr="00AB20E1">
        <w:rPr>
          <w:rFonts w:ascii="Times New Roman" w:hAnsi="Times New Roman" w:cs="Times New Roman"/>
          <w:lang w:val="ru-RU"/>
        </w:rPr>
        <w:t xml:space="preserve"> – цена вывоза одного куб. метра твердых бытовых отходов.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6</w:t>
      </w:r>
      <w:r w:rsidR="009B6491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лифтов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792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48260</wp:posOffset>
            </wp:positionV>
            <wp:extent cx="1479550" cy="520700"/>
            <wp:effectExtent l="0" t="0" r="0" b="0"/>
            <wp:wrapNone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06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л</w:t>
      </w:r>
      <w:r w:rsidRPr="00AB20E1">
        <w:rPr>
          <w:rFonts w:ascii="Times New Roman" w:hAnsi="Times New Roman" w:cs="Times New Roman"/>
          <w:lang w:val="ru-RU"/>
        </w:rPr>
        <w:t xml:space="preserve">  – затраты на техническое обслуживание и регламентно-профилактический ремонт лифтов;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6" type="#_x0000_t75" style="width:9pt;height:17.25pt" o:ole="">
            <v:imagedata r:id="rId13" o:title=""/>
          </v:shape>
          <o:OLEObject Type="Embed" ProgID="Equation.3" ShapeID="_x0000_i1076" DrawAspect="Content" ObjectID="_1769864036" r:id="rId153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л</w:t>
      </w:r>
      <w:r w:rsidRPr="00AB20E1">
        <w:rPr>
          <w:rFonts w:ascii="Times New Roman" w:hAnsi="Times New Roman" w:cs="Times New Roman"/>
          <w:lang w:val="ru-RU"/>
        </w:rPr>
        <w:t xml:space="preserve"> – количество лифтов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типа;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л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одного лифта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типа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лифтов.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6" w:name="Par614"/>
      <w:bookmarkEnd w:id="56"/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6</w:t>
      </w:r>
      <w:r w:rsidR="009B6491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= </w:t>
      </w: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Р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–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внсв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6</w:t>
      </w:r>
      <w:r w:rsidR="009B6491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водонапорной насосной станции пожаротушения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before="40"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81150" cy="7715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= </w:t>
      </w: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× Р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то п </w:t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spacing w:before="40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before="40"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водонапорной насосной станции пожаротушения;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– площадь административных помещений, для обслуживания которых предназначена водонапорная насосная станция пожаротушения;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>то п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6</w:t>
      </w:r>
      <w:r w:rsidR="00FB3A4B">
        <w:rPr>
          <w:rFonts w:ascii="Times New Roman" w:hAnsi="Times New Roman" w:cs="Times New Roman"/>
          <w:lang w:val="ru-RU"/>
        </w:rPr>
        <w:t>7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сезону,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 xml:space="preserve"> = </w:t>
      </w: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 w:rsidRPr="00AB20E1">
        <w:rPr>
          <w:rFonts w:ascii="Times New Roman" w:hAnsi="Times New Roman" w:cs="Times New Roman"/>
          <w:lang w:val="ru-RU"/>
        </w:rPr>
        <w:fldChar w:fldCharType="begin"/>
      </w:r>
      <w:r w:rsidRPr="00AB20E1"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instrText xml:space="preserve"> </w:instrText>
      </w:r>
      <w:r w:rsidRPr="00AB20E1"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fldChar w:fldCharType="end"/>
      </w:r>
      <w:r w:rsidRPr="00AB20E1">
        <w:rPr>
          <w:rFonts w:ascii="Times New Roman" w:hAnsi="Times New Roman" w:cs="Times New Roman"/>
          <w:lang w:val="ru-RU"/>
        </w:rPr>
        <w:t xml:space="preserve"> Р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итп  </w:t>
      </w:r>
      <w:r w:rsidRPr="00AB20E1">
        <w:rPr>
          <w:rFonts w:ascii="Times New Roman" w:hAnsi="Times New Roman" w:cs="Times New Roman"/>
          <w:lang w:val="ru-RU"/>
        </w:rPr>
        <w:t>–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S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 xml:space="preserve"> – площадь административных помещений, для отопления которых используется индивидуальный тепловой пункт;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  <w:lang w:val="ru-RU"/>
        </w:rPr>
        <w:t>итп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EE05D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6</w:t>
      </w:r>
      <w:r w:rsidR="00EE05DF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0"/>
          <w:szCs w:val="1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2816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10160</wp:posOffset>
            </wp:positionV>
            <wp:extent cx="1835150" cy="520700"/>
            <wp:effectExtent l="0" t="0" r="0" b="0"/>
            <wp:wrapNone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600"/>
        <w:rPr>
          <w:rFonts w:ascii="Times New Roman" w:hAnsi="Times New Roman" w:cs="Times New Roman"/>
          <w:sz w:val="10"/>
          <w:szCs w:val="1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360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EE05D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аэз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7" type="#_x0000_t75" style="width:9pt;height:17.25pt" o:ole="">
            <v:imagedata r:id="rId13" o:title=""/>
          </v:shape>
          <o:OLEObject Type="Embed" ProgID="Equation.3" ShapeID="_x0000_i1077" DrawAspect="Content" ObjectID="_1769864037" r:id="rId156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аэз</w:t>
      </w:r>
      <w:r w:rsidRPr="00AB20E1">
        <w:rPr>
          <w:rFonts w:ascii="Times New Roman" w:hAnsi="Times New Roman" w:cs="Times New Roman"/>
          <w:lang w:val="ru-RU"/>
        </w:rPr>
        <w:t xml:space="preserve"> – стоимость технического обслуживания и текущего ремонта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аэз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электрооборудования;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электрооборудования.</w:t>
      </w:r>
    </w:p>
    <w:p w:rsidR="003F6C16" w:rsidRDefault="003F6C16" w:rsidP="003F6C1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F6C16" w:rsidRPr="003F6C16" w:rsidRDefault="00D941BD" w:rsidP="000438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C16">
        <w:rPr>
          <w:rFonts w:ascii="Times New Roman" w:hAnsi="Times New Roman" w:cs="Times New Roman"/>
          <w:sz w:val="28"/>
          <w:szCs w:val="28"/>
        </w:rPr>
        <w:t>6</w:t>
      </w:r>
      <w:r w:rsidR="00EE05DF" w:rsidRPr="003F6C16">
        <w:rPr>
          <w:rFonts w:ascii="Times New Roman" w:hAnsi="Times New Roman" w:cs="Times New Roman"/>
          <w:sz w:val="28"/>
          <w:szCs w:val="28"/>
        </w:rPr>
        <w:t>9</w:t>
      </w:r>
      <w:r w:rsidRPr="003F6C16">
        <w:rPr>
          <w:rFonts w:ascii="Times New Roman" w:hAnsi="Times New Roman" w:cs="Times New Roman"/>
          <w:sz w:val="28"/>
          <w:szCs w:val="28"/>
        </w:rPr>
        <w:t xml:space="preserve">. </w:t>
      </w:r>
      <w:r w:rsidR="003F6C16" w:rsidRPr="003F6C16">
        <w:rPr>
          <w:rFonts w:ascii="Times New Roman" w:hAnsi="Times New Roman" w:cs="Times New Roman"/>
          <w:sz w:val="28"/>
          <w:szCs w:val="28"/>
        </w:rPr>
        <w:t>Затраты на техническое обслуживание и ремонт транспортных средств определяются по следующей формуле:</w:t>
      </w:r>
    </w:p>
    <w:p w:rsidR="003F6C16" w:rsidRDefault="003F6C16" w:rsidP="003F6C16"/>
    <w:p w:rsidR="003F6C16" w:rsidRPr="003F6C16" w:rsidRDefault="003F6C16" w:rsidP="003F6C1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7" w:name="sub_2681"/>
      <w:r w:rsidRPr="003F6C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D99FAF" wp14:editId="7CCFC028">
            <wp:extent cx="1952625" cy="70485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C16">
        <w:rPr>
          <w:rFonts w:ascii="Times New Roman" w:hAnsi="Times New Roman" w:cs="Times New Roman"/>
          <w:sz w:val="28"/>
          <w:szCs w:val="28"/>
        </w:rPr>
        <w:t>, где</w:t>
      </w:r>
    </w:p>
    <w:bookmarkEnd w:id="57"/>
    <w:p w:rsidR="003F6C16" w:rsidRDefault="003F6C16" w:rsidP="003F6C16"/>
    <w:p w:rsidR="003F6C16" w:rsidRPr="003F6C16" w:rsidRDefault="003F6C16" w:rsidP="003F6C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682"/>
      <w:r>
        <w:rPr>
          <w:noProof/>
          <w:lang w:eastAsia="ru-RU"/>
        </w:rPr>
        <w:drawing>
          <wp:inline distT="0" distB="0" distL="0" distR="0" wp14:anchorId="5626C18E" wp14:editId="27DC45EB">
            <wp:extent cx="447675" cy="266700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F6C16">
        <w:rPr>
          <w:rFonts w:ascii="Times New Roman" w:hAnsi="Times New Roman" w:cs="Times New Roman"/>
          <w:sz w:val="28"/>
          <w:szCs w:val="28"/>
        </w:rPr>
        <w:t>- затраты на техническое обслуживание и ремонт транспортных средств;</w:t>
      </w:r>
    </w:p>
    <w:p w:rsidR="003F6C16" w:rsidRPr="003F6C16" w:rsidRDefault="003F6C16" w:rsidP="003F6C1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9" w:name="sub_2683"/>
      <w:bookmarkEnd w:id="58"/>
      <w:r w:rsidRPr="003F6C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A8101C" wp14:editId="387ED259">
            <wp:extent cx="152400" cy="23812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C16">
        <w:rPr>
          <w:rFonts w:ascii="Times New Roman" w:hAnsi="Times New Roman" w:cs="Times New Roman"/>
          <w:sz w:val="28"/>
          <w:szCs w:val="28"/>
        </w:rPr>
        <w:t>- знак суммы;</w:t>
      </w:r>
    </w:p>
    <w:p w:rsidR="003F6C16" w:rsidRPr="003F6C16" w:rsidRDefault="003F6C16" w:rsidP="003F6C1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0" w:name="sub_2684"/>
      <w:bookmarkEnd w:id="59"/>
      <w:r>
        <w:rPr>
          <w:noProof/>
          <w:lang w:eastAsia="ru-RU"/>
        </w:rPr>
        <w:drawing>
          <wp:inline distT="0" distB="0" distL="0" distR="0" wp14:anchorId="07E5F002" wp14:editId="1B354197">
            <wp:extent cx="457200" cy="2667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F6C16">
        <w:rPr>
          <w:rFonts w:ascii="Times New Roman" w:hAnsi="Times New Roman" w:cs="Times New Roman"/>
          <w:sz w:val="28"/>
          <w:szCs w:val="28"/>
        </w:rPr>
        <w:t>- количество i-x транспортных средств;</w:t>
      </w:r>
    </w:p>
    <w:p w:rsidR="003F6C16" w:rsidRPr="003F6C16" w:rsidRDefault="003F6C16" w:rsidP="003F6C1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685"/>
      <w:bookmarkEnd w:id="60"/>
      <w:r w:rsidRPr="003F6C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BA5AE9" wp14:editId="6A3E7655">
            <wp:extent cx="457200" cy="26670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C16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три предыдущих финансовых года;</w:t>
      </w:r>
    </w:p>
    <w:p w:rsidR="003F6C16" w:rsidRPr="003F6C16" w:rsidRDefault="003F6C16" w:rsidP="003F6C1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686"/>
      <w:bookmarkEnd w:id="61"/>
      <w:r w:rsidRPr="003F6C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E41BDB" wp14:editId="370D72C1">
            <wp:extent cx="142875" cy="238125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6C16">
        <w:rPr>
          <w:rFonts w:ascii="Times New Roman" w:hAnsi="Times New Roman" w:cs="Times New Roman"/>
          <w:sz w:val="28"/>
          <w:szCs w:val="28"/>
        </w:rPr>
        <w:t xml:space="preserve"> - количество типов технического обслуживания и ремонта транспортных средств.</w:t>
      </w:r>
    </w:p>
    <w:bookmarkEnd w:id="62"/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3F6C16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70</w:t>
      </w:r>
      <w:r w:rsidR="00D941BD"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3F6C16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иного оборудования: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ио</w:t>
      </w:r>
      <w:r w:rsidRPr="00AB20E1">
        <w:rPr>
          <w:rFonts w:ascii="Times New Roman" w:hAnsi="Times New Roman" w:cs="Times New Roman"/>
          <w:lang w:val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дгу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сгп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скив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спс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скуд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саду</w:t>
      </w:r>
      <w:r w:rsidRPr="00AB20E1">
        <w:rPr>
          <w:rFonts w:ascii="Times New Roman" w:hAnsi="Times New Roman" w:cs="Times New Roman"/>
          <w:lang w:val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>свн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ио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иного оборудования: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дгу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дизельных генераторных установок;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сгп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системы газового пожаротушения;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скив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кондиционирования и вентиляции;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спс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пожарной сигнализации;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скуд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контроля и управления доступом;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саду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свн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видеонаблюдения.</w:t>
      </w: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0438F5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дизельных генераторных установок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3840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14605</wp:posOffset>
            </wp:positionV>
            <wp:extent cx="1892300" cy="546100"/>
            <wp:effectExtent l="0" t="0" r="0" b="0"/>
            <wp:wrapNone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71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дгу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дизельных генераторных установок;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8" type="#_x0000_t75" style="width:9pt;height:17.25pt" o:ole="">
            <v:imagedata r:id="rId13" o:title=""/>
          </v:shape>
          <o:OLEObject Type="Embed" ProgID="Equation.3" ShapeID="_x0000_i1078" DrawAspect="Content" ObjectID="_1769864038" r:id="rId164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дгу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дизельных генераторных установок;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дгу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дизельной генераторной установки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дизельных генераторных установок.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AE3626">
        <w:rPr>
          <w:rFonts w:ascii="Times New Roman" w:hAnsi="Times New Roman" w:cs="Times New Roman"/>
          <w:lang w:val="ru-RU"/>
        </w:rPr>
        <w:t>3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системы газового пожаротушения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4864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72390</wp:posOffset>
            </wp:positionV>
            <wp:extent cx="1892300" cy="546100"/>
            <wp:effectExtent l="0" t="0" r="0" b="0"/>
            <wp:wrapNone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696"/>
        <w:rPr>
          <w:rFonts w:ascii="Times New Roman" w:hAnsi="Times New Roman" w:cs="Times New Roman"/>
          <w:sz w:val="10"/>
          <w:szCs w:val="1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369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сгп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системы газового пожаротушения;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79" type="#_x0000_t75" style="width:9pt;height:17.25pt" o:ole="">
            <v:imagedata r:id="rId13" o:title=""/>
          </v:shape>
          <o:OLEObject Type="Embed" ProgID="Equation.3" ShapeID="_x0000_i1079" DrawAspect="Content" ObjectID="_1769864039" r:id="rId166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сгп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датчиков системы газового пожаротушения;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сгп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датчика системы газового пожаротушения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датчиков системы газового пожаротушения.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AE3626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 кондиционирования и вентиляции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5888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19050</wp:posOffset>
            </wp:positionV>
            <wp:extent cx="2082800" cy="520700"/>
            <wp:effectExtent l="0" t="0" r="0" b="0"/>
            <wp:wrapNone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018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F6760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скив  </w:t>
      </w:r>
      <w:r w:rsidRPr="00AB20E1">
        <w:rPr>
          <w:rFonts w:ascii="Times New Roman" w:hAnsi="Times New Roman" w:cs="Times New Roman"/>
          <w:lang w:val="ru-RU"/>
        </w:rPr>
        <w:t>– затраты на техническое обслуживание и регламентно-профилактический ремонт систем кондиционирования и вентиляции;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0" type="#_x0000_t75" style="width:9pt;height:17.25pt" o:ole="">
            <v:imagedata r:id="rId13" o:title=""/>
          </v:shape>
          <o:OLEObject Type="Embed" ProgID="Equation.3" ShapeID="_x0000_i1080" DrawAspect="Content" ObjectID="_1769864040" r:id="rId168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скив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установок кондиционирования и элементов систем вентиляции;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скив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-й установки кондиционирования и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элементов систем вентиляции;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установок кондиционирования и элементов систем вентиляции.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F67609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 пожарной сигнализации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6912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73025</wp:posOffset>
            </wp:positionV>
            <wp:extent cx="1892300" cy="546100"/>
            <wp:effectExtent l="0" t="0" r="0" b="0"/>
            <wp:wrapNone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71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спс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пожарной сигнализации;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1" type="#_x0000_t75" style="width:9pt;height:17.25pt" o:ole="">
            <v:imagedata r:id="rId13" o:title=""/>
          </v:shape>
          <o:OLEObject Type="Embed" ProgID="Equation.3" ShapeID="_x0000_i1081" DrawAspect="Content" ObjectID="_1769864041" r:id="rId170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спс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извещателей пожарной сигнализации;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спс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извещателя пожарной сигнализации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извещателей пожарной сигнализации.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7143AC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 контроля и управления доступом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7936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64770</wp:posOffset>
            </wp:positionV>
            <wp:extent cx="2112010" cy="528320"/>
            <wp:effectExtent l="0" t="0" r="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52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004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скуд</w:t>
      </w:r>
      <w:r w:rsidRPr="00AB20E1">
        <w:rPr>
          <w:rFonts w:ascii="Times New Roman" w:hAnsi="Times New Roman" w:cs="Times New Roman"/>
          <w:lang w:val="ru-RU"/>
        </w:rPr>
        <w:t xml:space="preserve">  – затраты на техническое обслуживание и регламентно-профилактический ремонт систем контроля и управления доступом;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2" type="#_x0000_t75" style="width:9pt;height:17.25pt" o:ole="">
            <v:imagedata r:id="rId13" o:title=""/>
          </v:shape>
          <o:OLEObject Type="Embed" ProgID="Equation.3" ShapeID="_x0000_i1082" DrawAspect="Content" ObjectID="_1769864042" r:id="rId172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скуд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устройств в составе систем контроля и управления доступом;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скуд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устройства в составе систем контроля и управления доступом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устройств в составе систем контроля и управления доступом.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57255C">
        <w:rPr>
          <w:rFonts w:ascii="Times New Roman" w:hAnsi="Times New Roman" w:cs="Times New Roman"/>
          <w:lang w:val="ru-RU"/>
        </w:rPr>
        <w:t>7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 автоматического диспетчерского управления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360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0528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54610</wp:posOffset>
            </wp:positionV>
            <wp:extent cx="1866900" cy="463550"/>
            <wp:effectExtent l="0" t="0" r="0" b="0"/>
            <wp:wrapNone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54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саду</w:t>
      </w:r>
      <w:r w:rsidRPr="00AB20E1"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3" type="#_x0000_t75" style="width:9pt;height:17.25pt" o:ole="">
            <v:imagedata r:id="rId13" o:title=""/>
          </v:shape>
          <o:OLEObject Type="Embed" ProgID="Equation.3" ShapeID="_x0000_i1083" DrawAspect="Content" ObjectID="_1769864043" r:id="rId174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саду</w:t>
      </w:r>
      <w:r w:rsidRPr="00AB20E1">
        <w:rPr>
          <w:rFonts w:ascii="Times New Roman" w:hAnsi="Times New Roman" w:cs="Times New Roman"/>
          <w:lang w:val="ru-RU"/>
        </w:rPr>
        <w:t xml:space="preserve"> – количество обслуживаемых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устройств в составе систем автоматического диспетчерского управления;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саду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устройства в составе систем автоматического диспетчерского управления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устройств в составе систем автоматического диспетчерского управления.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57255C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. Затраты на техническое обслуживание и регламентно-профилактический ремонт систем видеонаблюдения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3668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9504" behindDoc="1" locked="1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20320</wp:posOffset>
            </wp:positionV>
            <wp:extent cx="1821815" cy="502920"/>
            <wp:effectExtent l="0" t="0" r="0" b="0"/>
            <wp:wrapNone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668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свн  </w:t>
      </w:r>
      <w:r w:rsidRPr="00AB20E1">
        <w:rPr>
          <w:rFonts w:ascii="Times New Roman" w:hAnsi="Times New Roman" w:cs="Times New Roman"/>
          <w:lang w:val="ru-RU"/>
        </w:rPr>
        <w:t>– затраты на техническое обслуживание и регламентно-профилак-тический ремонт систем видеонаблюдения;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4" type="#_x0000_t75" style="width:9pt;height:17.25pt" o:ole="">
            <v:imagedata r:id="rId13" o:title=""/>
          </v:shape>
          <o:OLEObject Type="Embed" ProgID="Equation.3" ShapeID="_x0000_i1084" DrawAspect="Content" ObjectID="_1769864044" r:id="rId176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свн</w:t>
      </w:r>
      <w:r w:rsidRPr="00AB20E1">
        <w:rPr>
          <w:rFonts w:ascii="Times New Roman" w:hAnsi="Times New Roman" w:cs="Times New Roman"/>
          <w:lang w:val="ru-RU"/>
        </w:rPr>
        <w:t xml:space="preserve"> – количество обслуживаемых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устройств в составе систем видеонаблюдения;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свн</w:t>
      </w:r>
      <w:r w:rsidRPr="00AB20E1"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устройства в составе систем видеонаблюдения в год;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устройств в составе систем видеонаблюдения.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7</w:t>
      </w:r>
      <w:r w:rsidR="000A516E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>. Затраты на оплату услуг внештатных сотрудников  определяются по следующей формуле:</w:t>
      </w:r>
    </w:p>
    <w:p w:rsidR="002921B8" w:rsidRPr="002921B8" w:rsidRDefault="002921B8" w:rsidP="002921B8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3" w:name="sub_2781"/>
      <w:r w:rsidRPr="002921B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CC2B09" wp14:editId="7E9BD34E">
            <wp:extent cx="4067175" cy="70485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6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1B8">
        <w:rPr>
          <w:rFonts w:ascii="Times New Roman" w:hAnsi="Times New Roman" w:cs="Times New Roman"/>
          <w:sz w:val="28"/>
          <w:szCs w:val="28"/>
        </w:rPr>
        <w:t>, где</w:t>
      </w:r>
    </w:p>
    <w:bookmarkEnd w:id="63"/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внси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услуг внештатных сотрудников;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5" type="#_x0000_t75" style="width:9pt;height:17.25pt" o:ole="">
            <v:imagedata r:id="rId13" o:title=""/>
          </v:shape>
          <o:OLEObject Type="Embed" ProgID="Equation.3" ShapeID="_x0000_i1085" DrawAspect="Content" ObjectID="_1769864045" r:id="rId178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М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внси</w:t>
      </w:r>
      <w:r w:rsidRPr="00AB20E1">
        <w:rPr>
          <w:rFonts w:ascii="Times New Roman" w:hAnsi="Times New Roman" w:cs="Times New Roman"/>
          <w:lang w:val="ru-RU"/>
        </w:rPr>
        <w:t xml:space="preserve"> – планируемое количество месяцев работы внештатного сотрудника в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P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внси</w:t>
      </w:r>
      <w:r w:rsidRPr="00AB20E1">
        <w:rPr>
          <w:rFonts w:ascii="Times New Roman" w:hAnsi="Times New Roman" w:cs="Times New Roman"/>
          <w:lang w:val="ru-RU"/>
        </w:rPr>
        <w:t xml:space="preserve"> – стоимость одного месяца работы внештатного сотрудника в </w:t>
      </w:r>
      <w:r w:rsidRPr="00AB20E1">
        <w:rPr>
          <w:rFonts w:ascii="Times New Roman" w:hAnsi="Times New Roman" w:cs="Times New Roman"/>
          <w:lang w:val="ru-RU"/>
        </w:rPr>
        <w:br/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-й должности;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t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внси</w:t>
      </w:r>
      <w:r w:rsidRPr="00AB20E1">
        <w:rPr>
          <w:rFonts w:ascii="Times New Roman" w:hAnsi="Times New Roman" w:cs="Times New Roman"/>
          <w:lang w:val="ru-RU"/>
        </w:rPr>
        <w:t xml:space="preserve"> – процентная ставка страховых взносов в государственные внебюджетные фонды;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k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должностей.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 субъектов нормирования или подведомственным им казенных учреждений.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К затратам, указанным в данном пункте,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DA44C7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Затраты на приобретение прочих работ и услуг, не относящиеся к затратам </w:t>
      </w:r>
      <w:r w:rsidRPr="00AB20E1">
        <w:rPr>
          <w:rFonts w:ascii="Times New Roman" w:hAnsi="Times New Roman" w:cs="Times New Roman"/>
          <w:lang w:val="ru-RU"/>
        </w:rPr>
        <w:br/>
        <w:t xml:space="preserve">на услуги связи, транспортные услуги, оплату расходов по договорам </w:t>
      </w:r>
      <w:r w:rsidRPr="00AB20E1">
        <w:rPr>
          <w:rFonts w:ascii="Times New Roman" w:hAnsi="Times New Roman" w:cs="Times New Roman"/>
          <w:lang w:val="ru-RU"/>
        </w:rPr>
        <w:br/>
        <w:t xml:space="preserve">об оказании услуг, связанных с проездом и наймом жилого помещения </w:t>
      </w:r>
      <w:r w:rsidRPr="00AB20E1">
        <w:rPr>
          <w:rFonts w:ascii="Times New Roman" w:hAnsi="Times New Roman" w:cs="Times New Roman"/>
          <w:lang w:val="ru-RU"/>
        </w:rPr>
        <w:br/>
        <w:t xml:space="preserve">в связи с командированием работников, заключаемым со сторонними </w:t>
      </w:r>
      <w:r w:rsidRPr="00AB20E1">
        <w:rPr>
          <w:rFonts w:ascii="Times New Roman" w:hAnsi="Times New Roman" w:cs="Times New Roman"/>
          <w:lang w:val="ru-RU"/>
        </w:rPr>
        <w:br/>
        <w:t xml:space="preserve">организациями, а также к затратам на коммунальные услуги, аренду </w:t>
      </w:r>
      <w:r w:rsidRPr="00AB20E1">
        <w:rPr>
          <w:rFonts w:ascii="Times New Roman" w:hAnsi="Times New Roman" w:cs="Times New Roman"/>
          <w:lang w:val="ru-RU"/>
        </w:rPr>
        <w:br/>
        <w:t xml:space="preserve">помещений и оборудования, содержание имущества в рамках прочих затрат </w:t>
      </w:r>
      <w:r w:rsidRPr="00AB20E1">
        <w:rPr>
          <w:rFonts w:ascii="Times New Roman" w:hAnsi="Times New Roman" w:cs="Times New Roman"/>
          <w:lang w:val="ru-RU"/>
        </w:rPr>
        <w:br/>
        <w:t xml:space="preserve">и затратам на приобретение прочих работ и услуг в рамках затрат </w:t>
      </w:r>
      <w:r w:rsidRPr="00AB20E1">
        <w:rPr>
          <w:rFonts w:ascii="Times New Roman" w:hAnsi="Times New Roman" w:cs="Times New Roman"/>
          <w:lang w:val="ru-RU"/>
        </w:rPr>
        <w:br/>
        <w:t>на информационно-коммуникационные технологии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1D6C0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80</w:t>
      </w:r>
      <w:r w:rsidR="00D941BD" w:rsidRPr="00AB20E1">
        <w:rPr>
          <w:rFonts w:ascii="Times New Roman" w:hAnsi="Times New Roman" w:cs="Times New Roman"/>
          <w:lang w:val="ru-RU"/>
        </w:rPr>
        <w:t>. Затраты на оплату типографских работ и услуг, включая приобретение периодических печатных изданий,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lang w:val="ru-RU" w:eastAsia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т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= З</w:t>
      </w:r>
      <w:r w:rsidRPr="00AB20E1">
        <w:rPr>
          <w:rFonts w:ascii="Times New Roman" w:hAnsi="Times New Roman" w:cs="Times New Roman"/>
          <w:vertAlign w:val="subscript"/>
          <w:lang w:val="ru-RU"/>
        </w:rPr>
        <w:t>ж</w:t>
      </w:r>
      <w:r w:rsidRPr="00AB20E1">
        <w:rPr>
          <w:rFonts w:ascii="Times New Roman" w:hAnsi="Times New Roman" w:cs="Times New Roman"/>
          <w:noProof/>
          <w:lang w:val="ru-RU" w:eastAsia="ru-RU"/>
        </w:rPr>
        <w:t xml:space="preserve"> + 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иу 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т  </w:t>
      </w:r>
      <w:r w:rsidRPr="00AB20E1">
        <w:rPr>
          <w:rFonts w:ascii="Times New Roman" w:hAnsi="Times New Roman" w:cs="Times New Roman"/>
          <w:lang w:val="ru-RU"/>
        </w:rPr>
        <w:t>– затраты на оплату типографских работ и услуг, включая приобретение периодических печатных изданий;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ж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специализированных журналов (бланков строгой отчетности);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иу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8</w:t>
      </w:r>
      <w:r w:rsidR="001D6C0D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приобретение специализированных журналов (бланков строгой отчетности) определяются по следующей формуле:</w:t>
      </w:r>
    </w:p>
    <w:p w:rsidR="001D6C0D" w:rsidRPr="000C2116" w:rsidRDefault="001D6C0D" w:rsidP="000C2116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4" w:name="sub_2801"/>
      <w:r w:rsidRPr="000C21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3CEE4D" wp14:editId="0D8EBF37">
            <wp:extent cx="2476500" cy="704850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7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116">
        <w:rPr>
          <w:rFonts w:ascii="Times New Roman" w:hAnsi="Times New Roman" w:cs="Times New Roman"/>
          <w:sz w:val="28"/>
          <w:szCs w:val="28"/>
        </w:rPr>
        <w:t>, где</w:t>
      </w:r>
    </w:p>
    <w:bookmarkEnd w:id="64"/>
    <w:p w:rsidR="00D941BD" w:rsidRPr="00AB20E1" w:rsidRDefault="00D941BD" w:rsidP="00221D2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ж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специализированных журналов </w:t>
      </w:r>
      <w:r w:rsidR="00BD1C8B">
        <w:rPr>
          <w:rFonts w:ascii="Times New Roman" w:hAnsi="Times New Roman" w:cs="Times New Roman"/>
          <w:lang w:val="ru-RU"/>
        </w:rPr>
        <w:t xml:space="preserve">и </w:t>
      </w:r>
      <w:r w:rsidRPr="00AB20E1">
        <w:rPr>
          <w:rFonts w:ascii="Times New Roman" w:hAnsi="Times New Roman" w:cs="Times New Roman"/>
          <w:lang w:val="ru-RU"/>
        </w:rPr>
        <w:t>бланков строгой отчетности;</w:t>
      </w:r>
    </w:p>
    <w:p w:rsidR="00D941BD" w:rsidRPr="00245A98" w:rsidRDefault="00D941BD" w:rsidP="00221D2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221D26">
        <w:rPr>
          <w:rFonts w:ascii="Times New Roman" w:hAnsi="Times New Roman" w:cs="Times New Roman"/>
        </w:rPr>
        <w:t>Σ</w:t>
      </w:r>
      <w:r w:rsidRPr="00245A98">
        <w:rPr>
          <w:rFonts w:ascii="Times New Roman" w:hAnsi="Times New Roman" w:cs="Times New Roman"/>
          <w:lang w:val="ru-RU"/>
        </w:rPr>
        <w:t xml:space="preserve"> – знак суммы;</w:t>
      </w:r>
      <w:r w:rsidRPr="00221D26">
        <w:rPr>
          <w:rFonts w:ascii="Times New Roman" w:hAnsi="Times New Roman" w:cs="Times New Roman"/>
        </w:rPr>
        <w:object w:dxaOrig="180" w:dyaOrig="340">
          <v:shape id="_x0000_i1086" type="#_x0000_t75" style="width:9pt;height:17.25pt" o:ole="">
            <v:imagedata r:id="rId13" o:title=""/>
          </v:shape>
          <o:OLEObject Type="Embed" ProgID="Equation.3" ShapeID="_x0000_i1086" DrawAspect="Content" ObjectID="_1769864046" r:id="rId180"/>
        </w:object>
      </w:r>
    </w:p>
    <w:p w:rsidR="00B8506D" w:rsidRPr="00245A98" w:rsidRDefault="00B8506D" w:rsidP="00B8506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65" w:name="sub_2804"/>
      <w:bookmarkStart w:id="66" w:name="sub_2806"/>
      <w:r w:rsidRPr="00B8506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04800" cy="26670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количество приобретаемых </w:t>
      </w:r>
      <w:r w:rsidRPr="00B8506D">
        <w:rPr>
          <w:rFonts w:ascii="Times New Roman" w:hAnsi="Times New Roman" w:cs="Times New Roman"/>
        </w:rPr>
        <w:t>i</w:t>
      </w:r>
      <w:r w:rsidRPr="00245A98">
        <w:rPr>
          <w:rFonts w:ascii="Times New Roman" w:hAnsi="Times New Roman" w:cs="Times New Roman"/>
          <w:lang w:val="ru-RU"/>
        </w:rPr>
        <w:t>-</w:t>
      </w:r>
      <w:r w:rsidRPr="00B8506D">
        <w:rPr>
          <w:rFonts w:ascii="Times New Roman" w:hAnsi="Times New Roman" w:cs="Times New Roman"/>
        </w:rPr>
        <w:t>x</w:t>
      </w:r>
      <w:r w:rsidRPr="00245A98">
        <w:rPr>
          <w:rFonts w:ascii="Times New Roman" w:hAnsi="Times New Roman" w:cs="Times New Roman"/>
          <w:lang w:val="ru-RU"/>
        </w:rPr>
        <w:t xml:space="preserve"> специализированных журналов;</w:t>
      </w:r>
    </w:p>
    <w:p w:rsidR="00B8506D" w:rsidRPr="00245A98" w:rsidRDefault="00B8506D" w:rsidP="00B8506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67" w:name="sub_2805"/>
      <w:bookmarkEnd w:id="65"/>
      <w:r w:rsidRPr="00B8506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BA1A595" wp14:editId="635A366B">
            <wp:extent cx="304800" cy="2667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цена одного </w:t>
      </w:r>
      <w:r w:rsidRPr="00B8506D">
        <w:rPr>
          <w:rFonts w:ascii="Times New Roman" w:hAnsi="Times New Roman" w:cs="Times New Roman"/>
        </w:rPr>
        <w:t>i</w:t>
      </w:r>
      <w:r w:rsidRPr="00245A98">
        <w:rPr>
          <w:rFonts w:ascii="Times New Roman" w:hAnsi="Times New Roman" w:cs="Times New Roman"/>
          <w:lang w:val="ru-RU"/>
        </w:rPr>
        <w:t>-го специализированного журнала;</w:t>
      </w:r>
    </w:p>
    <w:bookmarkEnd w:id="67"/>
    <w:p w:rsidR="00221D26" w:rsidRPr="00B8506D" w:rsidRDefault="00221D26" w:rsidP="00221D2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221D2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295275" cy="26670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506D">
        <w:rPr>
          <w:rFonts w:ascii="Times New Roman" w:hAnsi="Times New Roman" w:cs="Times New Roman"/>
          <w:lang w:val="ru-RU"/>
        </w:rPr>
        <w:t xml:space="preserve"> - количество приобретаемых бланков строгой отчетности;</w:t>
      </w:r>
    </w:p>
    <w:p w:rsidR="00221D26" w:rsidRPr="00245A98" w:rsidRDefault="00221D26" w:rsidP="00221D2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68" w:name="sub_2807"/>
      <w:bookmarkEnd w:id="66"/>
      <w:r w:rsidRPr="00221D2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36C1AE1" wp14:editId="654FEA66">
            <wp:extent cx="295275" cy="26670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цена одного бланка строгой отчетности;</w:t>
      </w:r>
    </w:p>
    <w:p w:rsidR="00B8506D" w:rsidRPr="00245A98" w:rsidRDefault="00B8506D" w:rsidP="00B8506D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69" w:name="sub_2808"/>
      <w:bookmarkEnd w:id="68"/>
      <w:r w:rsidRPr="00B8506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74E8C16" wp14:editId="1B61183D">
            <wp:extent cx="142875" cy="238125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0"/>
                    <pic:cNvPicPr>
                      <a:picLocks noChangeAspect="1" noChangeArrowheads="1"/>
                    </pic:cNvPicPr>
                  </pic:nvPicPr>
                  <pic:blipFill>
                    <a:blip r:embed="rId1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количество типов специализированных журналов и бланков строгой отчетности.</w:t>
      </w:r>
    </w:p>
    <w:bookmarkEnd w:id="69"/>
    <w:p w:rsidR="00D941BD" w:rsidRPr="00245A98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8</w:t>
      </w:r>
      <w:r w:rsidR="00BD63DC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 xml:space="preserve"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издания, определяются по фактическим затратам в отчетном финансовом году. 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Default="00BD63DC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83</w:t>
      </w:r>
      <w:r w:rsidR="00D941BD" w:rsidRPr="00AB20E1">
        <w:rPr>
          <w:rFonts w:ascii="Times New Roman" w:hAnsi="Times New Roman" w:cs="Times New Roman"/>
          <w:lang w:val="ru-RU"/>
        </w:rPr>
        <w:t>. Затраты на оплату услуг внештатных сотрудников определяются по следующей формуле: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0" w:name="sub_2821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BDF1A97" wp14:editId="490BF922">
            <wp:extent cx="4000500" cy="70485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4"/>
                    <pic:cNvPicPr>
                      <a:picLocks noChangeAspect="1" noChangeArrowheads="1"/>
                    </pic:cNvPicPr>
                  </pic:nvPicPr>
                  <pic:blipFill>
                    <a:blip r:embed="rId1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>, где</w:t>
      </w:r>
    </w:p>
    <w:bookmarkEnd w:id="70"/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1" w:name="sub_2822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9D3F889" wp14:editId="23F25259">
            <wp:extent cx="390525" cy="266700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затраты на оплату услуг внештатных сотрудников;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2" w:name="sub_2823"/>
      <w:bookmarkEnd w:id="71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24DEB1D" wp14:editId="224175A7">
            <wp:extent cx="152400" cy="238125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6"/>
                    <pic:cNvPicPr>
                      <a:picLocks noChangeAspect="1" noChangeArrowheads="1"/>
                    </pic:cNvPicPr>
                  </pic:nvPicPr>
                  <pic:blipFill>
                    <a:blip r:embed="rId1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знак суммы;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3" w:name="sub_2824"/>
      <w:bookmarkEnd w:id="72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44B5166" wp14:editId="187E85B5">
            <wp:extent cx="523875" cy="26670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7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планируемое количество месяцев работы внештатного сотрудника в </w:t>
      </w:r>
      <w:r w:rsidRPr="00BD63DC">
        <w:rPr>
          <w:rFonts w:ascii="Times New Roman" w:hAnsi="Times New Roman" w:cs="Times New Roman"/>
        </w:rPr>
        <w:t>j</w:t>
      </w:r>
      <w:r w:rsidRPr="00245A98">
        <w:rPr>
          <w:rFonts w:ascii="Times New Roman" w:hAnsi="Times New Roman" w:cs="Times New Roman"/>
          <w:lang w:val="ru-RU"/>
        </w:rPr>
        <w:t>-й должности;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4" w:name="sub_2825"/>
      <w:bookmarkEnd w:id="73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8DC2774" wp14:editId="40E2578B">
            <wp:extent cx="485775" cy="26670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цена одного месяца работы внештатного сотрудника в </w:t>
      </w:r>
      <w:r w:rsidRPr="00BD63DC">
        <w:rPr>
          <w:rFonts w:ascii="Times New Roman" w:hAnsi="Times New Roman" w:cs="Times New Roman"/>
        </w:rPr>
        <w:t>j</w:t>
      </w:r>
      <w:r w:rsidRPr="00245A98">
        <w:rPr>
          <w:rFonts w:ascii="Times New Roman" w:hAnsi="Times New Roman" w:cs="Times New Roman"/>
          <w:lang w:val="ru-RU"/>
        </w:rPr>
        <w:t>-й должности;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5" w:name="sub_2826"/>
      <w:bookmarkEnd w:id="74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645577F" wp14:editId="6D3A8178">
            <wp:extent cx="409575" cy="26670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"/>
                    <pic:cNvPicPr>
                      <a:picLocks noChangeAspect="1" noChangeArrowheads="1"/>
                    </pic:cNvPicPr>
                  </pic:nvPicPr>
                  <pic:blipFill>
                    <a:blip r:embed="rId1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процентная ставка страховых взносов в государственные внебюджетные фонды;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6" w:name="sub_2827"/>
      <w:bookmarkEnd w:id="75"/>
      <w:r w:rsidRPr="00BD63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885CCBB" wp14:editId="400C10C1">
            <wp:extent cx="190500" cy="238125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0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количество внештатных сотрудников.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7" w:name="sub_2828"/>
      <w:bookmarkEnd w:id="76"/>
      <w:r w:rsidRPr="00245A98">
        <w:rPr>
          <w:rFonts w:ascii="Times New Roman" w:hAnsi="Times New Roman" w:cs="Times New Roman"/>
          <w:lang w:val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 субъектов нормирования или подведомственных им казенных учреждений края.</w:t>
      </w:r>
    </w:p>
    <w:p w:rsidR="00BD63DC" w:rsidRPr="00245A98" w:rsidRDefault="00BD63DC" w:rsidP="00BD63DC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8" w:name="sub_2829"/>
      <w:bookmarkEnd w:id="77"/>
      <w:r w:rsidRPr="00245A98">
        <w:rPr>
          <w:rFonts w:ascii="Times New Roman" w:hAnsi="Times New Roman" w:cs="Times New Roman"/>
          <w:lang w:val="ru-RU"/>
        </w:rPr>
        <w:t>К затратам, указанным в данном пункте,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bookmarkEnd w:id="78"/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8</w:t>
      </w:r>
      <w:r w:rsidR="00BD63DC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проведение предрейсового и послерейсового осмотра водителей транспортных средств определяются по следующей формуле:</w:t>
      </w:r>
    </w:p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79" w:name="sub_2831"/>
      <w:r w:rsidRPr="00857AD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9FA2174" wp14:editId="1BE22CFE">
            <wp:extent cx="1800225" cy="54292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AD9">
        <w:rPr>
          <w:rFonts w:ascii="Times New Roman" w:hAnsi="Times New Roman" w:cs="Times New Roman"/>
          <w:lang w:val="ru-RU"/>
        </w:rPr>
        <w:t>, где</w:t>
      </w:r>
    </w:p>
    <w:bookmarkEnd w:id="79"/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0" w:name="sub_2832"/>
      <w:r w:rsidRPr="00857AD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363815A" wp14:editId="3B661830">
            <wp:extent cx="342900" cy="26670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AD9">
        <w:rPr>
          <w:rFonts w:ascii="Times New Roman" w:hAnsi="Times New Roman" w:cs="Times New Roman"/>
          <w:lang w:val="ru-RU"/>
        </w:rPr>
        <w:t xml:space="preserve"> - затраты на проведение предрейсового и послерейсового осмотра водителей транспортных средств;</w:t>
      </w:r>
    </w:p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1" w:name="sub_2833"/>
      <w:bookmarkEnd w:id="80"/>
      <w:r w:rsidRPr="00857AD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6BAAFA5" wp14:editId="52F12E59">
            <wp:extent cx="333375" cy="26670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AD9">
        <w:rPr>
          <w:rFonts w:ascii="Times New Roman" w:hAnsi="Times New Roman" w:cs="Times New Roman"/>
          <w:lang w:val="ru-RU"/>
        </w:rPr>
        <w:t xml:space="preserve"> - количество водителей транспортных средств;</w:t>
      </w:r>
    </w:p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2" w:name="sub_2834"/>
      <w:bookmarkEnd w:id="81"/>
      <w:r w:rsidRPr="00857AD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98BEB45" wp14:editId="57CD6EDC">
            <wp:extent cx="333375" cy="26670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AD9">
        <w:rPr>
          <w:rFonts w:ascii="Times New Roman" w:hAnsi="Times New Roman" w:cs="Times New Roman"/>
          <w:lang w:val="ru-RU"/>
        </w:rPr>
        <w:t xml:space="preserve"> - цена проведения одного предрейсового и послерейсового осмотра;</w:t>
      </w:r>
    </w:p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3" w:name="sub_2835"/>
      <w:bookmarkEnd w:id="82"/>
      <w:r w:rsidRPr="00857AD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F22E1FB" wp14:editId="7844683F">
            <wp:extent cx="361950" cy="26670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7AD9">
        <w:rPr>
          <w:rFonts w:ascii="Times New Roman" w:hAnsi="Times New Roman" w:cs="Times New Roman"/>
          <w:lang w:val="ru-RU"/>
        </w:rPr>
        <w:t xml:space="preserve"> - количество рабочих дней в году;</w:t>
      </w:r>
    </w:p>
    <w:p w:rsidR="00857AD9" w:rsidRPr="00857AD9" w:rsidRDefault="00857AD9" w:rsidP="00857AD9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4" w:name="sub_2836"/>
      <w:bookmarkEnd w:id="83"/>
      <w:r w:rsidRPr="00857AD9">
        <w:rPr>
          <w:rFonts w:ascii="Times New Roman" w:hAnsi="Times New Roman" w:cs="Times New Roman"/>
          <w:lang w:val="ru-RU"/>
        </w:rPr>
        <w:t xml:space="preserve">1,2 - поправочный коэффициент, учитывающий неявки на работу водителей транспортных средств по причинам, установленным </w:t>
      </w:r>
      <w:hyperlink r:id="rId198" w:history="1">
        <w:r w:rsidRPr="00857AD9">
          <w:rPr>
            <w:rFonts w:ascii="Times New Roman" w:hAnsi="Times New Roman" w:cs="Times New Roman"/>
            <w:lang w:val="ru-RU"/>
          </w:rPr>
          <w:t>трудовым законодательством</w:t>
        </w:r>
      </w:hyperlink>
      <w:r w:rsidRPr="00857AD9">
        <w:rPr>
          <w:rFonts w:ascii="Times New Roman" w:hAnsi="Times New Roman" w:cs="Times New Roman"/>
          <w:lang w:val="ru-RU"/>
        </w:rPr>
        <w:t xml:space="preserve"> Российской Федерации (отпуск, больничный лист).</w:t>
      </w:r>
    </w:p>
    <w:bookmarkEnd w:id="84"/>
    <w:p w:rsidR="00D941BD" w:rsidRPr="00AB20E1" w:rsidRDefault="00D941BD" w:rsidP="00775C02">
      <w:pPr>
        <w:pStyle w:val="ConsPlusNormal"/>
        <w:suppressAutoHyphens/>
        <w:ind w:firstLine="709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857AD9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проведение диспансеризации работников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дисп</w:t>
      </w:r>
      <w:r w:rsidRPr="00AB20E1">
        <w:rPr>
          <w:rFonts w:ascii="Times New Roman" w:hAnsi="Times New Roman" w:cs="Times New Roman"/>
          <w:lang w:val="ru-RU"/>
        </w:rPr>
        <w:t xml:space="preserve"> = Ч</w:t>
      </w:r>
      <w:r w:rsidRPr="00AB20E1">
        <w:rPr>
          <w:rFonts w:ascii="Times New Roman" w:hAnsi="Times New Roman" w:cs="Times New Roman"/>
          <w:vertAlign w:val="subscript"/>
          <w:lang w:val="ru-RU"/>
        </w:rPr>
        <w:t>дисп</w:t>
      </w:r>
      <w:r w:rsidRPr="00AB20E1">
        <w:rPr>
          <w:rFonts w:ascii="Times New Roman" w:hAnsi="Times New Roman" w:cs="Times New Roman"/>
          <w:lang w:val="ru-RU"/>
        </w:rPr>
        <w:t xml:space="preserve"> × Р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дисп </w:t>
      </w:r>
      <w:r w:rsidRPr="00AB20E1">
        <w:rPr>
          <w:rFonts w:ascii="Times New Roman" w:hAnsi="Times New Roman" w:cs="Times New Roman"/>
          <w:lang w:val="ru-RU"/>
        </w:rPr>
        <w:t>,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дисп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проведение диспансеризации работников;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Ч</w:t>
      </w:r>
      <w:r w:rsidRPr="00AB20E1">
        <w:rPr>
          <w:rFonts w:ascii="Times New Roman" w:hAnsi="Times New Roman" w:cs="Times New Roman"/>
          <w:vertAlign w:val="subscript"/>
          <w:lang w:val="ru-RU"/>
        </w:rPr>
        <w:t>дисп</w:t>
      </w:r>
      <w:r w:rsidRPr="00AB20E1">
        <w:rPr>
          <w:rFonts w:ascii="Times New Roman" w:hAnsi="Times New Roman" w:cs="Times New Roman"/>
          <w:lang w:val="ru-RU"/>
        </w:rPr>
        <w:t xml:space="preserve"> – численность работников, подлежащих диспансеризации;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  <w:lang w:val="ru-RU"/>
        </w:rPr>
        <w:t>дисп</w:t>
      </w:r>
      <w:r w:rsidRPr="00AB20E1">
        <w:rPr>
          <w:rFonts w:ascii="Times New Roman" w:hAnsi="Times New Roman" w:cs="Times New Roman"/>
          <w:lang w:val="ru-RU"/>
        </w:rPr>
        <w:t xml:space="preserve"> – цена проведения диспансеризации в расчете на одного работника.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5364A4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на оплату работ по монтажу (установке), дооборудованию и наладке оборудования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2336" behindDoc="1" locked="1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149225</wp:posOffset>
            </wp:positionV>
            <wp:extent cx="2102485" cy="535305"/>
            <wp:effectExtent l="0" t="0" r="0" b="0"/>
            <wp:wrapNone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960"/>
        <w:rPr>
          <w:rFonts w:ascii="Times New Roman" w:hAnsi="Times New Roman" w:cs="Times New Roman"/>
          <w:sz w:val="10"/>
          <w:szCs w:val="10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396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мдн</w:t>
      </w:r>
      <w:r w:rsidRPr="00AB20E1">
        <w:rPr>
          <w:rFonts w:ascii="Times New Roman" w:hAnsi="Times New Roman" w:cs="Times New Roman"/>
          <w:lang w:val="ru-RU"/>
        </w:rPr>
        <w:t xml:space="preserve"> – затраты на оплату работ по монтажу (установке), дооборудованию и наладке оборудования;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7" type="#_x0000_t75" style="width:9pt;height:17.25pt" o:ole="">
            <v:imagedata r:id="rId13" o:title=""/>
          </v:shape>
          <o:OLEObject Type="Embed" ProgID="Equation.3" ShapeID="_x0000_i1087" DrawAspect="Content" ObjectID="_1769864047" r:id="rId200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мдн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-го оборудования, подлежащего монтажу (установке), дооборудованию и наладке;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g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мдн</w:t>
      </w:r>
      <w:r w:rsidRPr="00AB20E1">
        <w:rPr>
          <w:rFonts w:ascii="Times New Roman" w:hAnsi="Times New Roman" w:cs="Times New Roman"/>
          <w:lang w:val="ru-RU"/>
        </w:rPr>
        <w:t xml:space="preserve"> – цена монтажа (установки), дооборудования и наладки </w:t>
      </w:r>
      <w:r w:rsidRPr="00AB20E1">
        <w:rPr>
          <w:rFonts w:ascii="Times New Roman" w:hAnsi="Times New Roman" w:cs="Times New Roman"/>
        </w:rPr>
        <w:t>g</w:t>
      </w:r>
      <w:r w:rsidRPr="00AB20E1">
        <w:rPr>
          <w:rFonts w:ascii="Times New Roman" w:hAnsi="Times New Roman" w:cs="Times New Roman"/>
          <w:lang w:val="ru-RU"/>
        </w:rPr>
        <w:t>-го оборудования;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k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оборудования, подлежащего монтажу (установке), дооборудованию и наладке.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5364A4">
        <w:rPr>
          <w:rFonts w:ascii="Times New Roman" w:hAnsi="Times New Roman" w:cs="Times New Roman"/>
          <w:lang w:val="ru-RU"/>
        </w:rPr>
        <w:t>7</w:t>
      </w:r>
      <w:r w:rsidRPr="00AB20E1">
        <w:rPr>
          <w:rFonts w:ascii="Times New Roman" w:hAnsi="Times New Roman" w:cs="Times New Roman"/>
          <w:lang w:val="ru-RU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5364A4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5364A4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 xml:space="preserve">. </w:t>
      </w:r>
      <w:r w:rsidR="005364A4" w:rsidRPr="005364A4">
        <w:rPr>
          <w:rFonts w:ascii="Times New Roman" w:hAnsi="Times New Roman" w:cs="Times New Roman"/>
          <w:lang w:val="ru-RU"/>
        </w:rPr>
        <w:t xml:space="preserve">Затраты на приобретение страховых </w:t>
      </w:r>
      <w:hyperlink r:id="rId201" w:history="1">
        <w:r w:rsidR="005364A4" w:rsidRPr="005364A4">
          <w:rPr>
            <w:rFonts w:ascii="Times New Roman" w:hAnsi="Times New Roman" w:cs="Times New Roman"/>
            <w:lang w:val="ru-RU"/>
          </w:rPr>
          <w:t>полисов</w:t>
        </w:r>
      </w:hyperlink>
      <w:r w:rsidR="005364A4" w:rsidRPr="005364A4">
        <w:rPr>
          <w:rFonts w:ascii="Times New Roman" w:hAnsi="Times New Roman" w:cs="Times New Roman"/>
          <w:lang w:val="ru-RU"/>
        </w:rPr>
        <w:t xml:space="preserve">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</w:t>
      </w:r>
      <w:hyperlink r:id="rId202" w:history="1">
        <w:r w:rsidR="005364A4" w:rsidRPr="005364A4">
          <w:rPr>
            <w:rFonts w:ascii="Times New Roman" w:hAnsi="Times New Roman" w:cs="Times New Roman"/>
            <w:lang w:val="ru-RU"/>
          </w:rPr>
          <w:t>базовой ставки</w:t>
        </w:r>
      </w:hyperlink>
      <w:r w:rsidR="005364A4" w:rsidRPr="005364A4">
        <w:rPr>
          <w:rFonts w:ascii="Times New Roman" w:hAnsi="Times New Roman" w:cs="Times New Roman"/>
          <w:lang w:val="ru-RU"/>
        </w:rPr>
        <w:t xml:space="preserve"> страхового тарифа по каждому транспортному средству и </w:t>
      </w:r>
      <w:hyperlink r:id="rId203" w:history="1">
        <w:r w:rsidR="005364A4" w:rsidRPr="005364A4">
          <w:rPr>
            <w:rFonts w:ascii="Times New Roman" w:hAnsi="Times New Roman" w:cs="Times New Roman"/>
            <w:lang w:val="ru-RU"/>
          </w:rPr>
          <w:t>коэффициентов</w:t>
        </w:r>
      </w:hyperlink>
      <w:r w:rsidR="005364A4" w:rsidRPr="005364A4">
        <w:rPr>
          <w:rFonts w:ascii="Times New Roman" w:hAnsi="Times New Roman" w:cs="Times New Roman"/>
          <w:lang w:val="ru-RU"/>
        </w:rPr>
        <w:t xml:space="preserve">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в соответствии со </w:t>
      </w:r>
      <w:hyperlink r:id="rId204" w:history="1">
        <w:r w:rsidR="005364A4" w:rsidRPr="005364A4">
          <w:rPr>
            <w:rFonts w:ascii="Times New Roman" w:hAnsi="Times New Roman" w:cs="Times New Roman"/>
            <w:lang w:val="ru-RU"/>
          </w:rPr>
          <w:t>статьей 8</w:t>
        </w:r>
      </w:hyperlink>
      <w:r w:rsidR="005364A4" w:rsidRPr="005364A4">
        <w:rPr>
          <w:rFonts w:ascii="Times New Roman" w:hAnsi="Times New Roman" w:cs="Times New Roman"/>
          <w:lang w:val="ru-RU"/>
        </w:rPr>
        <w:t xml:space="preserve"> Федерального закона </w:t>
      </w:r>
      <w:r w:rsidR="001E7F8F">
        <w:rPr>
          <w:rFonts w:ascii="Times New Roman" w:hAnsi="Times New Roman" w:cs="Times New Roman"/>
          <w:lang w:val="ru-RU"/>
        </w:rPr>
        <w:t>«</w:t>
      </w:r>
      <w:r w:rsidR="005364A4" w:rsidRPr="005364A4">
        <w:rPr>
          <w:rFonts w:ascii="Times New Roman" w:hAnsi="Times New Roman" w:cs="Times New Roman"/>
          <w:lang w:val="ru-RU"/>
        </w:rPr>
        <w:t>Об обязательном страховании гражданской ответственности владельцев транспортных средств</w:t>
      </w:r>
      <w:r w:rsidR="001E7F8F">
        <w:rPr>
          <w:rFonts w:ascii="Times New Roman" w:hAnsi="Times New Roman" w:cs="Times New Roman"/>
          <w:lang w:val="ru-RU"/>
        </w:rPr>
        <w:t>»</w:t>
      </w:r>
      <w:r w:rsidR="005364A4" w:rsidRPr="005364A4">
        <w:rPr>
          <w:rFonts w:ascii="Times New Roman" w:hAnsi="Times New Roman" w:cs="Times New Roman"/>
          <w:lang w:val="ru-RU"/>
        </w:rPr>
        <w:t>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</w:t>
      </w:r>
      <w:r w:rsidR="005364A4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>. Затраты на оплату труда независимых экспертов определяются по следующей формуле:</w:t>
      </w:r>
    </w:p>
    <w:p w:rsidR="00FF42F6" w:rsidRPr="00AB20E1" w:rsidRDefault="00FF42F6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FF42F6" w:rsidRPr="00245A98" w:rsidRDefault="00FF42F6" w:rsidP="00FF42F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5" w:name="sub_2891"/>
      <w:r w:rsidRPr="00FF42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8AFF36F" wp14:editId="311AA139">
            <wp:extent cx="2133600" cy="295275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>, где</w:t>
      </w:r>
    </w:p>
    <w:p w:rsidR="00FF42F6" w:rsidRPr="00FF42F6" w:rsidRDefault="00FF42F6" w:rsidP="00FF42F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6" w:name="sub_2892"/>
      <w:bookmarkEnd w:id="85"/>
      <w:r w:rsidRPr="00FF42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36EB748" wp14:editId="4979F58F">
            <wp:extent cx="266700" cy="26670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42F6">
        <w:rPr>
          <w:rFonts w:ascii="Times New Roman" w:hAnsi="Times New Roman" w:cs="Times New Roman"/>
          <w:lang w:val="ru-RU"/>
        </w:rPr>
        <w:t xml:space="preserve"> - затраты на оплату труда независимых экспертов;</w:t>
      </w:r>
    </w:p>
    <w:p w:rsidR="00FF42F6" w:rsidRPr="00245A98" w:rsidRDefault="00FF42F6" w:rsidP="00FF42F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7" w:name="sub_2894"/>
      <w:bookmarkEnd w:id="86"/>
      <w:r w:rsidRPr="00FF42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6CE55D3" wp14:editId="14BF688E">
            <wp:extent cx="266700" cy="266700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Ставропольского края и урегулированию конфликта интересов;</w:t>
      </w:r>
    </w:p>
    <w:p w:rsidR="00FF42F6" w:rsidRPr="00245A98" w:rsidRDefault="00FF42F6" w:rsidP="00FF42F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8" w:name="sub_2895"/>
      <w:bookmarkEnd w:id="87"/>
      <w:r w:rsidRPr="00FF42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E1ACE74" wp14:editId="356EFAD4">
            <wp:extent cx="276225" cy="26670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Ставропольского края и урегулированию конфликта интересов;</w:t>
      </w:r>
    </w:p>
    <w:p w:rsidR="00FF42F6" w:rsidRPr="00245A98" w:rsidRDefault="00FF42F6" w:rsidP="00FF42F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89" w:name="sub_2896"/>
      <w:bookmarkEnd w:id="88"/>
      <w:r w:rsidRPr="00FF42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D9963D0" wp14:editId="009729BD">
            <wp:extent cx="257175" cy="26670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ставка почасовой оплаты труда независимых экспертов, определяемая согласно </w:t>
      </w:r>
      <w:hyperlink r:id="rId210" w:history="1">
        <w:r w:rsidRPr="00245A98">
          <w:rPr>
            <w:rFonts w:ascii="Times New Roman" w:hAnsi="Times New Roman" w:cs="Times New Roman"/>
            <w:lang w:val="ru-RU"/>
          </w:rPr>
          <w:t>постановлению</w:t>
        </w:r>
      </w:hyperlink>
      <w:r w:rsidRPr="00245A98">
        <w:rPr>
          <w:rFonts w:ascii="Times New Roman" w:hAnsi="Times New Roman" w:cs="Times New Roman"/>
          <w:lang w:val="ru-RU"/>
        </w:rPr>
        <w:t xml:space="preserve"> Правительства Ставропольского края от 23 ноября 2005 г. </w:t>
      </w:r>
      <w:r w:rsidRPr="00FF42F6">
        <w:rPr>
          <w:rFonts w:ascii="Times New Roman" w:hAnsi="Times New Roman" w:cs="Times New Roman"/>
        </w:rPr>
        <w:t>N</w:t>
      </w:r>
      <w:r w:rsidRPr="00245A98">
        <w:rPr>
          <w:rFonts w:ascii="Times New Roman" w:hAnsi="Times New Roman" w:cs="Times New Roman"/>
          <w:lang w:val="ru-RU"/>
        </w:rPr>
        <w:t xml:space="preserve"> 145-п </w:t>
      </w:r>
      <w:r w:rsidR="001E7F8F">
        <w:rPr>
          <w:rFonts w:ascii="Times New Roman" w:hAnsi="Times New Roman" w:cs="Times New Roman"/>
          <w:lang w:val="ru-RU"/>
        </w:rPr>
        <w:t>«</w:t>
      </w:r>
      <w:r w:rsidRPr="00245A98">
        <w:rPr>
          <w:rFonts w:ascii="Times New Roman" w:hAnsi="Times New Roman" w:cs="Times New Roman"/>
          <w:lang w:val="ru-RU"/>
        </w:rPr>
        <w:t>Об оплате труда независимых экспертов, включаемых в составы аттестационной и конкурсной комиссий, образуемых в органах государственной власти Ставропольского края</w:t>
      </w:r>
      <w:r w:rsidR="001E7F8F">
        <w:rPr>
          <w:rFonts w:ascii="Times New Roman" w:hAnsi="Times New Roman" w:cs="Times New Roman"/>
          <w:lang w:val="ru-RU"/>
        </w:rPr>
        <w:t>»</w:t>
      </w:r>
      <w:r w:rsidRPr="00245A98">
        <w:rPr>
          <w:rFonts w:ascii="Times New Roman" w:hAnsi="Times New Roman" w:cs="Times New Roman"/>
          <w:lang w:val="ru-RU"/>
        </w:rPr>
        <w:t>;</w:t>
      </w:r>
    </w:p>
    <w:p w:rsidR="00FF42F6" w:rsidRPr="00AB20E1" w:rsidRDefault="00FF42F6" w:rsidP="00FF42F6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0" w:name="sub_2897"/>
      <w:bookmarkEnd w:id="89"/>
      <w:r w:rsidRPr="00FF42F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CD3FFBA" wp14:editId="6C06756F">
            <wp:extent cx="304800" cy="26670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42F6">
        <w:rPr>
          <w:rFonts w:ascii="Times New Roman" w:hAnsi="Times New Roman" w:cs="Times New Roman"/>
          <w:lang w:val="ru-RU"/>
        </w:rPr>
        <w:t xml:space="preserve"> - </w:t>
      </w:r>
      <w:bookmarkEnd w:id="90"/>
      <w:r w:rsidRPr="00AB20E1">
        <w:rPr>
          <w:rFonts w:ascii="Times New Roman" w:hAnsi="Times New Roman" w:cs="Times New Roman"/>
          <w:lang w:val="ru-RU"/>
        </w:rPr>
        <w:t>процентная ставка страхового взноса в государственные внебюджетные фонды при оплате труда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интересов, на основании гражданско-правовых договоров.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D941BD" w:rsidRPr="00AB20E1" w:rsidRDefault="00D941BD" w:rsidP="00775C02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1" w:name="Par799"/>
      <w:bookmarkEnd w:id="91"/>
      <w:r>
        <w:rPr>
          <w:rFonts w:ascii="Times New Roman" w:hAnsi="Times New Roman" w:cs="Times New Roman"/>
          <w:lang w:val="ru-RU"/>
        </w:rPr>
        <w:t>9</w:t>
      </w:r>
      <w:r w:rsidR="00E311BF">
        <w:rPr>
          <w:rFonts w:ascii="Times New Roman" w:hAnsi="Times New Roman" w:cs="Times New Roman"/>
          <w:lang w:val="ru-RU"/>
        </w:rPr>
        <w:t>0</w:t>
      </w:r>
      <w:r w:rsidRPr="00AB20E1">
        <w:rPr>
          <w:rFonts w:ascii="Times New Roman" w:hAnsi="Times New Roman" w:cs="Times New Roman"/>
          <w:lang w:val="ru-RU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технологии, определяются по следующей формуле:</w:t>
      </w:r>
    </w:p>
    <w:p w:rsidR="00D941BD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E311BF" w:rsidRPr="00245A98" w:rsidRDefault="00E311BF" w:rsidP="00E311B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2" w:name="sub_2901"/>
      <w:r w:rsidRPr="00E311B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B6DA455" wp14:editId="7846167C">
            <wp:extent cx="1543050" cy="32385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0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>, где</w:t>
      </w:r>
    </w:p>
    <w:bookmarkEnd w:id="92"/>
    <w:p w:rsidR="00E311BF" w:rsidRPr="00245A98" w:rsidRDefault="00E311BF" w:rsidP="00E311B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E311BF" w:rsidRPr="00245A98" w:rsidRDefault="00E311BF" w:rsidP="00E311B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3" w:name="sub_2902"/>
      <w:r w:rsidRPr="00E311B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9FE1157" wp14:editId="42EC0248">
            <wp:extent cx="314325" cy="32385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:rsidR="00E311BF" w:rsidRPr="00245A98" w:rsidRDefault="00E311BF" w:rsidP="00E311B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4" w:name="sub_2903"/>
      <w:bookmarkEnd w:id="93"/>
      <w:r w:rsidRPr="00E311B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3206F87" wp14:editId="3E63730C">
            <wp:extent cx="276225" cy="26670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2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затраты на приобретение транспортных средств;</w:t>
      </w:r>
    </w:p>
    <w:p w:rsidR="00E311BF" w:rsidRPr="00245A98" w:rsidRDefault="00E311BF" w:rsidP="00E311B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5" w:name="sub_2905"/>
      <w:bookmarkEnd w:id="94"/>
      <w:r w:rsidRPr="00E311B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8416782" wp14:editId="502C9907">
            <wp:extent cx="409575" cy="26670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3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затраты на приобретение мебели;</w:t>
      </w:r>
    </w:p>
    <w:p w:rsidR="00E311BF" w:rsidRPr="00245A98" w:rsidRDefault="00E311BF" w:rsidP="00E311BF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bookmarkStart w:id="96" w:name="sub_2906"/>
      <w:bookmarkEnd w:id="95"/>
      <w:r w:rsidRPr="00E311B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9F7813A" wp14:editId="07256631">
            <wp:extent cx="257175" cy="26670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5A98">
        <w:rPr>
          <w:rFonts w:ascii="Times New Roman" w:hAnsi="Times New Roman" w:cs="Times New Roman"/>
          <w:lang w:val="ru-RU"/>
        </w:rPr>
        <w:t xml:space="preserve"> - затраты на приобретение систем кондиционирования.</w:t>
      </w:r>
    </w:p>
    <w:bookmarkEnd w:id="96"/>
    <w:p w:rsidR="00E311BF" w:rsidRPr="00AB20E1" w:rsidRDefault="00E311BF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E311BF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приобретение транспортных средств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1008" behindDoc="1" locked="1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146050</wp:posOffset>
            </wp:positionV>
            <wp:extent cx="1647825" cy="523875"/>
            <wp:effectExtent l="0" t="0" r="0" b="0"/>
            <wp:wrapNone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240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320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ам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транспортных средств;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8" type="#_x0000_t75" style="width:9pt;height:17.25pt" o:ole="">
            <v:imagedata r:id="rId13" o:title=""/>
          </v:shape>
          <o:OLEObject Type="Embed" ProgID="Equation.3" ShapeID="_x0000_i1088" DrawAspect="Content" ObjectID="_1769864048" r:id="rId218"/>
        </w:objec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ам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-х транспортных средств в соответствии с нормативами, определяемыми субъектами нормирования в соответствии с пунктом 5 Правил, с учетом Нормативов обеспечения функций органов </w:t>
      </w:r>
      <w:r>
        <w:rPr>
          <w:rFonts w:ascii="Times New Roman" w:hAnsi="Times New Roman" w:cs="Times New Roman"/>
          <w:lang w:val="ru-RU"/>
        </w:rPr>
        <w:t>местного самоуправления Новоалександровского муниципального округа</w:t>
      </w:r>
      <w:r w:rsidRPr="00AB20E1">
        <w:rPr>
          <w:rFonts w:ascii="Times New Roman" w:hAnsi="Times New Roman" w:cs="Times New Roman"/>
          <w:lang w:val="ru-RU"/>
        </w:rPr>
        <w:t xml:space="preserve">, применяемых при расчете нормативных затрат на приобретение служебного легкового автотранспорта, предусмотренных приложением </w:t>
      </w:r>
      <w:r w:rsidR="00AA0F7A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 xml:space="preserve"> к настоящей Методике;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ам</w:t>
      </w:r>
      <w:r w:rsidRPr="00AB20E1">
        <w:rPr>
          <w:rFonts w:ascii="Times New Roman" w:hAnsi="Times New Roman" w:cs="Times New Roman"/>
          <w:lang w:val="ru-RU"/>
        </w:rPr>
        <w:t xml:space="preserve"> – цена приобретения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 xml:space="preserve">-го транспортного средства в соответствии с нормативами, определяемыми субъектами нормирования в соответствии с пунктом 5 Правил, с учетом Нормативов обеспечения функций </w:t>
      </w:r>
      <w:r>
        <w:rPr>
          <w:rFonts w:ascii="Times New Roman" w:hAnsi="Times New Roman" w:cs="Times New Roman"/>
          <w:lang w:val="ru-RU"/>
        </w:rPr>
        <w:t>органов местного самоуправления Новоалександровского муниципального округа</w:t>
      </w:r>
      <w:r w:rsidRPr="00AB20E1">
        <w:rPr>
          <w:rFonts w:ascii="Times New Roman" w:hAnsi="Times New Roman" w:cs="Times New Roman"/>
          <w:lang w:val="ru-RU"/>
        </w:rPr>
        <w:t xml:space="preserve">, применяемых при расчете нормативных затрат на приобретение служебного легкового автотранспорта, предусмотренных приложением </w:t>
      </w:r>
      <w:r w:rsidR="00AA0F7A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 xml:space="preserve"> к настоящей Методике;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5839A6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>. Затраты на приобретение мебели</w:t>
      </w:r>
      <w:r w:rsidRPr="00AB20E1">
        <w:rPr>
          <w:rFonts w:ascii="Times New Roman" w:hAnsi="Times New Roman" w:cs="Times New Roman"/>
          <w:noProof/>
          <w:position w:val="-8"/>
          <w:lang w:val="ru-RU" w:eastAsia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>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2032" behindDoc="1" locked="1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27940</wp:posOffset>
            </wp:positionV>
            <wp:extent cx="2149475" cy="523875"/>
            <wp:effectExtent l="0" t="0" r="0" b="0"/>
            <wp:wrapNone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96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>пмеб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мебели;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89" type="#_x0000_t75" style="width:9pt;height:17.25pt" o:ole="">
            <v:imagedata r:id="rId13" o:title=""/>
          </v:shape>
          <o:OLEObject Type="Embed" ProgID="Equation.3" ShapeID="_x0000_i1089" DrawAspect="Content" ObjectID="_1769864049" r:id="rId220"/>
        </w:objec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пмеб</w:t>
      </w:r>
      <w:r w:rsidRPr="00AB20E1">
        <w:rPr>
          <w:rFonts w:ascii="Times New Roman" w:hAnsi="Times New Roman" w:cs="Times New Roman"/>
          <w:lang w:val="ru-RU"/>
        </w:rPr>
        <w:t xml:space="preserve"> –количество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-х предметов мебели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пмеб</w:t>
      </w:r>
      <w:r w:rsidRPr="00AB20E1">
        <w:rPr>
          <w:rFonts w:ascii="Times New Roman" w:hAnsi="Times New Roman" w:cs="Times New Roman"/>
          <w:lang w:val="ru-RU"/>
        </w:rPr>
        <w:t xml:space="preserve"> – цена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предметов</w:t>
      </w:r>
      <w:r w:rsidRPr="00AB20E1">
        <w:rPr>
          <w:rFonts w:ascii="Times New Roman" w:hAnsi="Times New Roman" w:cs="Times New Roman"/>
          <w:lang w:val="ru-RU"/>
        </w:rPr>
        <w:t xml:space="preserve"> мебели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предметов мебели.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941BD" w:rsidRPr="00AB20E1" w:rsidRDefault="00713B34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93</w:t>
      </w:r>
      <w:r w:rsidR="00D941BD" w:rsidRPr="00AB20E1">
        <w:rPr>
          <w:rFonts w:ascii="Times New Roman" w:hAnsi="Times New Roman" w:cs="Times New Roman"/>
          <w:lang w:val="ru-RU"/>
        </w:rPr>
        <w:t>. Затраты на приобретение систем кондиционирования определяются по следующей формуле:</w:t>
      </w:r>
    </w:p>
    <w:p w:rsidR="00E1593A" w:rsidRDefault="00E1593A" w:rsidP="00775C02">
      <w:pPr>
        <w:pStyle w:val="ConsPlusNormal"/>
        <w:suppressAutoHyphens/>
        <w:spacing w:line="233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97" w:name="sub_2931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8535BE3" wp14:editId="70F8EE80">
            <wp:extent cx="1400175" cy="704850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1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>, где</w:t>
      </w:r>
    </w:p>
    <w:bookmarkEnd w:id="97"/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98" w:name="sub_2932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63B16F9" wp14:editId="13ED2E12">
            <wp:extent cx="257175" cy="26670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систем кондиционирования;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99" w:name="sub_2933"/>
      <w:bookmarkEnd w:id="98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D0D1354" wp14:editId="49AB2620">
            <wp:extent cx="152400" cy="238125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знак суммы;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0" w:name="sub_2934"/>
      <w:bookmarkEnd w:id="99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5E284B3" wp14:editId="1E099029">
            <wp:extent cx="276225" cy="26670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4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количество i-x систем кондиционирования;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1" w:name="sub_2935"/>
      <w:bookmarkEnd w:id="100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FEC3328" wp14:editId="5373838F">
            <wp:extent cx="276225" cy="26670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5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цена одной единицы i-й системы кондиционирования;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2" w:name="sub_2936"/>
      <w:bookmarkEnd w:id="101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18AF2DF" wp14:editId="1A941A66">
            <wp:extent cx="142875" cy="238125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6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количество типов систем кондиционирования.</w:t>
      </w:r>
    </w:p>
    <w:bookmarkEnd w:id="102"/>
    <w:p w:rsidR="00D941BD" w:rsidRPr="00AB20E1" w:rsidRDefault="00D941BD" w:rsidP="00775C02">
      <w:pPr>
        <w:pStyle w:val="ConsPlusNormal"/>
        <w:suppressAutoHyphens/>
        <w:spacing w:line="240" w:lineRule="exact"/>
        <w:outlineLvl w:val="3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</w:p>
    <w:p w:rsidR="00D941BD" w:rsidRDefault="00D941BD" w:rsidP="00DA44C7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Затраты на приобретение материальных запасов, </w:t>
      </w:r>
    </w:p>
    <w:p w:rsidR="00D941BD" w:rsidRDefault="00D941BD" w:rsidP="00DA44C7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не отнесенные к затратам на приобретение материальных запасов</w:t>
      </w:r>
    </w:p>
    <w:p w:rsidR="00D941BD" w:rsidRPr="00AB20E1" w:rsidRDefault="00D941BD" w:rsidP="00DA44C7">
      <w:pPr>
        <w:pStyle w:val="ConsPlusNormal"/>
        <w:suppressAutoHyphens/>
        <w:jc w:val="center"/>
        <w:outlineLvl w:val="3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в рамках затрат на информационно-коммуникационные технологии</w:t>
      </w:r>
    </w:p>
    <w:p w:rsidR="00D941BD" w:rsidRPr="00AB20E1" w:rsidRDefault="00D941BD" w:rsidP="00DA44C7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E1593A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технологии, определяются по следующей формуле:</w:t>
      </w:r>
    </w:p>
    <w:p w:rsidR="00E1593A" w:rsidRPr="00AB20E1" w:rsidRDefault="00E1593A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3" w:name="sub_2941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2A475B7" wp14:editId="0A44E213">
            <wp:extent cx="2847975" cy="32385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4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>, где</w:t>
      </w:r>
    </w:p>
    <w:bookmarkEnd w:id="103"/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4" w:name="sub_2942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00E73A7" wp14:editId="45777B00">
            <wp:extent cx="314325" cy="3238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5" w:name="sub_2943"/>
      <w:bookmarkEnd w:id="104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3B684B9" wp14:editId="5C0E6687">
            <wp:extent cx="266700" cy="26670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6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бланочной и иной типографской продукции;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6" w:name="sub_2944"/>
      <w:bookmarkEnd w:id="105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2F802129" wp14:editId="6184ECBF">
            <wp:extent cx="390525" cy="26670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канцелярских принадлежностей;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7" w:name="sub_2945"/>
      <w:bookmarkEnd w:id="106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37B46D6" wp14:editId="6B594559">
            <wp:extent cx="276225" cy="26670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хозяйственных товаров и принадлежностей;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8" w:name="sub_2946"/>
      <w:bookmarkEnd w:id="107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AC65DB8" wp14:editId="07063563">
            <wp:extent cx="333375" cy="266700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9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горюче-смазочных материалов;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09" w:name="sub_2947"/>
      <w:bookmarkEnd w:id="108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143ACCC4" wp14:editId="2ECE3EB7">
            <wp:extent cx="314325" cy="26670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запасных частей для транспортных средств;</w:t>
      </w:r>
    </w:p>
    <w:p w:rsidR="00E1593A" w:rsidRPr="00E1593A" w:rsidRDefault="00E1593A" w:rsidP="00E1593A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0" w:name="sub_2948"/>
      <w:bookmarkEnd w:id="109"/>
      <w:r w:rsidRPr="00E1593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948BF35" wp14:editId="36DC2E18">
            <wp:extent cx="390525" cy="26670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93A">
        <w:rPr>
          <w:rFonts w:ascii="Times New Roman" w:hAnsi="Times New Roman" w:cs="Times New Roman"/>
          <w:lang w:val="ru-RU"/>
        </w:rPr>
        <w:t xml:space="preserve"> - затраты на приобретение материальных запасов для нужд гражданской обороны.</w:t>
      </w:r>
    </w:p>
    <w:bookmarkEnd w:id="110"/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A37433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приобретение бланочной продукции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spacing w:line="240" w:lineRule="exact"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12700</wp:posOffset>
            </wp:positionV>
            <wp:extent cx="2857500" cy="523875"/>
            <wp:effectExtent l="0" t="0" r="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511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rPr>
          <w:rFonts w:ascii="Times New Roman" w:hAnsi="Times New Roman" w:cs="Times New Roman"/>
          <w:sz w:val="18"/>
          <w:szCs w:val="18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rPr>
          <w:rFonts w:ascii="Times New Roman" w:hAnsi="Times New Roman" w:cs="Times New Roman"/>
          <w:sz w:val="8"/>
          <w:szCs w:val="8"/>
          <w:lang w:val="ru-RU"/>
        </w:rPr>
      </w:pP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1" w:name="sub_2952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266700" cy="266700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9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затраты на приобретение бланочной продукции;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2" w:name="sub_2953"/>
      <w:bookmarkEnd w:id="111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89A8974" wp14:editId="0B982686">
            <wp:extent cx="152400" cy="238125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0"/>
                    <pic:cNvPicPr>
                      <a:picLocks noChangeAspect="1" noChangeArrowheads="1"/>
                    </pic:cNvPicPr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знак суммы;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3" w:name="sub_2954"/>
      <w:bookmarkEnd w:id="112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70A8E10" wp14:editId="1AF8DC2C">
            <wp:extent cx="295275" cy="266700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1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количество бланочной продукции;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4" w:name="sub_2955"/>
      <w:bookmarkEnd w:id="113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8234E16" wp14:editId="5D77947B">
            <wp:extent cx="295275" cy="26670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/>
                    <pic:cNvPicPr>
                      <a:picLocks noChangeAspect="1" noChangeArrowheads="1"/>
                    </pic:cNvPicPr>
                  </pic:nvPicPr>
                  <pic:blipFill>
                    <a:blip r:embed="rId2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цена одного бланка по i-му тиражу;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5" w:name="sub_2956"/>
      <w:bookmarkEnd w:id="114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F882180" wp14:editId="347A1E24">
            <wp:extent cx="371475" cy="26670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3"/>
                    <pic:cNvPicPr>
                      <a:picLocks noChangeAspect="1" noChangeArrowheads="1"/>
                    </pic:cNvPicPr>
                  </pic:nvPicPr>
                  <pic:blipFill>
                    <a:blip r:embed="rId2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количество прочей продукции, изготовляемой типографией;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6" w:name="sub_2957"/>
      <w:bookmarkEnd w:id="115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4BE32178" wp14:editId="6387E2FD">
            <wp:extent cx="371475" cy="26670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/>
                    <pic:cNvPicPr>
                      <a:picLocks noChangeAspect="1" noChangeArrowheads="1"/>
                    </pic:cNvPicPr>
                  </pic:nvPicPr>
                  <pic:blipFill>
                    <a:blip r:embed="rId2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цена одной единицы прочей продукции, изготовляемой типографией, по j-му тиражу;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7" w:name="sub_2958"/>
      <w:bookmarkEnd w:id="116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F1C016A" wp14:editId="206F22DD">
            <wp:extent cx="142875" cy="238125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/>
                    <pic:cNvPicPr>
                      <a:picLocks noChangeAspect="1" noChangeArrowheads="1"/>
                    </pic:cNvPicPr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количество типов тиражей бланков;</w:t>
      </w:r>
    </w:p>
    <w:p w:rsidR="0020112D" w:rsidRPr="0020112D" w:rsidRDefault="0020112D" w:rsidP="0020112D">
      <w:pPr>
        <w:pStyle w:val="ConsPlusNormal"/>
        <w:suppressAutoHyphens/>
        <w:spacing w:line="235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118" w:name="sub_2959"/>
      <w:bookmarkEnd w:id="117"/>
      <w:r w:rsidRPr="0020112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62994CBA" wp14:editId="2E21709C">
            <wp:extent cx="190500" cy="238125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/>
                    <pic:cNvPicPr>
                      <a:picLocks noChangeAspect="1" noChangeArrowheads="1"/>
                    </pic:cNvPicPr>
                  </pic:nvPicPr>
                  <pic:blipFill>
                    <a:blip r:embed="rId2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12D">
        <w:rPr>
          <w:rFonts w:ascii="Times New Roman" w:hAnsi="Times New Roman" w:cs="Times New Roman"/>
          <w:lang w:val="ru-RU"/>
        </w:rPr>
        <w:t xml:space="preserve"> - количество типов тиражей прочей продукции.</w:t>
      </w:r>
    </w:p>
    <w:bookmarkEnd w:id="118"/>
    <w:p w:rsidR="0020112D" w:rsidRDefault="0020112D" w:rsidP="00775C02">
      <w:pPr>
        <w:pStyle w:val="ConsPlusNormal"/>
        <w:suppressAutoHyphens/>
        <w:spacing w:line="235" w:lineRule="auto"/>
        <w:ind w:firstLine="72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spacing w:line="235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20112D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на приобретение канцелярских принадлежностей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450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37465</wp:posOffset>
            </wp:positionV>
            <wp:extent cx="2390775" cy="495300"/>
            <wp:effectExtent l="0" t="0" r="0" b="0"/>
            <wp:wrapNone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2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32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канц  </w:t>
      </w:r>
      <w:r w:rsidRPr="00AB20E1">
        <w:rPr>
          <w:rFonts w:ascii="Times New Roman" w:hAnsi="Times New Roman" w:cs="Times New Roman"/>
          <w:lang w:val="ru-RU"/>
        </w:rPr>
        <w:t>– затраты на приобретение канцелярских принадлежностей;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90" type="#_x0000_t75" style="width:9pt;height:17.25pt" o:ole="">
            <v:imagedata r:id="rId13" o:title=""/>
          </v:shape>
          <o:OLEObject Type="Embed" ProgID="Equation.3" ShapeID="_x0000_i1090" DrawAspect="Content" ObjectID="_1769864050" r:id="rId24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канц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предмета канцелярских принадлежностей в соответствии с нормативами субъектов нормирования в расчете на одного работника;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Ч</w:t>
      </w:r>
      <w:r w:rsidRPr="00AB20E1">
        <w:rPr>
          <w:rFonts w:ascii="Times New Roman" w:hAnsi="Times New Roman" w:cs="Times New Roman"/>
          <w:vertAlign w:val="subscript"/>
          <w:lang w:val="ru-RU"/>
        </w:rPr>
        <w:t>оп</w:t>
      </w:r>
      <w:r w:rsidRPr="00AB20E1">
        <w:rPr>
          <w:rFonts w:ascii="Times New Roman" w:hAnsi="Times New Roman" w:cs="Times New Roman"/>
          <w:lang w:val="ru-RU"/>
        </w:rPr>
        <w:t xml:space="preserve"> – расчетная численность работников, определяемая в соот</w:t>
      </w:r>
      <w:r>
        <w:rPr>
          <w:rFonts w:ascii="Times New Roman" w:hAnsi="Times New Roman" w:cs="Times New Roman"/>
          <w:lang w:val="ru-RU"/>
        </w:rPr>
        <w:t xml:space="preserve">ветствии </w:t>
      </w:r>
      <w:r w:rsidRPr="00032A03">
        <w:rPr>
          <w:rFonts w:ascii="Times New Roman" w:hAnsi="Times New Roman" w:cs="Times New Roman"/>
          <w:lang w:val="ru-RU"/>
        </w:rPr>
        <w:t>с пунктами 1</w:t>
      </w:r>
      <w:r w:rsidR="00DA44C7" w:rsidRPr="00032A03">
        <w:rPr>
          <w:rFonts w:ascii="Times New Roman" w:hAnsi="Times New Roman" w:cs="Times New Roman"/>
          <w:lang w:val="ru-RU"/>
        </w:rPr>
        <w:t>8</w:t>
      </w:r>
      <w:r w:rsidRPr="00032A03">
        <w:rPr>
          <w:rFonts w:ascii="Times New Roman" w:hAnsi="Times New Roman" w:cs="Times New Roman"/>
          <w:lang w:val="ru-RU"/>
        </w:rPr>
        <w:t>-</w:t>
      </w:r>
      <w:hyperlink r:id="rId246" w:history="1">
        <w:r w:rsidRPr="00032A03">
          <w:rPr>
            <w:rFonts w:ascii="Times New Roman" w:hAnsi="Times New Roman" w:cs="Times New Roman"/>
            <w:lang w:val="ru-RU"/>
          </w:rPr>
          <w:t>22</w:t>
        </w:r>
      </w:hyperlink>
      <w:r w:rsidRPr="00032A03">
        <w:rPr>
          <w:rFonts w:ascii="Times New Roman" w:hAnsi="Times New Roman" w:cs="Times New Roman"/>
          <w:lang w:val="ru-RU"/>
        </w:rPr>
        <w:t xml:space="preserve"> </w:t>
      </w:r>
      <w:r w:rsidR="00DA44C7" w:rsidRPr="00032A03">
        <w:rPr>
          <w:rFonts w:ascii="Times New Roman" w:hAnsi="Times New Roman" w:cs="Times New Roman"/>
          <w:lang w:val="ru-RU"/>
        </w:rPr>
        <w:t>О</w:t>
      </w:r>
      <w:r w:rsidRPr="00032A03">
        <w:rPr>
          <w:rFonts w:ascii="Times New Roman" w:hAnsi="Times New Roman" w:cs="Times New Roman"/>
          <w:lang w:val="ru-RU"/>
        </w:rPr>
        <w:t>бщих правил определения нормативных затрат;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канц</w:t>
      </w:r>
      <w:r w:rsidRPr="00AB20E1">
        <w:rPr>
          <w:rFonts w:ascii="Times New Roman" w:hAnsi="Times New Roman" w:cs="Times New Roman"/>
          <w:lang w:val="ru-RU"/>
        </w:rPr>
        <w:t xml:space="preserve"> – цена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предмета канцелярских принадлежностей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предметов канцелярских принадлежностей.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38444D">
        <w:rPr>
          <w:rFonts w:ascii="Times New Roman" w:hAnsi="Times New Roman" w:cs="Times New Roman"/>
          <w:lang w:val="ru-RU"/>
        </w:rPr>
        <w:t>7</w:t>
      </w:r>
      <w:r w:rsidRPr="00AB20E1">
        <w:rPr>
          <w:rFonts w:ascii="Times New Roman" w:hAnsi="Times New Roman" w:cs="Times New Roman"/>
          <w:lang w:val="ru-RU"/>
        </w:rPr>
        <w:t>. Затраты на приобретение хозяйственных товаров и принадлежностей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5104" behindDoc="1" locked="1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59690</wp:posOffset>
            </wp:positionV>
            <wp:extent cx="1647825" cy="523875"/>
            <wp:effectExtent l="0" t="0" r="0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2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15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noProof/>
          <w:position w:val="-25"/>
          <w:lang w:val="ru-RU" w:eastAsia="ru-RU"/>
        </w:rPr>
        <w:t xml:space="preserve">  </w:t>
      </w: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хп </w:t>
      </w:r>
      <w:r w:rsidRPr="00AB20E1">
        <w:rPr>
          <w:rFonts w:ascii="Times New Roman" w:hAnsi="Times New Roman" w:cs="Times New Roman"/>
          <w:lang w:val="ru-RU"/>
        </w:rPr>
        <w:t xml:space="preserve"> – затраты на приобретение хозяйственных товаров и принадлежностей;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91" type="#_x0000_t75" style="width:9pt;height:17.25pt" o:ole="">
            <v:imagedata r:id="rId13" o:title=""/>
          </v:shape>
          <o:OLEObject Type="Embed" ProgID="Equation.3" ShapeID="_x0000_i1091" DrawAspect="Content" ObjectID="_1769864051" r:id="rId248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хп</w:t>
      </w:r>
      <w:r w:rsidRPr="00AB20E1">
        <w:rPr>
          <w:rFonts w:ascii="Times New Roman" w:hAnsi="Times New Roman" w:cs="Times New Roman"/>
          <w:lang w:val="ru-RU"/>
        </w:rPr>
        <w:t xml:space="preserve"> – цена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единицы хозяйственных товаров и принадлежностей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хп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хозяйственного товара и принадлежности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единиц хозяйственных товаров и принадлежностей.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890ED0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. Затраты на приобретение горюче-смазочных материалов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6128" behindDoc="1" locked="1" layoutInCell="1" allowOverlap="1">
            <wp:simplePos x="0" y="0"/>
            <wp:positionH relativeFrom="column">
              <wp:posOffset>460375</wp:posOffset>
            </wp:positionH>
            <wp:positionV relativeFrom="paragraph">
              <wp:posOffset>59690</wp:posOffset>
            </wp:positionV>
            <wp:extent cx="2333625" cy="495300"/>
            <wp:effectExtent l="0" t="0" r="0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256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гсм  </w:t>
      </w:r>
      <w:r w:rsidRPr="00AB20E1">
        <w:rPr>
          <w:rFonts w:ascii="Times New Roman" w:hAnsi="Times New Roman" w:cs="Times New Roman"/>
          <w:lang w:val="ru-RU"/>
        </w:rPr>
        <w:t>– затраты на приобретение горюче-смазочных материалов;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92" type="#_x0000_t75" style="width:9pt;height:17.25pt" o:ole="">
            <v:imagedata r:id="rId13" o:title=""/>
          </v:shape>
          <o:OLEObject Type="Embed" ProgID="Equation.3" ShapeID="_x0000_i1092" DrawAspect="Content" ObjectID="_1769864052" r:id="rId250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Н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гсм</w:t>
      </w:r>
      <w:r w:rsidRPr="00AB20E1">
        <w:rPr>
          <w:rFonts w:ascii="Times New Roman" w:hAnsi="Times New Roman" w:cs="Times New Roman"/>
          <w:lang w:val="ru-RU"/>
        </w:rPr>
        <w:t xml:space="preserve"> – норма расхода топлива на 100 километров пробега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транспортного средства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 марта 2008 г. № АМ-23-р;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гсм</w:t>
      </w:r>
      <w:r w:rsidRPr="00AB20E1">
        <w:rPr>
          <w:rFonts w:ascii="Times New Roman" w:hAnsi="Times New Roman" w:cs="Times New Roman"/>
          <w:lang w:val="ru-RU"/>
        </w:rPr>
        <w:t xml:space="preserve"> – цена одного литра горюче-смазочного материала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транспортному средству;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гсм</w:t>
      </w:r>
      <w:r w:rsidRPr="00AB20E1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 xml:space="preserve">километраж использования </w:t>
      </w:r>
      <w:r w:rsidRPr="00AB20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 в очередном финансовом году</w:t>
      </w:r>
      <w:r w:rsidRPr="00AB20E1">
        <w:rPr>
          <w:rFonts w:ascii="Times New Roman" w:hAnsi="Times New Roman" w:cs="Times New Roman"/>
          <w:lang w:val="ru-RU"/>
        </w:rPr>
        <w:t>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</w:t>
      </w:r>
      <w:r w:rsidR="003C6C4F">
        <w:rPr>
          <w:rFonts w:ascii="Times New Roman" w:hAnsi="Times New Roman" w:cs="Times New Roman"/>
          <w:lang w:val="ru-RU"/>
        </w:rPr>
        <w:t>9</w:t>
      </w:r>
      <w:r w:rsidRPr="00AB20E1">
        <w:rPr>
          <w:rFonts w:ascii="Times New Roman" w:hAnsi="Times New Roman" w:cs="Times New Roman"/>
          <w:lang w:val="ru-RU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в соответствии с пунктом 5 Правил с учетом Нормативов обеспечения функций органов </w:t>
      </w:r>
      <w:r>
        <w:rPr>
          <w:rFonts w:ascii="Times New Roman" w:hAnsi="Times New Roman" w:cs="Times New Roman"/>
          <w:lang w:val="ru-RU"/>
        </w:rPr>
        <w:t>местного самоуправления Новоалександровского муниципального округа Ставропольского края</w:t>
      </w:r>
      <w:r w:rsidRPr="00AB20E1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 xml:space="preserve">применяемых при расчете нормативных затрат на приобретение служебного легкового автотранспорта, предусмотренных приложением </w:t>
      </w:r>
      <w:r w:rsidR="00AA0F7A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 xml:space="preserve"> к настоящей Методике.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3C6C4F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100</w:t>
      </w:r>
      <w:r w:rsidR="00D941BD" w:rsidRPr="00AB20E1">
        <w:rPr>
          <w:rFonts w:ascii="Times New Roman" w:hAnsi="Times New Roman" w:cs="Times New Roman"/>
          <w:lang w:val="ru-RU"/>
        </w:rPr>
        <w:t>. Затраты на приобретение материальных запасов для нужд гражданской обороны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4680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3175</wp:posOffset>
            </wp:positionV>
            <wp:extent cx="2370455" cy="508635"/>
            <wp:effectExtent l="0" t="0" r="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450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где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мзго  </w:t>
      </w:r>
      <w:r w:rsidRPr="00AB20E1">
        <w:rPr>
          <w:rFonts w:ascii="Times New Roman" w:hAnsi="Times New Roman" w:cs="Times New Roman"/>
          <w:lang w:val="ru-RU"/>
        </w:rPr>
        <w:t>– затраты на приобретение материальных запасов для нужд гражданской обороны;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93" type="#_x0000_t75" style="width:9pt;height:17.25pt" o:ole="">
            <v:imagedata r:id="rId13" o:title=""/>
          </v:shape>
          <o:OLEObject Type="Embed" ProgID="Equation.3" ShapeID="_x0000_i1093" DrawAspect="Content" ObjectID="_1769864053" r:id="rId252"/>
        </w:objec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мзго</w:t>
      </w:r>
      <w:r w:rsidRPr="00AB20E1">
        <w:rPr>
          <w:rFonts w:ascii="Times New Roman" w:hAnsi="Times New Roman" w:cs="Times New Roman"/>
          <w:lang w:val="ru-RU"/>
        </w:rPr>
        <w:t xml:space="preserve"> – цена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единицы материальных запасов для нужд гражданской обороны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мзго</w:t>
      </w:r>
      <w:r w:rsidRPr="00AB20E1">
        <w:rPr>
          <w:rFonts w:ascii="Times New Roman" w:hAnsi="Times New Roman" w:cs="Times New Roman"/>
          <w:lang w:val="ru-RU"/>
        </w:rPr>
        <w:t xml:space="preserve"> – количество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-го материального запаса для нужд гражданской обороны из расчета на одного работника в год в соответствии с нормативами субъектов нормирования;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Ч</w:t>
      </w:r>
      <w:r w:rsidRPr="00AB20E1">
        <w:rPr>
          <w:rFonts w:ascii="Times New Roman" w:hAnsi="Times New Roman" w:cs="Times New Roman"/>
          <w:vertAlign w:val="subscript"/>
          <w:lang w:val="ru-RU"/>
        </w:rPr>
        <w:t>оп</w:t>
      </w:r>
      <w:r w:rsidRPr="00AB20E1">
        <w:rPr>
          <w:rFonts w:ascii="Times New Roman" w:hAnsi="Times New Roman" w:cs="Times New Roman"/>
          <w:lang w:val="ru-RU"/>
        </w:rPr>
        <w:t xml:space="preserve"> – расчетная численность основных работников, определяемая в соответствии с пунк</w:t>
      </w:r>
      <w:r>
        <w:rPr>
          <w:rFonts w:ascii="Times New Roman" w:hAnsi="Times New Roman" w:cs="Times New Roman"/>
          <w:lang w:val="ru-RU"/>
        </w:rPr>
        <w:t>тами 1</w:t>
      </w:r>
      <w:r w:rsidR="002D590D">
        <w:rPr>
          <w:rFonts w:ascii="Times New Roman" w:hAnsi="Times New Roman" w:cs="Times New Roman"/>
          <w:lang w:val="ru-RU"/>
        </w:rPr>
        <w:t>8</w:t>
      </w:r>
      <w:r w:rsidRPr="00AB20E1">
        <w:rPr>
          <w:rFonts w:ascii="Times New Roman" w:hAnsi="Times New Roman" w:cs="Times New Roman"/>
          <w:lang w:val="ru-RU"/>
        </w:rPr>
        <w:t>-</w:t>
      </w:r>
      <w:hyperlink r:id="rId253" w:history="1">
        <w:r w:rsidRPr="00AB20E1">
          <w:rPr>
            <w:rFonts w:ascii="Times New Roman" w:hAnsi="Times New Roman" w:cs="Times New Roman"/>
            <w:lang w:val="ru-RU"/>
          </w:rPr>
          <w:t>22</w:t>
        </w:r>
      </w:hyperlink>
      <w:r w:rsidRPr="00AB20E1">
        <w:rPr>
          <w:rFonts w:ascii="Times New Roman" w:hAnsi="Times New Roman" w:cs="Times New Roman"/>
          <w:lang w:val="ru-RU"/>
        </w:rPr>
        <w:t xml:space="preserve"> общих </w:t>
      </w:r>
      <w:r>
        <w:rPr>
          <w:rFonts w:ascii="Times New Roman" w:hAnsi="Times New Roman" w:cs="Times New Roman"/>
          <w:lang w:val="ru-RU"/>
        </w:rPr>
        <w:t>правил определения</w:t>
      </w:r>
      <w:r w:rsidRPr="00AB20E1">
        <w:rPr>
          <w:rFonts w:ascii="Times New Roman" w:hAnsi="Times New Roman" w:cs="Times New Roman"/>
          <w:lang w:val="ru-RU"/>
        </w:rPr>
        <w:t xml:space="preserve"> нормативных затрат;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единиц материальных запасов.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center"/>
        <w:outlineLvl w:val="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III</w:t>
      </w:r>
      <w:r w:rsidRPr="00AB20E1">
        <w:rPr>
          <w:rFonts w:ascii="Times New Roman" w:hAnsi="Times New Roman" w:cs="Times New Roman"/>
          <w:lang w:val="ru-RU"/>
        </w:rPr>
        <w:t>. Затраты на капитальный ремонт муниц</w:t>
      </w:r>
      <w:r>
        <w:rPr>
          <w:rFonts w:ascii="Times New Roman" w:hAnsi="Times New Roman" w:cs="Times New Roman"/>
          <w:lang w:val="ru-RU"/>
        </w:rPr>
        <w:t>и</w:t>
      </w:r>
      <w:r w:rsidRPr="00AB20E1">
        <w:rPr>
          <w:rFonts w:ascii="Times New Roman" w:hAnsi="Times New Roman" w:cs="Times New Roman"/>
          <w:lang w:val="ru-RU"/>
        </w:rPr>
        <w:t>пального имущества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45665C">
        <w:rPr>
          <w:rFonts w:ascii="Times New Roman" w:hAnsi="Times New Roman" w:cs="Times New Roman"/>
          <w:lang w:val="ru-RU"/>
        </w:rPr>
        <w:t>1</w:t>
      </w:r>
      <w:r w:rsidRPr="00AB20E1">
        <w:rPr>
          <w:rFonts w:ascii="Times New Roman" w:hAnsi="Times New Roman" w:cs="Times New Roman"/>
          <w:lang w:val="ru-RU"/>
        </w:rPr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45665C">
        <w:rPr>
          <w:rFonts w:ascii="Times New Roman" w:hAnsi="Times New Roman" w:cs="Times New Roman"/>
          <w:lang w:val="ru-RU"/>
        </w:rPr>
        <w:t>2</w:t>
      </w:r>
      <w:r w:rsidRPr="00AB20E1">
        <w:rPr>
          <w:rFonts w:ascii="Times New Roman" w:hAnsi="Times New Roman" w:cs="Times New Roman"/>
          <w:lang w:val="ru-RU"/>
        </w:rPr>
        <w:t>. Затраты на строительные работы, осуществляемые в рамках капитального ремонта муниципального имущества, определяются на основании сводного сметного расчета стоимости строительства муниципального имущества, разработанного в соответствии с методиками и нормативами (элементными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840413">
        <w:rPr>
          <w:rFonts w:ascii="Times New Roman" w:hAnsi="Times New Roman" w:cs="Times New Roman"/>
          <w:lang w:val="ru-RU"/>
        </w:rPr>
        <w:t>3</w:t>
      </w:r>
      <w:r w:rsidRPr="00AB20E1">
        <w:rPr>
          <w:rFonts w:ascii="Times New Roman" w:hAnsi="Times New Roman" w:cs="Times New Roman"/>
          <w:lang w:val="ru-RU"/>
        </w:rPr>
        <w:t>. Затраты на разработку проектной документации определяются в соответствии со статьей 22 Федерального закона</w:t>
      </w:r>
      <w:r>
        <w:rPr>
          <w:rFonts w:ascii="Times New Roman" w:hAnsi="Times New Roman" w:cs="Times New Roman"/>
          <w:lang w:val="ru-RU"/>
        </w:rPr>
        <w:t xml:space="preserve"> </w:t>
      </w:r>
      <w:r w:rsidRPr="00AB20E1">
        <w:rPr>
          <w:rFonts w:ascii="Times New Roman" w:hAnsi="Times New Roman" w:cs="Times New Roman"/>
          <w:lang w:val="ru-RU"/>
        </w:rPr>
        <w:t>«О контрактной системе в сфере закупок товаров, работ, услуг для обеспечения государственных и муниципальных нужд» (далее – Федеральный закон) и с законодательством Российской Федерации о градостроительной деятельности.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032A03">
      <w:pPr>
        <w:pStyle w:val="ConsPlusNormal"/>
        <w:suppressAutoHyphens/>
        <w:ind w:firstLine="720"/>
        <w:jc w:val="center"/>
        <w:outlineLvl w:val="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IV</w:t>
      </w:r>
      <w:r w:rsidRPr="00AB20E1">
        <w:rPr>
          <w:rFonts w:ascii="Times New Roman" w:hAnsi="Times New Roman" w:cs="Times New Roman"/>
          <w:lang w:val="ru-RU"/>
        </w:rPr>
        <w:t>. Затраты на финансовое обеспечение строительства,</w:t>
      </w:r>
    </w:p>
    <w:p w:rsidR="00D941BD" w:rsidRPr="00AB20E1" w:rsidRDefault="00D941BD" w:rsidP="00032A03">
      <w:pPr>
        <w:pStyle w:val="ConsPlusNormal"/>
        <w:suppressAutoHyphens/>
        <w:ind w:firstLine="720"/>
        <w:jc w:val="center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реконструкции (в том числе с элементами реставрации),</w:t>
      </w:r>
    </w:p>
    <w:p w:rsidR="00D941BD" w:rsidRPr="00AB20E1" w:rsidRDefault="00D941BD" w:rsidP="00032A03">
      <w:pPr>
        <w:pStyle w:val="ConsPlusNormal"/>
        <w:suppressAutoHyphens/>
        <w:ind w:firstLine="720"/>
        <w:jc w:val="center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технического перевооружения объектов капитального</w:t>
      </w:r>
    </w:p>
    <w:p w:rsidR="00D941BD" w:rsidRPr="00AB20E1" w:rsidRDefault="00D941BD" w:rsidP="00032A03">
      <w:pPr>
        <w:pStyle w:val="ConsPlusNormal"/>
        <w:suppressAutoHyphens/>
        <w:ind w:firstLine="720"/>
        <w:jc w:val="center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строительства или приобретение объектов</w:t>
      </w:r>
    </w:p>
    <w:p w:rsidR="00D941BD" w:rsidRPr="00AB20E1" w:rsidRDefault="00D941BD" w:rsidP="00032A03">
      <w:pPr>
        <w:pStyle w:val="ConsPlusNormal"/>
        <w:suppressAutoHyphens/>
        <w:ind w:firstLine="720"/>
        <w:jc w:val="center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недвижимого имущества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E01451">
        <w:rPr>
          <w:rFonts w:ascii="Times New Roman" w:hAnsi="Times New Roman" w:cs="Times New Roman"/>
          <w:lang w:val="ru-RU"/>
        </w:rPr>
        <w:t>4</w:t>
      </w:r>
      <w:r w:rsidRPr="00AB20E1">
        <w:rPr>
          <w:rFonts w:ascii="Times New Roman" w:hAnsi="Times New Roman" w:cs="Times New Roman"/>
          <w:lang w:val="ru-RU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E01451">
        <w:rPr>
          <w:rFonts w:ascii="Times New Roman" w:hAnsi="Times New Roman" w:cs="Times New Roman"/>
          <w:lang w:val="ru-RU"/>
        </w:rPr>
        <w:t>5</w:t>
      </w:r>
      <w:r w:rsidRPr="00AB20E1">
        <w:rPr>
          <w:rFonts w:ascii="Times New Roman" w:hAnsi="Times New Roman" w:cs="Times New Roman"/>
          <w:lang w:val="ru-RU"/>
        </w:rPr>
        <w:t>.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jc w:val="center"/>
        <w:outlineLvl w:val="2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V</w:t>
      </w:r>
      <w:r w:rsidRPr="00AB20E1">
        <w:rPr>
          <w:rFonts w:ascii="Times New Roman" w:hAnsi="Times New Roman" w:cs="Times New Roman"/>
          <w:lang w:val="ru-RU"/>
        </w:rPr>
        <w:t>. Затраты на дополнительное профессиональное образование работников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</w:t>
      </w:r>
      <w:r w:rsidR="00E01451">
        <w:rPr>
          <w:rFonts w:ascii="Times New Roman" w:hAnsi="Times New Roman" w:cs="Times New Roman"/>
          <w:lang w:val="ru-RU"/>
        </w:rPr>
        <w:t>6</w:t>
      </w:r>
      <w:r w:rsidRPr="00AB20E1">
        <w:rPr>
          <w:rFonts w:ascii="Times New Roman" w:hAnsi="Times New Roman" w:cs="Times New Roman"/>
          <w:lang w:val="ru-RU"/>
        </w:rPr>
        <w:t>. Затраты на приобретение образовательных услуг по профессиональной переподготовке и повышению квалификации работников определяются по следующей формуле: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72390</wp:posOffset>
            </wp:positionV>
            <wp:extent cx="1895475" cy="552450"/>
            <wp:effectExtent l="0" t="0" r="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1BD" w:rsidRPr="00AB20E1" w:rsidRDefault="00D941BD" w:rsidP="00775C02">
      <w:pPr>
        <w:pStyle w:val="ConsPlusNormal"/>
        <w:suppressAutoHyphens/>
        <w:ind w:firstLine="3360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 xml:space="preserve">  где</w:t>
      </w:r>
    </w:p>
    <w:p w:rsidR="00D941BD" w:rsidRPr="00AB20E1" w:rsidRDefault="00D941BD" w:rsidP="00775C02">
      <w:pPr>
        <w:pStyle w:val="ConsPlusNormal"/>
        <w:suppressAutoHyphens/>
        <w:ind w:firstLine="3780"/>
        <w:rPr>
          <w:rFonts w:ascii="Times New Roman" w:hAnsi="Times New Roman" w:cs="Times New Roman"/>
          <w:lang w:val="ru-RU"/>
        </w:rPr>
      </w:pP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З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дпо  </w:t>
      </w:r>
      <w:r w:rsidRPr="00AB20E1">
        <w:rPr>
          <w:rFonts w:ascii="Times New Roman" w:hAnsi="Times New Roman" w:cs="Times New Roman"/>
          <w:lang w:val="ru-RU"/>
        </w:rPr>
        <w:t>– затраты на приобретение образовательных услуг по профессиональной переподготовке и повышению квалификации работников;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Σ – знак суммы;</w:t>
      </w:r>
      <w:r w:rsidRPr="00AB20E1">
        <w:rPr>
          <w:rFonts w:ascii="Times New Roman" w:hAnsi="Times New Roman" w:cs="Times New Roman"/>
          <w:position w:val="-10"/>
          <w:lang w:val="ru-RU"/>
        </w:rPr>
        <w:object w:dxaOrig="180" w:dyaOrig="340">
          <v:shape id="_x0000_i1094" type="#_x0000_t75" style="width:9pt;height:17.25pt" o:ole="">
            <v:imagedata r:id="rId13" o:title=""/>
          </v:shape>
          <o:OLEObject Type="Embed" ProgID="Equation.3" ShapeID="_x0000_i1094" DrawAspect="Content" ObjectID="_1769864054" r:id="rId255"/>
        </w:objec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Q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дпо</w:t>
      </w:r>
      <w:r w:rsidRPr="00AB20E1">
        <w:rPr>
          <w:rFonts w:ascii="Times New Roman" w:hAnsi="Times New Roman" w:cs="Times New Roman"/>
          <w:lang w:val="ru-RU"/>
        </w:rPr>
        <w:t xml:space="preserve"> – количество работников, направляемых на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-й вид дополнительного профессионального образования;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  <w:lang w:val="ru-RU"/>
        </w:rPr>
        <w:t>Р</w:t>
      </w:r>
      <w:r w:rsidRPr="00AB20E1">
        <w:rPr>
          <w:rFonts w:ascii="Times New Roman" w:hAnsi="Times New Roman" w:cs="Times New Roman"/>
          <w:vertAlign w:val="subscript"/>
        </w:rPr>
        <w:t>i</w:t>
      </w:r>
      <w:r w:rsidRPr="00AB20E1">
        <w:rPr>
          <w:rFonts w:ascii="Times New Roman" w:hAnsi="Times New Roman" w:cs="Times New Roman"/>
          <w:vertAlign w:val="subscript"/>
          <w:lang w:val="ru-RU"/>
        </w:rPr>
        <w:t xml:space="preserve"> дпо</w:t>
      </w:r>
      <w:r w:rsidRPr="00AB20E1">
        <w:rPr>
          <w:rFonts w:ascii="Times New Roman" w:hAnsi="Times New Roman" w:cs="Times New Roman"/>
          <w:lang w:val="ru-RU"/>
        </w:rPr>
        <w:t xml:space="preserve"> – цена обучения одного работника по </w:t>
      </w:r>
      <w:r w:rsidRPr="00AB20E1">
        <w:rPr>
          <w:rFonts w:ascii="Times New Roman" w:hAnsi="Times New Roman" w:cs="Times New Roman"/>
        </w:rPr>
        <w:t>i</w:t>
      </w:r>
      <w:r w:rsidRPr="00AB20E1">
        <w:rPr>
          <w:rFonts w:ascii="Times New Roman" w:hAnsi="Times New Roman" w:cs="Times New Roman"/>
          <w:lang w:val="ru-RU"/>
        </w:rPr>
        <w:t>-му виду дополнительного профессионального образования;</w:t>
      </w:r>
    </w:p>
    <w:p w:rsidR="00D941BD" w:rsidRPr="00AB20E1" w:rsidRDefault="00D941BD" w:rsidP="00775C02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lang w:val="ru-RU"/>
        </w:rPr>
      </w:pPr>
      <w:r w:rsidRPr="00AB20E1">
        <w:rPr>
          <w:rFonts w:ascii="Times New Roman" w:hAnsi="Times New Roman" w:cs="Times New Roman"/>
        </w:rPr>
        <w:t>n</w:t>
      </w:r>
      <w:r w:rsidRPr="00AB20E1">
        <w:rPr>
          <w:rFonts w:ascii="Times New Roman" w:hAnsi="Times New Roman" w:cs="Times New Roman"/>
          <w:lang w:val="ru-RU"/>
        </w:rPr>
        <w:t xml:space="preserve"> – количество типов видов дополнительного профессионального образования.</w:t>
      </w:r>
    </w:p>
    <w:p w:rsidR="00D941BD" w:rsidRDefault="00D941BD" w:rsidP="00775C02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D941BD" w:rsidRDefault="00D941BD" w:rsidP="00775C02">
      <w:pPr>
        <w:pStyle w:val="ConsPlusNormal"/>
        <w:suppressAutoHyphens/>
        <w:jc w:val="both"/>
        <w:rPr>
          <w:rFonts w:ascii="Times New Roman" w:hAnsi="Times New Roman" w:cs="Times New Roman"/>
          <w:lang w:val="ru-RU"/>
        </w:rPr>
      </w:pPr>
    </w:p>
    <w:p w:rsidR="00B03310" w:rsidRDefault="00B03310" w:rsidP="00B0331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eastAsia="ru-RU"/>
        </w:rPr>
        <w:sectPr w:rsidR="00B03310" w:rsidSect="00E47DE2">
          <w:headerReference w:type="default" r:id="rId256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460479" w:rsidRDefault="00460479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B1BD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60479" w:rsidRDefault="00460479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4939C0" w:rsidRPr="00094560" w:rsidRDefault="004939C0" w:rsidP="004939C0">
      <w:pPr>
        <w:suppressAutoHyphens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4939C0">
        <w:rPr>
          <w:rFonts w:ascii="Times New Roman" w:hAnsi="Times New Roman" w:cs="Times New Roman"/>
          <w:sz w:val="28"/>
          <w:szCs w:val="28"/>
        </w:rPr>
        <w:t xml:space="preserve">к Правилам </w:t>
      </w:r>
      <w:r w:rsidRPr="004939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еделения нормативных затрат на обеспечение функций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B03310" w:rsidRPr="00B03310" w:rsidRDefault="00B03310" w:rsidP="00B03310">
      <w:pPr>
        <w:pStyle w:val="ConsPlusNormal"/>
        <w:rPr>
          <w:rFonts w:ascii="Times New Roman" w:hAnsi="Times New Roman" w:cs="Times New Roman"/>
          <w:lang w:val="ru-RU"/>
        </w:rPr>
      </w:pPr>
    </w:p>
    <w:p w:rsidR="00B03310" w:rsidRPr="00AD3E40" w:rsidRDefault="00B03310" w:rsidP="00B03310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  <w:r w:rsidRPr="00AD3E40">
        <w:rPr>
          <w:rFonts w:ascii="Times New Roman" w:hAnsi="Times New Roman" w:cs="Times New Roman"/>
          <w:lang w:val="ru-RU"/>
        </w:rPr>
        <w:t>НОРМАТИВЫ</w:t>
      </w:r>
    </w:p>
    <w:p w:rsidR="00B03310" w:rsidRPr="00AD3E40" w:rsidRDefault="00B03310" w:rsidP="00B03310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p w:rsidR="00B03310" w:rsidRPr="00B03310" w:rsidRDefault="00B03310" w:rsidP="00032A03">
      <w:pPr>
        <w:pStyle w:val="ConsPlusNormal"/>
        <w:suppressAutoHyphens/>
        <w:jc w:val="center"/>
        <w:rPr>
          <w:rFonts w:ascii="Times New Roman" w:hAnsi="Times New Roman" w:cs="Times New Roman"/>
          <w:lang w:val="ru-RU"/>
        </w:rPr>
      </w:pPr>
      <w:r w:rsidRPr="00B03310">
        <w:rPr>
          <w:rFonts w:ascii="Times New Roman" w:hAnsi="Times New Roman" w:cs="Times New Roman"/>
          <w:lang w:val="ru-RU"/>
        </w:rPr>
        <w:t xml:space="preserve">обеспечения функций </w:t>
      </w:r>
      <w:r w:rsidR="00032A03">
        <w:rPr>
          <w:rFonts w:ascii="Times New Roman" w:hAnsi="Times New Roman" w:cs="Times New Roman"/>
          <w:lang w:val="ru-RU"/>
        </w:rPr>
        <w:t>муниципальных органов</w:t>
      </w:r>
      <w:r w:rsidRPr="00B03310">
        <w:rPr>
          <w:rFonts w:ascii="Times New Roman" w:hAnsi="Times New Roman" w:cs="Times New Roman"/>
          <w:lang w:val="ru-RU"/>
        </w:rPr>
        <w:t xml:space="preserve"> Новоалександровского муниципального округа Ставропольского края, применяемые при расчете нормативных затрат на приобретение средств подвижной связи и услуг подвижной связи</w:t>
      </w:r>
    </w:p>
    <w:p w:rsidR="00B03310" w:rsidRDefault="00B03310" w:rsidP="00B03310">
      <w:pPr>
        <w:pStyle w:val="ConsPlusNormal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2689"/>
        <w:gridCol w:w="2689"/>
        <w:gridCol w:w="2690"/>
        <w:gridCol w:w="2689"/>
        <w:gridCol w:w="2690"/>
      </w:tblGrid>
      <w:tr w:rsidR="0034710F" w:rsidRPr="00032A03" w:rsidTr="0034710F"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032A03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032A03">
              <w:rPr>
                <w:sz w:val="28"/>
                <w:szCs w:val="28"/>
              </w:rPr>
              <w:t>N</w:t>
            </w:r>
            <w:r w:rsidRPr="00032A03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032A03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032A03">
              <w:rPr>
                <w:sz w:val="28"/>
                <w:szCs w:val="28"/>
              </w:rPr>
              <w:t xml:space="preserve">Категория должностей </w:t>
            </w:r>
            <w:hyperlink w:anchor="sub_301" w:history="1">
              <w:r w:rsidRPr="00032A03">
                <w:rPr>
                  <w:rStyle w:val="af3"/>
                  <w:color w:val="auto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032A03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032A03">
              <w:rPr>
                <w:sz w:val="28"/>
                <w:szCs w:val="28"/>
              </w:rPr>
              <w:t>Количество средств связи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032A03" w:rsidRDefault="0034710F" w:rsidP="00A720B3">
            <w:pPr>
              <w:pStyle w:val="af4"/>
              <w:jc w:val="center"/>
              <w:rPr>
                <w:sz w:val="28"/>
                <w:szCs w:val="28"/>
              </w:rPr>
            </w:pPr>
            <w:r w:rsidRPr="00032A03">
              <w:rPr>
                <w:sz w:val="28"/>
                <w:szCs w:val="28"/>
              </w:rPr>
              <w:t xml:space="preserve">Количество SIM-карт 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032A03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032A03">
              <w:rPr>
                <w:sz w:val="28"/>
                <w:szCs w:val="28"/>
              </w:rPr>
              <w:t xml:space="preserve">Цена приобретения средств связи </w:t>
            </w:r>
            <w:hyperlink w:anchor="sub_302" w:history="1">
              <w:r w:rsidR="00A720B3" w:rsidRPr="00032A03">
                <w:rPr>
                  <w:rStyle w:val="af3"/>
                  <w:color w:val="auto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10F" w:rsidRPr="00032A03" w:rsidRDefault="0034710F" w:rsidP="00A720B3">
            <w:pPr>
              <w:pStyle w:val="af4"/>
              <w:jc w:val="center"/>
              <w:rPr>
                <w:sz w:val="28"/>
                <w:szCs w:val="28"/>
              </w:rPr>
            </w:pPr>
            <w:r w:rsidRPr="00032A03">
              <w:rPr>
                <w:sz w:val="28"/>
                <w:szCs w:val="28"/>
              </w:rPr>
              <w:t xml:space="preserve">Расходы на услуги связи </w:t>
            </w:r>
            <w:hyperlink w:anchor="sub_304" w:history="1">
              <w:r w:rsidRPr="00032A03">
                <w:rPr>
                  <w:rStyle w:val="af3"/>
                  <w:color w:val="auto"/>
                  <w:sz w:val="28"/>
                  <w:szCs w:val="28"/>
                </w:rPr>
                <w:t>&lt;</w:t>
              </w:r>
              <w:r w:rsidR="00A720B3">
                <w:rPr>
                  <w:rStyle w:val="af3"/>
                  <w:color w:val="auto"/>
                  <w:sz w:val="28"/>
                  <w:szCs w:val="28"/>
                </w:rPr>
                <w:t>3</w:t>
              </w:r>
              <w:r w:rsidRPr="00032A03">
                <w:rPr>
                  <w:rStyle w:val="af3"/>
                  <w:color w:val="auto"/>
                  <w:sz w:val="28"/>
                  <w:szCs w:val="28"/>
                </w:rPr>
                <w:t>&gt;</w:t>
              </w:r>
            </w:hyperlink>
          </w:p>
        </w:tc>
      </w:tr>
      <w:tr w:rsidR="0034710F" w:rsidTr="0034710F"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3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4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5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6</w:t>
            </w:r>
          </w:p>
        </w:tc>
      </w:tr>
      <w:tr w:rsidR="0052308F" w:rsidTr="0034710F"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8F" w:rsidRPr="00F13747" w:rsidRDefault="0052308F" w:rsidP="0052308F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1.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8F" w:rsidRPr="00F13747" w:rsidRDefault="0052308F" w:rsidP="00107A8A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Новоалександровского муниципального округа Ставропольского края (далее </w:t>
            </w:r>
            <w:r w:rsidR="00107A8A">
              <w:rPr>
                <w:sz w:val="28"/>
                <w:szCs w:val="28"/>
              </w:rPr>
              <w:t>- Г</w:t>
            </w:r>
            <w:r>
              <w:rPr>
                <w:sz w:val="28"/>
                <w:szCs w:val="28"/>
              </w:rPr>
              <w:t>лава), высшая группа должностей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8F" w:rsidRPr="00F13747" w:rsidRDefault="0052308F" w:rsidP="00107A8A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 xml:space="preserve">не более 1 единицы в расчете на </w:t>
            </w:r>
            <w:r w:rsidR="00107A8A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лаву, </w:t>
            </w:r>
            <w:r w:rsidRPr="0052308F">
              <w:rPr>
                <w:sz w:val="28"/>
                <w:szCs w:val="28"/>
              </w:rPr>
              <w:t xml:space="preserve">на муниципального служащего </w:t>
            </w:r>
            <w:r>
              <w:rPr>
                <w:sz w:val="28"/>
                <w:szCs w:val="28"/>
              </w:rPr>
              <w:t xml:space="preserve">Новоалександровского муниципального округа </w:t>
            </w:r>
            <w:r w:rsidRPr="0052308F">
              <w:rPr>
                <w:sz w:val="28"/>
                <w:szCs w:val="28"/>
              </w:rPr>
              <w:t>Ставропольского края, замещающего должность, относящуюся к высшей группе должностей (далее - муниципальный служащий)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8F" w:rsidRPr="00F13747" w:rsidRDefault="0052308F" w:rsidP="0052308F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8F" w:rsidRPr="0052308F" w:rsidRDefault="0052308F" w:rsidP="0052308F">
            <w:pPr>
              <w:pStyle w:val="s16"/>
              <w:spacing w:before="0" w:beforeAutospacing="0" w:after="0" w:afterAutospacing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не более 2</w:t>
            </w:r>
            <w:r w:rsidR="0001034A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5</w:t>
            </w:r>
            <w:r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,00 тыс. рублей за 1 единицу в расчете на </w:t>
            </w:r>
            <w:r w:rsidR="00107A8A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</w:t>
            </w:r>
            <w:r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лаву;</w:t>
            </w:r>
          </w:p>
          <w:p w:rsidR="0052308F" w:rsidRPr="0052308F" w:rsidRDefault="0051028F" w:rsidP="00EF322F">
            <w:pPr>
              <w:pStyle w:val="s16"/>
              <w:spacing w:before="0" w:beforeAutospacing="0" w:after="0" w:afterAutospacing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не более </w:t>
            </w:r>
            <w:r w:rsidR="008E27A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2</w:t>
            </w:r>
            <w:r w:rsidR="00EF322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0</w:t>
            </w:r>
            <w:r w:rsidR="0052308F"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,00 тыс. рублей за 1 единицу в расчете на муниципального служащего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08F" w:rsidRPr="0052308F" w:rsidRDefault="0052308F" w:rsidP="0052308F">
            <w:pPr>
              <w:pStyle w:val="s16"/>
              <w:spacing w:before="0" w:beforeAutospacing="0" w:after="0" w:afterAutospacing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ежемесячные расходы не более 3,00 тыс. рублей в расчете на </w:t>
            </w:r>
            <w:r w:rsidR="00107A8A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Г</w:t>
            </w:r>
            <w:r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лаву;</w:t>
            </w:r>
          </w:p>
          <w:p w:rsidR="0052308F" w:rsidRPr="0052308F" w:rsidRDefault="008E27AF" w:rsidP="00EF322F">
            <w:pPr>
              <w:pStyle w:val="s16"/>
              <w:spacing w:before="0" w:beforeAutospacing="0" w:after="0" w:afterAutospacing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ежемесячные расходы не более </w:t>
            </w:r>
            <w:r w:rsidR="00EF322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,00</w:t>
            </w:r>
            <w:r w:rsidR="0052308F" w:rsidRPr="0052308F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 тыс. рублей в расчете на муниципального служащего</w:t>
            </w:r>
          </w:p>
        </w:tc>
      </w:tr>
      <w:tr w:rsidR="0034710F" w:rsidTr="0034710F"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2.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52308F" w:rsidP="00A720B3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группа должностей</w:t>
            </w:r>
            <w:r w:rsidR="006D70D5">
              <w:rPr>
                <w:sz w:val="28"/>
                <w:szCs w:val="28"/>
              </w:rPr>
              <w:t xml:space="preserve"> </w:t>
            </w:r>
            <w:hyperlink w:anchor="sub_304" w:history="1">
              <w:r w:rsidR="006D70D5" w:rsidRPr="00032A03">
                <w:rPr>
                  <w:rStyle w:val="af3"/>
                  <w:color w:val="auto"/>
                  <w:sz w:val="28"/>
                  <w:szCs w:val="28"/>
                </w:rPr>
                <w:t>&lt;</w:t>
              </w:r>
              <w:r w:rsidR="00A720B3">
                <w:rPr>
                  <w:rStyle w:val="af3"/>
                  <w:color w:val="auto"/>
                  <w:sz w:val="28"/>
                  <w:szCs w:val="28"/>
                </w:rPr>
                <w:t>4</w:t>
              </w:r>
              <w:r w:rsidR="006D70D5" w:rsidRPr="00032A03">
                <w:rPr>
                  <w:rStyle w:val="af3"/>
                  <w:color w:val="auto"/>
                  <w:sz w:val="28"/>
                  <w:szCs w:val="28"/>
                </w:rPr>
                <w:t>&gt;</w:t>
              </w:r>
            </w:hyperlink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2254C2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не более 1 единицы в расчете на</w:t>
            </w:r>
            <w:r w:rsidR="0052308F" w:rsidRPr="0052308F">
              <w:rPr>
                <w:sz w:val="28"/>
                <w:szCs w:val="28"/>
              </w:rPr>
              <w:t xml:space="preserve"> муниципального служащего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0F" w:rsidRPr="00F13747" w:rsidRDefault="0034710F" w:rsidP="0051028F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не более 1</w:t>
            </w:r>
            <w:r w:rsidR="0051028F">
              <w:rPr>
                <w:sz w:val="28"/>
                <w:szCs w:val="28"/>
              </w:rPr>
              <w:t>5</w:t>
            </w:r>
            <w:r w:rsidRPr="00F13747">
              <w:rPr>
                <w:sz w:val="28"/>
                <w:szCs w:val="28"/>
              </w:rPr>
              <w:t>,00 тыс. рублей за 1 единицу в расчете на</w:t>
            </w:r>
            <w:r w:rsidR="0052308F" w:rsidRPr="0052308F">
              <w:rPr>
                <w:sz w:val="28"/>
                <w:szCs w:val="28"/>
              </w:rPr>
              <w:t xml:space="preserve"> муниципального служащего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710F" w:rsidRPr="00F13747" w:rsidRDefault="0034710F" w:rsidP="00D6325E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>ежемесячные расходы не более 1,</w:t>
            </w:r>
            <w:r w:rsidR="00D6325E">
              <w:rPr>
                <w:sz w:val="28"/>
                <w:szCs w:val="28"/>
              </w:rPr>
              <w:t>0</w:t>
            </w:r>
            <w:r w:rsidRPr="00F13747">
              <w:rPr>
                <w:sz w:val="28"/>
                <w:szCs w:val="28"/>
              </w:rPr>
              <w:t>0 тыс. рублей в расчете на</w:t>
            </w:r>
            <w:r w:rsidR="0052308F" w:rsidRPr="0052308F">
              <w:rPr>
                <w:sz w:val="28"/>
                <w:szCs w:val="28"/>
              </w:rPr>
              <w:t xml:space="preserve"> муниципального служащего</w:t>
            </w:r>
          </w:p>
        </w:tc>
      </w:tr>
    </w:tbl>
    <w:p w:rsidR="0034710F" w:rsidRDefault="0034710F" w:rsidP="00B03310">
      <w:pPr>
        <w:pStyle w:val="ConsPlusNormal"/>
        <w:rPr>
          <w:rFonts w:ascii="Times New Roman" w:hAnsi="Times New Roman" w:cs="Times New Roman"/>
          <w:lang w:val="ru-RU"/>
        </w:rPr>
      </w:pPr>
    </w:p>
    <w:p w:rsidR="00F13747" w:rsidRDefault="00F13747" w:rsidP="00F13747">
      <w:r>
        <w:t>--------------------------------</w:t>
      </w:r>
    </w:p>
    <w:p w:rsidR="000445D2" w:rsidRDefault="000445D2" w:rsidP="0072487B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bookmarkStart w:id="119" w:name="sub_301"/>
      <w:r>
        <w:rPr>
          <w:rStyle w:val="s10"/>
          <w:b/>
          <w:bCs/>
          <w:color w:val="22272F"/>
          <w:sz w:val="23"/>
          <w:szCs w:val="23"/>
        </w:rPr>
        <w:t>&lt;1&gt;</w:t>
      </w:r>
      <w:r>
        <w:rPr>
          <w:color w:val="22272F"/>
          <w:sz w:val="23"/>
          <w:szCs w:val="23"/>
        </w:rPr>
        <w:t xml:space="preserve"> Группы должностей приведены в соответствии с </w:t>
      </w:r>
      <w:r w:rsidR="00F91CCA">
        <w:rPr>
          <w:color w:val="22272F"/>
          <w:sz w:val="23"/>
          <w:szCs w:val="23"/>
        </w:rPr>
        <w:t>перечнем</w:t>
      </w:r>
      <w:r>
        <w:rPr>
          <w:color w:val="22272F"/>
          <w:sz w:val="23"/>
          <w:szCs w:val="23"/>
        </w:rPr>
        <w:t xml:space="preserve"> должностей муниципальной службы Новоалександровского муниципального округа Ставропольского края, утвержденным решением совета депутатов Новоалександровского муниципального округа Ставропольского края </w:t>
      </w:r>
      <w:r w:rsidR="00F91CCA">
        <w:rPr>
          <w:color w:val="22272F"/>
          <w:sz w:val="23"/>
          <w:szCs w:val="23"/>
        </w:rPr>
        <w:t>второго созыва от 16</w:t>
      </w:r>
      <w:r>
        <w:rPr>
          <w:color w:val="22272F"/>
          <w:sz w:val="23"/>
          <w:szCs w:val="23"/>
        </w:rPr>
        <w:t>.11.20</w:t>
      </w:r>
      <w:r w:rsidR="00F91CCA">
        <w:rPr>
          <w:color w:val="22272F"/>
          <w:sz w:val="23"/>
          <w:szCs w:val="23"/>
        </w:rPr>
        <w:t>23</w:t>
      </w:r>
      <w:r>
        <w:rPr>
          <w:color w:val="22272F"/>
          <w:sz w:val="23"/>
          <w:szCs w:val="23"/>
        </w:rPr>
        <w:t xml:space="preserve"> N </w:t>
      </w:r>
      <w:r w:rsidR="00F91CCA">
        <w:rPr>
          <w:color w:val="22272F"/>
          <w:sz w:val="23"/>
          <w:szCs w:val="23"/>
        </w:rPr>
        <w:t>1</w:t>
      </w:r>
      <w:r>
        <w:rPr>
          <w:color w:val="22272F"/>
          <w:sz w:val="23"/>
          <w:szCs w:val="23"/>
        </w:rPr>
        <w:t>7</w:t>
      </w:r>
      <w:r w:rsidR="00F91CCA">
        <w:rPr>
          <w:color w:val="22272F"/>
          <w:sz w:val="23"/>
          <w:szCs w:val="23"/>
        </w:rPr>
        <w:t>/700</w:t>
      </w:r>
      <w:r>
        <w:rPr>
          <w:color w:val="22272F"/>
          <w:sz w:val="23"/>
          <w:szCs w:val="23"/>
        </w:rPr>
        <w:t xml:space="preserve"> "Об утверждении</w:t>
      </w:r>
      <w:r w:rsidR="00F91CCA">
        <w:rPr>
          <w:color w:val="22272F"/>
          <w:sz w:val="23"/>
          <w:szCs w:val="23"/>
        </w:rPr>
        <w:t xml:space="preserve"> Положения об отдельных вопросах </w:t>
      </w:r>
      <w:r>
        <w:rPr>
          <w:color w:val="22272F"/>
          <w:sz w:val="23"/>
          <w:szCs w:val="23"/>
        </w:rPr>
        <w:t xml:space="preserve">муниципальной службы в </w:t>
      </w:r>
      <w:r w:rsidR="00F91CCA">
        <w:rPr>
          <w:color w:val="22272F"/>
          <w:sz w:val="23"/>
          <w:szCs w:val="23"/>
        </w:rPr>
        <w:t>Новоалександровском муниципальном округе</w:t>
      </w:r>
      <w:r>
        <w:rPr>
          <w:color w:val="22272F"/>
          <w:sz w:val="23"/>
          <w:szCs w:val="23"/>
        </w:rPr>
        <w:t xml:space="preserve"> Ставропольского края".</w:t>
      </w:r>
    </w:p>
    <w:p w:rsidR="000445D2" w:rsidRDefault="000445D2" w:rsidP="0072487B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&lt;2&gt;</w:t>
      </w:r>
      <w:r>
        <w:rPr>
          <w:color w:val="22272F"/>
          <w:sz w:val="23"/>
          <w:szCs w:val="23"/>
        </w:rPr>
        <w:t> </w:t>
      </w:r>
      <w:r w:rsidR="00A720B3">
        <w:rPr>
          <w:color w:val="22272F"/>
          <w:sz w:val="23"/>
          <w:szCs w:val="23"/>
        </w:rPr>
        <w:t xml:space="preserve"> </w:t>
      </w:r>
      <w:r>
        <w:rPr>
          <w:color w:val="22272F"/>
          <w:sz w:val="23"/>
          <w:szCs w:val="23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0445D2" w:rsidRDefault="000445D2" w:rsidP="0072487B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&lt;3&gt;</w:t>
      </w:r>
      <w:r>
        <w:rPr>
          <w:color w:val="22272F"/>
          <w:sz w:val="23"/>
          <w:szCs w:val="23"/>
        </w:rPr>
        <w:t xml:space="preserve"> Объем расходов, рассчитанный с применением нормативных затрат на приобретение подвижной связи, изменяется по решению руководителя муниципального органа </w:t>
      </w:r>
      <w:r w:rsidR="0072487B">
        <w:rPr>
          <w:color w:val="22272F"/>
          <w:sz w:val="23"/>
          <w:szCs w:val="23"/>
        </w:rPr>
        <w:t xml:space="preserve">Новоалександровского муниципального округа </w:t>
      </w:r>
      <w:r>
        <w:rPr>
          <w:color w:val="22272F"/>
          <w:sz w:val="23"/>
          <w:szCs w:val="23"/>
        </w:rPr>
        <w:t>Ставропольского края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0445D2" w:rsidRDefault="000445D2" w:rsidP="0072487B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&lt;4&gt;</w:t>
      </w:r>
      <w:r>
        <w:rPr>
          <w:color w:val="22272F"/>
          <w:sz w:val="23"/>
          <w:szCs w:val="23"/>
        </w:rPr>
        <w:t xml:space="preserve"> Обеспечиваются средствами связи по решению руководителя муниципального органа </w:t>
      </w:r>
      <w:r w:rsidR="0023105D">
        <w:rPr>
          <w:color w:val="22272F"/>
          <w:sz w:val="23"/>
          <w:szCs w:val="23"/>
        </w:rPr>
        <w:t xml:space="preserve">Новоалександровского муниципального округа </w:t>
      </w:r>
      <w:r>
        <w:rPr>
          <w:color w:val="22272F"/>
          <w:sz w:val="23"/>
          <w:szCs w:val="23"/>
        </w:rPr>
        <w:t xml:space="preserve">Ставропольского края. Также по решению руководителя муниципального органа </w:t>
      </w:r>
      <w:r w:rsidR="0023105D">
        <w:rPr>
          <w:color w:val="22272F"/>
          <w:sz w:val="23"/>
          <w:szCs w:val="23"/>
        </w:rPr>
        <w:t xml:space="preserve">Новоалександровского муниципального округа </w:t>
      </w:r>
      <w:r>
        <w:rPr>
          <w:color w:val="22272F"/>
          <w:sz w:val="23"/>
          <w:szCs w:val="23"/>
        </w:rPr>
        <w:t>Ставропольского края указанной категории работников осуществляется возмещение расходов на услуги связи.</w:t>
      </w:r>
    </w:p>
    <w:p w:rsidR="000445D2" w:rsidRDefault="000445D2" w:rsidP="00F13747">
      <w:pPr>
        <w:rPr>
          <w:rStyle w:val="af6"/>
          <w:bCs/>
        </w:rPr>
      </w:pPr>
    </w:p>
    <w:bookmarkEnd w:id="119"/>
    <w:p w:rsidR="00460479" w:rsidRDefault="0046047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B52EBB" w:rsidRDefault="00B52EBB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B36A8" w:rsidRDefault="00AB36A8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9850C4" w:rsidRDefault="009850C4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B1BDD">
        <w:rPr>
          <w:rFonts w:ascii="Times New Roman" w:hAnsi="Times New Roman" w:cs="Times New Roman"/>
          <w:sz w:val="28"/>
          <w:szCs w:val="28"/>
        </w:rPr>
        <w:t xml:space="preserve"> </w:t>
      </w:r>
      <w:r w:rsidR="00245A98">
        <w:rPr>
          <w:rFonts w:ascii="Times New Roman" w:hAnsi="Times New Roman" w:cs="Times New Roman"/>
          <w:sz w:val="28"/>
          <w:szCs w:val="28"/>
        </w:rPr>
        <w:t>2</w:t>
      </w:r>
    </w:p>
    <w:p w:rsidR="009850C4" w:rsidRDefault="009850C4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4939C0" w:rsidRPr="00094560" w:rsidRDefault="004939C0" w:rsidP="004939C0">
      <w:pPr>
        <w:suppressAutoHyphens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4939C0">
        <w:rPr>
          <w:rFonts w:ascii="Times New Roman" w:hAnsi="Times New Roman" w:cs="Times New Roman"/>
          <w:sz w:val="28"/>
          <w:szCs w:val="28"/>
        </w:rPr>
        <w:t xml:space="preserve">к Правилам </w:t>
      </w:r>
      <w:r w:rsidRPr="004939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еделения нормативных затрат на обеспечение функций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9850C4" w:rsidRPr="004939C0" w:rsidRDefault="009850C4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</w:p>
    <w:p w:rsidR="009850C4" w:rsidRPr="00AD3E40" w:rsidRDefault="009850C4" w:rsidP="009850C4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  <w:r w:rsidRPr="00AD3E40">
        <w:rPr>
          <w:rFonts w:ascii="Times New Roman" w:hAnsi="Times New Roman" w:cs="Times New Roman"/>
          <w:lang w:val="ru-RU"/>
        </w:rPr>
        <w:t>НОРМАТИВЫ</w:t>
      </w:r>
    </w:p>
    <w:p w:rsidR="009850C4" w:rsidRPr="00AD3E40" w:rsidRDefault="009850C4" w:rsidP="009850C4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p w:rsidR="009850C4" w:rsidRPr="009850C4" w:rsidRDefault="009850C4" w:rsidP="009850C4">
      <w:pPr>
        <w:pStyle w:val="ConsPlusNormal"/>
        <w:suppressAutoHyphens/>
        <w:spacing w:line="240" w:lineRule="exact"/>
        <w:jc w:val="center"/>
        <w:rPr>
          <w:rFonts w:ascii="Times New Roman" w:hAnsi="Times New Roman" w:cs="Times New Roman"/>
          <w:lang w:val="ru-RU"/>
        </w:rPr>
      </w:pPr>
      <w:r w:rsidRPr="00B03310">
        <w:rPr>
          <w:rFonts w:ascii="Times New Roman" w:hAnsi="Times New Roman" w:cs="Times New Roman"/>
          <w:lang w:val="ru-RU"/>
        </w:rPr>
        <w:t xml:space="preserve">обеспечения функций органов местного самоуправления Новоалександровского муниципального округа Ставропольского края, </w:t>
      </w:r>
      <w:r w:rsidRPr="009850C4">
        <w:rPr>
          <w:rFonts w:ascii="Times New Roman" w:hAnsi="Times New Roman" w:cs="Times New Roman"/>
          <w:lang w:val="ru-RU"/>
        </w:rPr>
        <w:t>применяемые при расчете нормативных затрат на приобретение планшетных компьютеров и SIM-карт с услугой интернет-провайдеров по передаче данных с использованием информаци</w:t>
      </w:r>
      <w:r w:rsidR="00AD540E">
        <w:rPr>
          <w:rFonts w:ascii="Times New Roman" w:hAnsi="Times New Roman" w:cs="Times New Roman"/>
          <w:lang w:val="ru-RU"/>
        </w:rPr>
        <w:t>онно-телекоммуникационной сети «</w:t>
      </w:r>
      <w:r w:rsidRPr="009850C4">
        <w:rPr>
          <w:rFonts w:ascii="Times New Roman" w:hAnsi="Times New Roman" w:cs="Times New Roman"/>
          <w:lang w:val="ru-RU"/>
        </w:rPr>
        <w:t>Интернет</w:t>
      </w:r>
      <w:r w:rsidR="00AD540E">
        <w:rPr>
          <w:rFonts w:ascii="Times New Roman" w:hAnsi="Times New Roman" w:cs="Times New Roman"/>
          <w:lang w:val="ru-RU"/>
        </w:rPr>
        <w:t>»</w:t>
      </w:r>
    </w:p>
    <w:p w:rsidR="009850C4" w:rsidRDefault="009850C4" w:rsidP="009850C4">
      <w:pPr>
        <w:pStyle w:val="ConsPlusNormal"/>
        <w:suppressAutoHyphens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2747"/>
        <w:gridCol w:w="2747"/>
        <w:gridCol w:w="2748"/>
        <w:gridCol w:w="2747"/>
        <w:gridCol w:w="2748"/>
      </w:tblGrid>
      <w:tr w:rsidR="009850C4" w:rsidTr="009850C4"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N</w:t>
            </w:r>
            <w:r w:rsidRPr="00686B0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Категория должностей </w:t>
            </w:r>
            <w:hyperlink w:anchor="sub_1101" w:history="1">
              <w:r w:rsidRPr="00AD540E">
                <w:rPr>
                  <w:rStyle w:val="af3"/>
                  <w:color w:val="auto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Количество планшетных компьютеров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D540E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Количество SIM-карт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D540E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Цена приобретения планшетных компьютеров </w:t>
            </w:r>
            <w:hyperlink w:anchor="sub_1103" w:history="1">
              <w:r w:rsidRPr="00AD540E">
                <w:rPr>
                  <w:rStyle w:val="af3"/>
                  <w:color w:val="auto"/>
                  <w:sz w:val="28"/>
                  <w:szCs w:val="28"/>
                </w:rPr>
                <w:t>&lt;</w:t>
              </w:r>
              <w:r w:rsidR="00AD540E" w:rsidRPr="00AD540E">
                <w:rPr>
                  <w:rStyle w:val="af3"/>
                  <w:color w:val="auto"/>
                  <w:sz w:val="28"/>
                  <w:szCs w:val="28"/>
                </w:rPr>
                <w:t>2</w:t>
              </w:r>
              <w:r w:rsidRPr="00AD540E">
                <w:rPr>
                  <w:rStyle w:val="af3"/>
                  <w:color w:val="auto"/>
                  <w:sz w:val="28"/>
                  <w:szCs w:val="28"/>
                </w:rPr>
                <w:t>&gt;</w:t>
              </w:r>
            </w:hyperlink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Расходы на услуги связи</w:t>
            </w:r>
          </w:p>
        </w:tc>
      </w:tr>
      <w:tr w:rsidR="009850C4" w:rsidTr="009850C4"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6</w:t>
            </w:r>
          </w:p>
        </w:tc>
      </w:tr>
      <w:tr w:rsidR="00AD540E" w:rsidTr="009850C4"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686B09" w:rsidRDefault="00AD540E" w:rsidP="00AD540E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1.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F13747" w:rsidRDefault="00AD540E" w:rsidP="003A35D4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Новоалександровского муниципального округа Ставропольского края (далее </w:t>
            </w:r>
            <w:r w:rsidR="003A35D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лава), высшая группа должностей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F13747" w:rsidRDefault="00AD540E" w:rsidP="003A35D4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 xml:space="preserve">не более 1 единицы в расчете на </w:t>
            </w:r>
            <w:r w:rsidR="003A35D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лаву, </w:t>
            </w:r>
            <w:r w:rsidRPr="0052308F">
              <w:rPr>
                <w:sz w:val="28"/>
                <w:szCs w:val="28"/>
              </w:rPr>
              <w:t xml:space="preserve">на муниципального служащего </w:t>
            </w:r>
            <w:r>
              <w:rPr>
                <w:sz w:val="28"/>
                <w:szCs w:val="28"/>
              </w:rPr>
              <w:t xml:space="preserve">Новоалександровского муниципального округа </w:t>
            </w:r>
            <w:r w:rsidRPr="0052308F">
              <w:rPr>
                <w:sz w:val="28"/>
                <w:szCs w:val="28"/>
              </w:rPr>
              <w:t>Ставропольского края, замещающего должность, относящуюся к высшей группе должностей (далее - муниципальный служащий)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686B09" w:rsidRDefault="00AD540E" w:rsidP="00AD540E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686B09" w:rsidRDefault="00AD540E" w:rsidP="008E27AF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не более </w:t>
            </w:r>
            <w:r w:rsidR="008E27AF">
              <w:rPr>
                <w:sz w:val="28"/>
                <w:szCs w:val="28"/>
              </w:rPr>
              <w:t>45</w:t>
            </w:r>
            <w:r w:rsidRPr="00686B09">
              <w:rPr>
                <w:sz w:val="28"/>
                <w:szCs w:val="28"/>
              </w:rPr>
              <w:t xml:space="preserve">,00 тыс. рублей за 1 единицу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0E" w:rsidRPr="00686B09" w:rsidRDefault="00AD540E" w:rsidP="00D564E5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ежемесячные расходы не более </w:t>
            </w:r>
            <w:r w:rsidR="00D564E5">
              <w:rPr>
                <w:sz w:val="28"/>
                <w:szCs w:val="28"/>
              </w:rPr>
              <w:t>4</w:t>
            </w:r>
            <w:bookmarkStart w:id="120" w:name="_GoBack"/>
            <w:bookmarkEnd w:id="120"/>
            <w:r w:rsidRPr="00686B09">
              <w:rPr>
                <w:sz w:val="28"/>
                <w:szCs w:val="28"/>
              </w:rPr>
              <w:t xml:space="preserve">,00 тыс. рублей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</w:tr>
      <w:tr w:rsidR="00AD540E" w:rsidTr="009850C4">
        <w:tc>
          <w:tcPr>
            <w:tcW w:w="5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686B09" w:rsidRDefault="00AD540E" w:rsidP="00AD540E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2.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F13747" w:rsidRDefault="00AD540E" w:rsidP="00AD540E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Главная группа должностей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F13747" w:rsidRDefault="00AD540E" w:rsidP="00AD540E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 xml:space="preserve">не более 1 единицы в расчете на </w:t>
            </w:r>
            <w:r w:rsidRPr="0052308F">
              <w:rPr>
                <w:sz w:val="28"/>
                <w:szCs w:val="28"/>
              </w:rPr>
              <w:t>на муниципального служащего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686B09" w:rsidRDefault="00AD540E" w:rsidP="00AD540E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0E" w:rsidRPr="00686B09" w:rsidRDefault="00AD540E" w:rsidP="008E27AF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не более </w:t>
            </w:r>
            <w:r w:rsidR="008E27AF">
              <w:rPr>
                <w:sz w:val="28"/>
                <w:szCs w:val="28"/>
              </w:rPr>
              <w:t>4</w:t>
            </w:r>
            <w:r w:rsidRPr="00686B09">
              <w:rPr>
                <w:sz w:val="28"/>
                <w:szCs w:val="28"/>
              </w:rPr>
              <w:t xml:space="preserve">0,00 тыс. рублей за 1 единицу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0E" w:rsidRPr="00686B09" w:rsidRDefault="00AD540E" w:rsidP="00C776E8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ежемесячные расходы не более </w:t>
            </w:r>
            <w:r w:rsidR="00C776E8">
              <w:rPr>
                <w:sz w:val="28"/>
                <w:szCs w:val="28"/>
              </w:rPr>
              <w:t>2</w:t>
            </w:r>
            <w:r w:rsidRPr="00686B09">
              <w:rPr>
                <w:sz w:val="28"/>
                <w:szCs w:val="28"/>
              </w:rPr>
              <w:t xml:space="preserve">,00 тыс. рублей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</w:tr>
    </w:tbl>
    <w:p w:rsidR="009850C4" w:rsidRPr="00B03310" w:rsidRDefault="009850C4" w:rsidP="009850C4">
      <w:pPr>
        <w:pStyle w:val="ConsPlusNormal"/>
        <w:suppressAutoHyphens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p w:rsidR="00460479" w:rsidRDefault="0046047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86B09" w:rsidRDefault="00686B09" w:rsidP="00686B09">
      <w:r>
        <w:t>--------------------------------</w:t>
      </w:r>
    </w:p>
    <w:p w:rsidR="00AD540E" w:rsidRDefault="00AD540E" w:rsidP="00AD540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&lt;1&gt;</w:t>
      </w:r>
      <w:r>
        <w:rPr>
          <w:color w:val="22272F"/>
          <w:sz w:val="23"/>
          <w:szCs w:val="23"/>
        </w:rPr>
        <w:t> Группы должностей приведены в соответствии с перечнем должностей муниципальной службы Новоалександровского муниципального округа Ставропольского края, утвержденным решением совета депутатов Новоалександровского муниципального округа Ставропольского края второго созыва от 16.11.2023 N 17/700 "Об утверждении Положения об отдельных вопросах муниципальной службы в Новоалександровском муниципальном округе Ставропольского края".</w:t>
      </w:r>
    </w:p>
    <w:p w:rsidR="00AD540E" w:rsidRDefault="00AD540E" w:rsidP="00AD540E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&lt;2&gt;</w:t>
      </w:r>
      <w:r>
        <w:rPr>
          <w:color w:val="22272F"/>
          <w:sz w:val="23"/>
          <w:szCs w:val="23"/>
        </w:rPr>
        <w:t>  Периодичность приобретения средств связи определяется максимальным сроком полезного использования и составляет 5 лет.</w:t>
      </w:r>
    </w:p>
    <w:p w:rsidR="00460479" w:rsidRDefault="0046047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460479" w:rsidRDefault="0046047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4939C0" w:rsidRDefault="004939C0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Default="009850C4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B1BDD">
        <w:rPr>
          <w:rFonts w:ascii="Times New Roman" w:hAnsi="Times New Roman" w:cs="Times New Roman"/>
          <w:sz w:val="28"/>
          <w:szCs w:val="28"/>
        </w:rPr>
        <w:t xml:space="preserve"> </w:t>
      </w:r>
      <w:r w:rsidR="00245A98">
        <w:rPr>
          <w:rFonts w:ascii="Times New Roman" w:hAnsi="Times New Roman" w:cs="Times New Roman"/>
          <w:sz w:val="28"/>
          <w:szCs w:val="28"/>
        </w:rPr>
        <w:t>3</w:t>
      </w:r>
    </w:p>
    <w:p w:rsidR="009850C4" w:rsidRDefault="009850C4" w:rsidP="009850C4">
      <w:pPr>
        <w:suppressAutoHyphens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</w:p>
    <w:p w:rsidR="004939C0" w:rsidRPr="00094560" w:rsidRDefault="004939C0" w:rsidP="004939C0">
      <w:pPr>
        <w:suppressAutoHyphens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4939C0">
        <w:rPr>
          <w:rFonts w:ascii="Times New Roman" w:hAnsi="Times New Roman" w:cs="Times New Roman"/>
          <w:sz w:val="28"/>
          <w:szCs w:val="28"/>
        </w:rPr>
        <w:t xml:space="preserve">к Правилам </w:t>
      </w:r>
      <w:r w:rsidRPr="004939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еделения нормативных затрат на обеспечение функций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9850C4" w:rsidRPr="00AD3E40" w:rsidRDefault="009850C4" w:rsidP="009850C4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  <w:r w:rsidRPr="00AD3E40">
        <w:rPr>
          <w:rFonts w:ascii="Times New Roman" w:hAnsi="Times New Roman" w:cs="Times New Roman"/>
          <w:lang w:val="ru-RU"/>
        </w:rPr>
        <w:t>НОРМАТИВЫ</w:t>
      </w:r>
    </w:p>
    <w:p w:rsidR="009850C4" w:rsidRPr="00AD3E40" w:rsidRDefault="009850C4" w:rsidP="009850C4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p w:rsidR="009850C4" w:rsidRPr="009850C4" w:rsidRDefault="009850C4" w:rsidP="009850C4">
      <w:pPr>
        <w:pStyle w:val="ConsPlusNormal"/>
        <w:suppressAutoHyphens/>
        <w:spacing w:line="240" w:lineRule="exact"/>
        <w:jc w:val="center"/>
        <w:rPr>
          <w:rFonts w:ascii="Times New Roman" w:hAnsi="Times New Roman" w:cs="Times New Roman"/>
          <w:lang w:val="ru-RU"/>
        </w:rPr>
      </w:pPr>
      <w:r w:rsidRPr="00B03310">
        <w:rPr>
          <w:rFonts w:ascii="Times New Roman" w:hAnsi="Times New Roman" w:cs="Times New Roman"/>
          <w:lang w:val="ru-RU"/>
        </w:rPr>
        <w:t xml:space="preserve">обеспечения функций органов местного самоуправления Новоалександровского муниципального округа Ставропольского края, </w:t>
      </w:r>
      <w:r w:rsidRPr="009850C4">
        <w:rPr>
          <w:rFonts w:ascii="Times New Roman" w:hAnsi="Times New Roman" w:cs="Times New Roman"/>
          <w:lang w:val="ru-RU"/>
        </w:rPr>
        <w:t xml:space="preserve">применяемые при расчете нормативных затрат на приобретение ноутбуков и SIM-карт с услугой интернет-провайдеров по передаче данных с использованием информационно-телекоммуникационной сети </w:t>
      </w:r>
      <w:r w:rsidR="005E71CB">
        <w:rPr>
          <w:rFonts w:ascii="Times New Roman" w:hAnsi="Times New Roman" w:cs="Times New Roman"/>
          <w:lang w:val="ru-RU"/>
        </w:rPr>
        <w:t>«</w:t>
      </w:r>
      <w:r w:rsidRPr="009850C4">
        <w:rPr>
          <w:rFonts w:ascii="Times New Roman" w:hAnsi="Times New Roman" w:cs="Times New Roman"/>
          <w:lang w:val="ru-RU"/>
        </w:rPr>
        <w:t>Интернет</w:t>
      </w:r>
      <w:r w:rsidR="005E71CB">
        <w:rPr>
          <w:rFonts w:ascii="Times New Roman" w:hAnsi="Times New Roman" w:cs="Times New Roman"/>
          <w:lang w:val="ru-RU"/>
        </w:rPr>
        <w:t>»</w:t>
      </w:r>
    </w:p>
    <w:p w:rsidR="009850C4" w:rsidRDefault="009850C4" w:rsidP="009850C4">
      <w:pPr>
        <w:pStyle w:val="ConsPlusNormal"/>
        <w:suppressAutoHyphens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"/>
        <w:gridCol w:w="2748"/>
        <w:gridCol w:w="2749"/>
        <w:gridCol w:w="2748"/>
        <w:gridCol w:w="2749"/>
        <w:gridCol w:w="2749"/>
      </w:tblGrid>
      <w:tr w:rsidR="009850C4" w:rsidTr="009850C4"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N</w:t>
            </w:r>
            <w:r w:rsidRPr="00686B0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Категория </w:t>
            </w:r>
            <w:r w:rsidRPr="005E71CB">
              <w:rPr>
                <w:sz w:val="28"/>
                <w:szCs w:val="28"/>
              </w:rPr>
              <w:t xml:space="preserve">должностей </w:t>
            </w:r>
            <w:hyperlink w:anchor="sub_1201" w:history="1">
              <w:r w:rsidRPr="005E71CB">
                <w:rPr>
                  <w:rStyle w:val="af3"/>
                  <w:color w:val="auto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Количество ноутбуков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5E71CB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Количество SIM-карт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5E71CB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Цена приобретения </w:t>
            </w:r>
            <w:r w:rsidRPr="005E71CB">
              <w:rPr>
                <w:sz w:val="28"/>
                <w:szCs w:val="28"/>
              </w:rPr>
              <w:t xml:space="preserve">ноутбуков </w:t>
            </w:r>
            <w:hyperlink w:anchor="sub_1203" w:history="1">
              <w:r w:rsidRPr="005E71CB">
                <w:rPr>
                  <w:rStyle w:val="af3"/>
                  <w:color w:val="auto"/>
                  <w:sz w:val="28"/>
                  <w:szCs w:val="28"/>
                </w:rPr>
                <w:t>&lt;</w:t>
              </w:r>
              <w:r w:rsidR="005E71CB" w:rsidRPr="005E71CB">
                <w:rPr>
                  <w:rStyle w:val="af3"/>
                  <w:color w:val="auto"/>
                  <w:sz w:val="28"/>
                  <w:szCs w:val="28"/>
                </w:rPr>
                <w:t>2</w:t>
              </w:r>
              <w:r w:rsidRPr="005E71CB">
                <w:rPr>
                  <w:rStyle w:val="af3"/>
                  <w:color w:val="auto"/>
                  <w:sz w:val="28"/>
                  <w:szCs w:val="28"/>
                </w:rPr>
                <w:t>&gt;</w:t>
              </w:r>
            </w:hyperlink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Расходы на услуги связи</w:t>
            </w:r>
          </w:p>
        </w:tc>
      </w:tr>
      <w:tr w:rsidR="009850C4" w:rsidTr="009850C4"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50C4" w:rsidRPr="00686B09" w:rsidRDefault="009850C4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6</w:t>
            </w:r>
          </w:p>
        </w:tc>
      </w:tr>
      <w:tr w:rsidR="005E71CB" w:rsidTr="009850C4"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686B09" w:rsidRDefault="005E71CB" w:rsidP="005E71CB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F13747" w:rsidRDefault="005E71CB" w:rsidP="00F2599A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Новоалександровского муниципального округа Ставропольского края (далее </w:t>
            </w:r>
            <w:r w:rsidR="00F2599A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лава), высшая группа должностей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F13747" w:rsidRDefault="005E71CB" w:rsidP="00F2599A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 xml:space="preserve">не более 1 единицы в расчете на </w:t>
            </w:r>
            <w:r w:rsidR="00F2599A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лаву, </w:t>
            </w:r>
            <w:r w:rsidRPr="0052308F">
              <w:rPr>
                <w:sz w:val="28"/>
                <w:szCs w:val="28"/>
              </w:rPr>
              <w:t xml:space="preserve">на муниципального служащего </w:t>
            </w:r>
            <w:r>
              <w:rPr>
                <w:sz w:val="28"/>
                <w:szCs w:val="28"/>
              </w:rPr>
              <w:t xml:space="preserve">Новоалександровского муниципального округа </w:t>
            </w:r>
            <w:r w:rsidRPr="0052308F">
              <w:rPr>
                <w:sz w:val="28"/>
                <w:szCs w:val="28"/>
              </w:rPr>
              <w:t>Ставропольского края, замещающего должность, относящуюся к высшей группе должностей (далее - муниципальный служащий)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686B09" w:rsidRDefault="005E71CB" w:rsidP="005E71CB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686B09" w:rsidRDefault="005E71CB" w:rsidP="005E71CB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не более 100,00 тыс. рублей за 1 единицу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1CB" w:rsidRPr="00686B09" w:rsidRDefault="008E27AF" w:rsidP="00AD3D0A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ежемесячные расходы не более </w:t>
            </w:r>
            <w:r w:rsidR="00AD3D0A">
              <w:rPr>
                <w:sz w:val="28"/>
                <w:szCs w:val="28"/>
              </w:rPr>
              <w:t>4</w:t>
            </w:r>
            <w:r w:rsidR="005E71CB" w:rsidRPr="00686B09">
              <w:rPr>
                <w:sz w:val="28"/>
                <w:szCs w:val="28"/>
              </w:rPr>
              <w:t xml:space="preserve">,00 тыс. рублей в расчете на </w:t>
            </w:r>
            <w:r w:rsidR="005E71CB" w:rsidRPr="0052308F">
              <w:rPr>
                <w:sz w:val="28"/>
                <w:szCs w:val="28"/>
              </w:rPr>
              <w:t>муниципального служащего</w:t>
            </w:r>
          </w:p>
        </w:tc>
      </w:tr>
      <w:tr w:rsidR="005E71CB" w:rsidTr="009850C4"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686B09" w:rsidRDefault="005E71CB" w:rsidP="005E71CB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2.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F13747" w:rsidRDefault="005E71CB" w:rsidP="005E71CB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Главная группа должностей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F13747" w:rsidRDefault="005E71CB" w:rsidP="005E71CB">
            <w:pPr>
              <w:pStyle w:val="af5"/>
              <w:rPr>
                <w:sz w:val="28"/>
                <w:szCs w:val="28"/>
              </w:rPr>
            </w:pPr>
            <w:r w:rsidRPr="00F13747">
              <w:rPr>
                <w:sz w:val="28"/>
                <w:szCs w:val="28"/>
              </w:rPr>
              <w:t xml:space="preserve">не более 1 единицы в расчете на </w:t>
            </w:r>
            <w:r w:rsidRPr="0052308F">
              <w:rPr>
                <w:sz w:val="28"/>
                <w:szCs w:val="28"/>
              </w:rPr>
              <w:t>на муниципального служащего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686B09" w:rsidRDefault="005E71CB" w:rsidP="005E71CB">
            <w:pPr>
              <w:pStyle w:val="af4"/>
              <w:jc w:val="center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CB" w:rsidRPr="00686B09" w:rsidRDefault="005E71CB" w:rsidP="00633893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не более </w:t>
            </w:r>
            <w:r w:rsidR="00633893">
              <w:rPr>
                <w:sz w:val="28"/>
                <w:szCs w:val="28"/>
              </w:rPr>
              <w:t>75</w:t>
            </w:r>
            <w:r w:rsidRPr="00686B09">
              <w:rPr>
                <w:sz w:val="28"/>
                <w:szCs w:val="28"/>
              </w:rPr>
              <w:t xml:space="preserve">,00 тыс. рублей за 1 единицу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1CB" w:rsidRPr="00686B09" w:rsidRDefault="005E71CB" w:rsidP="00F13D6C">
            <w:pPr>
              <w:pStyle w:val="af5"/>
              <w:rPr>
                <w:sz w:val="28"/>
                <w:szCs w:val="28"/>
              </w:rPr>
            </w:pPr>
            <w:r w:rsidRPr="00686B09">
              <w:rPr>
                <w:sz w:val="28"/>
                <w:szCs w:val="28"/>
              </w:rPr>
              <w:t xml:space="preserve">ежемесячные расходы не более </w:t>
            </w:r>
            <w:r w:rsidR="00F13D6C">
              <w:rPr>
                <w:sz w:val="28"/>
                <w:szCs w:val="28"/>
              </w:rPr>
              <w:t>2</w:t>
            </w:r>
            <w:r w:rsidRPr="00686B09">
              <w:rPr>
                <w:sz w:val="28"/>
                <w:szCs w:val="28"/>
              </w:rPr>
              <w:t xml:space="preserve">,00 тыс. рублей в расчете на </w:t>
            </w:r>
            <w:r w:rsidRPr="0052308F">
              <w:rPr>
                <w:sz w:val="28"/>
                <w:szCs w:val="28"/>
              </w:rPr>
              <w:t>муниципального служащего</w:t>
            </w:r>
          </w:p>
        </w:tc>
      </w:tr>
    </w:tbl>
    <w:p w:rsidR="009850C4" w:rsidRDefault="009850C4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86B09" w:rsidRDefault="00686B09" w:rsidP="00686B09">
      <w:r>
        <w:t>--------------------------------</w:t>
      </w:r>
    </w:p>
    <w:p w:rsidR="005E71CB" w:rsidRDefault="005E71CB" w:rsidP="005E71CB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&lt;1&gt;</w:t>
      </w:r>
      <w:r>
        <w:rPr>
          <w:color w:val="22272F"/>
          <w:sz w:val="23"/>
          <w:szCs w:val="23"/>
        </w:rPr>
        <w:t> Группы должностей приведены в соответствии с перечнем должностей муниципальной службы Новоалександровского муниципального округа Ставропольского края, утвержденным решением совета депутатов Новоалександровского муниципального округа Ставропольского края второго созыва от 16.11.2023 N 17/700 "Об утверждении Положения об отдельных вопросах муниципальной службы в Новоалександровском муниципальном округе Ставропольского края".</w:t>
      </w:r>
    </w:p>
    <w:p w:rsidR="005E71CB" w:rsidRDefault="005E71CB" w:rsidP="005E71CB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&lt;2&gt;</w:t>
      </w:r>
      <w:r>
        <w:rPr>
          <w:color w:val="22272F"/>
          <w:sz w:val="23"/>
          <w:szCs w:val="23"/>
        </w:rPr>
        <w:t>  Периодичность приобретения средств связи определяется максимальным сроком полезного использования и составляет 5 лет.</w:t>
      </w:r>
    </w:p>
    <w:p w:rsidR="00460479" w:rsidRDefault="0046047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86B09" w:rsidRDefault="00686B0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86B09" w:rsidRDefault="00686B0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86B09" w:rsidRDefault="00686B0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686B09" w:rsidRDefault="00686B09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4939C0" w:rsidRDefault="004939C0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4939C0" w:rsidRDefault="004939C0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4939C0" w:rsidRDefault="004939C0" w:rsidP="00AE1D2B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460479" w:rsidRPr="00460479" w:rsidRDefault="00460479" w:rsidP="004939C0">
      <w:pPr>
        <w:suppressAutoHyphens/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46047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45A98">
        <w:rPr>
          <w:rFonts w:ascii="Times New Roman" w:hAnsi="Times New Roman" w:cs="Times New Roman"/>
          <w:sz w:val="28"/>
          <w:szCs w:val="28"/>
        </w:rPr>
        <w:t>4</w:t>
      </w:r>
    </w:p>
    <w:p w:rsidR="00460479" w:rsidRPr="00460479" w:rsidRDefault="00460479" w:rsidP="00460479">
      <w:pPr>
        <w:suppressAutoHyphens/>
        <w:autoSpaceDE w:val="0"/>
        <w:autoSpaceDN w:val="0"/>
        <w:adjustRightInd w:val="0"/>
        <w:spacing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</w:p>
    <w:p w:rsidR="004939C0" w:rsidRPr="00094560" w:rsidRDefault="004939C0" w:rsidP="004939C0">
      <w:pPr>
        <w:suppressAutoHyphens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4939C0">
        <w:rPr>
          <w:rFonts w:ascii="Times New Roman" w:hAnsi="Times New Roman" w:cs="Times New Roman"/>
          <w:sz w:val="28"/>
          <w:szCs w:val="28"/>
        </w:rPr>
        <w:t xml:space="preserve">к Правилам </w:t>
      </w:r>
      <w:r w:rsidRPr="004939C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еделения нормативных затрат на обеспечение функций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муниципальных </w:t>
      </w:r>
      <w:r w:rsidRPr="005A39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края)</w:t>
      </w:r>
    </w:p>
    <w:p w:rsidR="00460479" w:rsidRPr="00944F43" w:rsidRDefault="00460479" w:rsidP="0046047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479" w:rsidRPr="00944F43" w:rsidRDefault="00460479" w:rsidP="00460479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</w:t>
      </w:r>
    </w:p>
    <w:p w:rsidR="00460479" w:rsidRPr="00944F43" w:rsidRDefault="00460479" w:rsidP="00460479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479" w:rsidRDefault="00460479" w:rsidP="00460479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функций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0479" w:rsidRDefault="00460479" w:rsidP="00460479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применяемые при расчете нормативных затрат на приобретение служебного </w:t>
      </w:r>
    </w:p>
    <w:p w:rsidR="00460479" w:rsidRPr="00944F43" w:rsidRDefault="00460479" w:rsidP="00460479">
      <w:pPr>
        <w:widowControl w:val="0"/>
        <w:autoSpaceDE w:val="0"/>
        <w:autoSpaceDN w:val="0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легкового автотранспорта</w:t>
      </w:r>
    </w:p>
    <w:p w:rsidR="00460479" w:rsidRPr="00944F43" w:rsidRDefault="00460479" w:rsidP="00460479">
      <w:pPr>
        <w:widowControl w:val="0"/>
        <w:autoSpaceDE w:val="0"/>
        <w:autoSpaceDN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8"/>
        <w:gridCol w:w="3055"/>
        <w:gridCol w:w="3260"/>
        <w:gridCol w:w="1742"/>
        <w:gridCol w:w="2734"/>
        <w:gridCol w:w="1923"/>
      </w:tblGrid>
      <w:tr w:rsidR="003419EC" w:rsidTr="003419EC">
        <w:tc>
          <w:tcPr>
            <w:tcW w:w="5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Служебный легковой автотранспорт с персональным закреплением</w:t>
            </w: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A8" w:rsidRPr="009867A8" w:rsidRDefault="003419EC" w:rsidP="009867A8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9867A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Служебный легковой автотранспорт с персональным закреплением, предоставляемый по решению руководителя </w:t>
            </w:r>
            <w:r w:rsidR="009867A8" w:rsidRPr="009867A8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муниципального органа Новоалександровского муниципального </w:t>
            </w:r>
          </w:p>
          <w:p w:rsidR="003419EC" w:rsidRPr="00627CB7" w:rsidRDefault="009867A8" w:rsidP="009867A8">
            <w:pPr>
              <w:pStyle w:val="af4"/>
              <w:suppressAutoHyphens/>
              <w:jc w:val="center"/>
              <w:rPr>
                <w:sz w:val="28"/>
                <w:szCs w:val="28"/>
              </w:rPr>
            </w:pPr>
            <w:r w:rsidRPr="009867A8">
              <w:rPr>
                <w:sz w:val="28"/>
                <w:szCs w:val="28"/>
              </w:rPr>
              <w:t>округа</w:t>
            </w:r>
            <w:r w:rsidR="003419EC" w:rsidRPr="00627CB7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4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Служебный легковой автотранспорт, предоставляемый по вызову (без персонального закрепления)</w:t>
            </w:r>
          </w:p>
        </w:tc>
      </w:tr>
      <w:tr w:rsidR="003419EC" w:rsidTr="003419EC">
        <w:tc>
          <w:tcPr>
            <w:tcW w:w="2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количество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цена и мощность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количество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цена и мощность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количество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цена и мощность</w:t>
            </w:r>
          </w:p>
        </w:tc>
      </w:tr>
      <w:tr w:rsidR="003419EC" w:rsidTr="003419EC">
        <w:tc>
          <w:tcPr>
            <w:tcW w:w="2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bookmarkStart w:id="121" w:name="sub_102010"/>
            <w:r w:rsidRPr="00627CB7">
              <w:rPr>
                <w:sz w:val="28"/>
                <w:szCs w:val="28"/>
              </w:rPr>
              <w:t>1</w:t>
            </w:r>
            <w:bookmarkEnd w:id="121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19EC" w:rsidRPr="00627CB7" w:rsidRDefault="003419EC" w:rsidP="00AA0F7A">
            <w:pPr>
              <w:pStyle w:val="af4"/>
              <w:jc w:val="center"/>
              <w:rPr>
                <w:sz w:val="28"/>
                <w:szCs w:val="28"/>
              </w:rPr>
            </w:pPr>
            <w:r w:rsidRPr="00627CB7">
              <w:rPr>
                <w:sz w:val="28"/>
                <w:szCs w:val="28"/>
              </w:rPr>
              <w:t>6</w:t>
            </w:r>
          </w:p>
        </w:tc>
      </w:tr>
      <w:tr w:rsidR="00377DED" w:rsidTr="003419EC">
        <w:tc>
          <w:tcPr>
            <w:tcW w:w="2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ED" w:rsidRPr="002E3E8C" w:rsidRDefault="00377DED" w:rsidP="00377DED">
            <w:pPr>
              <w:pStyle w:val="af5"/>
              <w:rPr>
                <w:sz w:val="28"/>
                <w:szCs w:val="28"/>
              </w:rPr>
            </w:pPr>
            <w:r w:rsidRPr="002E3E8C">
              <w:rPr>
                <w:sz w:val="28"/>
                <w:szCs w:val="28"/>
              </w:rPr>
              <w:t xml:space="preserve">главе </w:t>
            </w:r>
            <w:r w:rsidRPr="009867A8">
              <w:rPr>
                <w:sz w:val="28"/>
                <w:szCs w:val="28"/>
              </w:rPr>
              <w:t>Новоалександровского муниципального</w:t>
            </w:r>
            <w:r w:rsidRPr="002E3E8C">
              <w:rPr>
                <w:sz w:val="28"/>
                <w:szCs w:val="28"/>
              </w:rPr>
              <w:t xml:space="preserve"> округа Ставропольского края (далее - </w:t>
            </w:r>
            <w:r w:rsidR="00F2599A">
              <w:rPr>
                <w:sz w:val="28"/>
                <w:szCs w:val="28"/>
              </w:rPr>
              <w:t>Г</w:t>
            </w:r>
            <w:r w:rsidRPr="002E3E8C">
              <w:rPr>
                <w:sz w:val="28"/>
                <w:szCs w:val="28"/>
              </w:rPr>
              <w:t>лава) - не более 2 единиц;</w:t>
            </w:r>
          </w:p>
          <w:p w:rsidR="00377DED" w:rsidRPr="002E3E8C" w:rsidRDefault="00377DED" w:rsidP="00377DED">
            <w:pPr>
              <w:pStyle w:val="af5"/>
              <w:rPr>
                <w:sz w:val="28"/>
                <w:szCs w:val="28"/>
              </w:rPr>
            </w:pPr>
            <w:r w:rsidRPr="002E3E8C">
              <w:rPr>
                <w:sz w:val="28"/>
                <w:szCs w:val="28"/>
              </w:rPr>
              <w:t xml:space="preserve">муниципальному служащему </w:t>
            </w:r>
            <w:r w:rsidRPr="009867A8">
              <w:rPr>
                <w:sz w:val="28"/>
                <w:szCs w:val="28"/>
              </w:rPr>
              <w:t>Новоалександровского муниципального</w:t>
            </w:r>
            <w:r w:rsidRPr="002E3E8C">
              <w:rPr>
                <w:sz w:val="28"/>
                <w:szCs w:val="28"/>
              </w:rPr>
              <w:t xml:space="preserve"> округа Ставропольского края (далее - муниципальный служащий), замещающему должность, относящуюся к высшей группе должностей и муниципальному служащему, замещающему должность, относящуюся к главной группе должностей (руководителю органа администрации </w:t>
            </w:r>
            <w:r w:rsidRPr="009867A8">
              <w:rPr>
                <w:sz w:val="28"/>
                <w:szCs w:val="28"/>
              </w:rPr>
              <w:t>Новоалександровского муниципального</w:t>
            </w:r>
            <w:r w:rsidRPr="002E3E8C">
              <w:rPr>
                <w:sz w:val="28"/>
                <w:szCs w:val="28"/>
              </w:rPr>
              <w:t xml:space="preserve"> округа Ставропольского края) - не более 1 единицы</w:t>
            </w:r>
          </w:p>
          <w:p w:rsidR="00377DED" w:rsidRPr="00627CB7" w:rsidRDefault="00377DED" w:rsidP="00377DED">
            <w:pPr>
              <w:pStyle w:val="af5"/>
              <w:rPr>
                <w:sz w:val="28"/>
                <w:szCs w:val="2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ED" w:rsidRPr="00377DED" w:rsidRDefault="00F2599A" w:rsidP="00377DED">
            <w:pPr>
              <w:pStyle w:val="af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77DED" w:rsidRPr="00377DED">
              <w:rPr>
                <w:sz w:val="28"/>
                <w:szCs w:val="28"/>
              </w:rPr>
              <w:t>лаве - не более 2,50 млн рублей и не более 200 лошадиных (каждая единица);</w:t>
            </w:r>
          </w:p>
          <w:p w:rsidR="00377DED" w:rsidRPr="00377DED" w:rsidRDefault="00377DED" w:rsidP="00377DED">
            <w:pPr>
              <w:pStyle w:val="af5"/>
              <w:rPr>
                <w:sz w:val="28"/>
                <w:szCs w:val="28"/>
              </w:rPr>
            </w:pPr>
            <w:r w:rsidRPr="00377DED">
              <w:rPr>
                <w:sz w:val="28"/>
                <w:szCs w:val="28"/>
              </w:rPr>
              <w:t>муниципальному служащему, замещающему должность, относящуюся к высшей группе должностей - не более 2,00 млн рублей и не более 200 лошадиных сил;</w:t>
            </w:r>
          </w:p>
          <w:p w:rsidR="00377DED" w:rsidRPr="00377DED" w:rsidRDefault="00377DED" w:rsidP="00377DED">
            <w:pPr>
              <w:pStyle w:val="af5"/>
              <w:rPr>
                <w:sz w:val="28"/>
                <w:szCs w:val="28"/>
              </w:rPr>
            </w:pPr>
            <w:r w:rsidRPr="00377DED">
              <w:rPr>
                <w:sz w:val="28"/>
                <w:szCs w:val="28"/>
              </w:rPr>
              <w:t xml:space="preserve">муниципальному служащему, замещающему должность, относящуюся к главной группе должностей (руководителю органа администрации </w:t>
            </w:r>
            <w:r w:rsidRPr="009867A8">
              <w:rPr>
                <w:sz w:val="28"/>
                <w:szCs w:val="28"/>
              </w:rPr>
              <w:t>Новоалександровского муниципального</w:t>
            </w:r>
            <w:r w:rsidRPr="002E3E8C">
              <w:rPr>
                <w:sz w:val="28"/>
                <w:szCs w:val="28"/>
              </w:rPr>
              <w:t xml:space="preserve"> округа</w:t>
            </w:r>
            <w:r w:rsidRPr="00377DED">
              <w:rPr>
                <w:sz w:val="28"/>
                <w:szCs w:val="28"/>
              </w:rPr>
              <w:t xml:space="preserve"> округа Ставропольского края) - не более 1,50 млн рублей и не более 200 лошадиных сил</w:t>
            </w:r>
          </w:p>
          <w:p w:rsidR="00377DED" w:rsidRPr="00377DED" w:rsidRDefault="00377DED" w:rsidP="00377DED">
            <w:pPr>
              <w:pStyle w:val="s16"/>
              <w:spacing w:after="0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ED" w:rsidRPr="00377DED" w:rsidRDefault="00377DED" w:rsidP="00377DED">
            <w:pPr>
              <w:pStyle w:val="af5"/>
              <w:rPr>
                <w:sz w:val="28"/>
                <w:szCs w:val="28"/>
              </w:rPr>
            </w:pPr>
            <w:r w:rsidRPr="00377DED">
              <w:rPr>
                <w:sz w:val="28"/>
                <w:szCs w:val="28"/>
              </w:rPr>
              <w:t>муниципальному служащему, замещающему должность, относящуюся к главной группе должностей - не более 1 единицы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ED" w:rsidRPr="00377DED" w:rsidRDefault="00377DED" w:rsidP="00377DED">
            <w:pPr>
              <w:pStyle w:val="af5"/>
              <w:rPr>
                <w:sz w:val="28"/>
                <w:szCs w:val="28"/>
              </w:rPr>
            </w:pPr>
            <w:r w:rsidRPr="00377DED">
              <w:rPr>
                <w:sz w:val="28"/>
                <w:szCs w:val="28"/>
              </w:rPr>
              <w:t>не более 1,50 млн рублей и не более 200 лошадиных сил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DED" w:rsidRPr="00377DED" w:rsidRDefault="00377DED" w:rsidP="00377DED">
            <w:pPr>
              <w:pStyle w:val="af5"/>
              <w:rPr>
                <w:sz w:val="28"/>
                <w:szCs w:val="28"/>
              </w:rPr>
            </w:pPr>
            <w:r w:rsidRPr="00377DED">
              <w:rPr>
                <w:sz w:val="28"/>
                <w:szCs w:val="28"/>
              </w:rPr>
              <w:t xml:space="preserve">муниципальным органам </w:t>
            </w:r>
            <w:r w:rsidRPr="009867A8">
              <w:rPr>
                <w:sz w:val="28"/>
                <w:szCs w:val="28"/>
              </w:rPr>
              <w:t>Новоалександровского муниципального</w:t>
            </w:r>
            <w:r w:rsidRPr="00377DED">
              <w:rPr>
                <w:sz w:val="28"/>
                <w:szCs w:val="28"/>
              </w:rPr>
              <w:t xml:space="preserve"> округа Ставропольского края - не более 1 единицы в расчете на 10 единиц штатной численности муниципальных служащих и работников, замещающих должности, не являющиеся должностями муниципальной службы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DED" w:rsidRPr="00377DED" w:rsidRDefault="00377DED" w:rsidP="00377DED">
            <w:pPr>
              <w:pStyle w:val="af5"/>
              <w:rPr>
                <w:sz w:val="28"/>
                <w:szCs w:val="28"/>
              </w:rPr>
            </w:pPr>
            <w:r w:rsidRPr="00377DED">
              <w:rPr>
                <w:sz w:val="28"/>
                <w:szCs w:val="28"/>
              </w:rPr>
              <w:t>не более 1,00 млн рублей и не более 150 лошадиных сил</w:t>
            </w:r>
          </w:p>
        </w:tc>
      </w:tr>
    </w:tbl>
    <w:p w:rsidR="003419EC" w:rsidRDefault="003419EC" w:rsidP="0046047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9EC" w:rsidRPr="00944F43" w:rsidRDefault="003419EC" w:rsidP="0046047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310" w:rsidRPr="000D7FFA" w:rsidRDefault="00B03310" w:rsidP="00460479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sectPr w:rsidR="00B03310" w:rsidRPr="000D7FFA" w:rsidSect="00460479"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93" w:rsidRDefault="00633893" w:rsidP="00C7118F">
      <w:r>
        <w:separator/>
      </w:r>
    </w:p>
  </w:endnote>
  <w:endnote w:type="continuationSeparator" w:id="0">
    <w:p w:rsidR="00633893" w:rsidRDefault="00633893" w:rsidP="00C7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93" w:rsidRDefault="00633893" w:rsidP="00C7118F">
      <w:r>
        <w:separator/>
      </w:r>
    </w:p>
  </w:footnote>
  <w:footnote w:type="continuationSeparator" w:id="0">
    <w:p w:rsidR="00633893" w:rsidRDefault="00633893" w:rsidP="00C71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93" w:rsidRPr="00E47DE2" w:rsidRDefault="00633893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633893" w:rsidRDefault="0063389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480C"/>
    <w:multiLevelType w:val="multilevel"/>
    <w:tmpl w:val="75FA6060"/>
    <w:lvl w:ilvl="0">
      <w:start w:val="1"/>
      <w:numFmt w:val="decimal"/>
      <w:lvlText w:val="%1."/>
      <w:lvlJc w:val="left"/>
      <w:pPr>
        <w:ind w:left="200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F48"/>
    <w:rsid w:val="0001034A"/>
    <w:rsid w:val="00010723"/>
    <w:rsid w:val="00020C60"/>
    <w:rsid w:val="000222DF"/>
    <w:rsid w:val="00032A03"/>
    <w:rsid w:val="00036874"/>
    <w:rsid w:val="000407F8"/>
    <w:rsid w:val="00043184"/>
    <w:rsid w:val="000438F5"/>
    <w:rsid w:val="00043F23"/>
    <w:rsid w:val="0004435A"/>
    <w:rsid w:val="000445D2"/>
    <w:rsid w:val="0004695E"/>
    <w:rsid w:val="00051C6F"/>
    <w:rsid w:val="00061357"/>
    <w:rsid w:val="00061BEF"/>
    <w:rsid w:val="000644A5"/>
    <w:rsid w:val="00066C2E"/>
    <w:rsid w:val="00067B67"/>
    <w:rsid w:val="00070D9F"/>
    <w:rsid w:val="0008322D"/>
    <w:rsid w:val="0008366B"/>
    <w:rsid w:val="00094560"/>
    <w:rsid w:val="00095A0E"/>
    <w:rsid w:val="000A516E"/>
    <w:rsid w:val="000A7DF3"/>
    <w:rsid w:val="000B1365"/>
    <w:rsid w:val="000B5FD7"/>
    <w:rsid w:val="000C0B34"/>
    <w:rsid w:val="000C2116"/>
    <w:rsid w:val="000C4D12"/>
    <w:rsid w:val="000D2C6C"/>
    <w:rsid w:val="000D6A94"/>
    <w:rsid w:val="000D7BC7"/>
    <w:rsid w:val="000D7C89"/>
    <w:rsid w:val="000D7FFA"/>
    <w:rsid w:val="000E3A6F"/>
    <w:rsid w:val="000E54DD"/>
    <w:rsid w:val="000F5538"/>
    <w:rsid w:val="000F7B6B"/>
    <w:rsid w:val="00105D55"/>
    <w:rsid w:val="00107A8A"/>
    <w:rsid w:val="00110599"/>
    <w:rsid w:val="0011313E"/>
    <w:rsid w:val="00117AB2"/>
    <w:rsid w:val="0012059A"/>
    <w:rsid w:val="0012410B"/>
    <w:rsid w:val="001266DD"/>
    <w:rsid w:val="0013204F"/>
    <w:rsid w:val="00137E07"/>
    <w:rsid w:val="00140F83"/>
    <w:rsid w:val="001419E5"/>
    <w:rsid w:val="00141B08"/>
    <w:rsid w:val="00144BD9"/>
    <w:rsid w:val="00145830"/>
    <w:rsid w:val="00145F00"/>
    <w:rsid w:val="00146679"/>
    <w:rsid w:val="00150F21"/>
    <w:rsid w:val="00153845"/>
    <w:rsid w:val="0016022A"/>
    <w:rsid w:val="00167191"/>
    <w:rsid w:val="00170ECD"/>
    <w:rsid w:val="0017730F"/>
    <w:rsid w:val="00180813"/>
    <w:rsid w:val="00182A86"/>
    <w:rsid w:val="0019414C"/>
    <w:rsid w:val="00195FA2"/>
    <w:rsid w:val="001A504D"/>
    <w:rsid w:val="001A5B32"/>
    <w:rsid w:val="001B02D9"/>
    <w:rsid w:val="001B32F6"/>
    <w:rsid w:val="001C28F8"/>
    <w:rsid w:val="001C456E"/>
    <w:rsid w:val="001D6C0D"/>
    <w:rsid w:val="001E0A83"/>
    <w:rsid w:val="001E3512"/>
    <w:rsid w:val="001E7F8F"/>
    <w:rsid w:val="001F737B"/>
    <w:rsid w:val="00200A38"/>
    <w:rsid w:val="0020112D"/>
    <w:rsid w:val="00201E75"/>
    <w:rsid w:val="0020668B"/>
    <w:rsid w:val="00210836"/>
    <w:rsid w:val="00213AF2"/>
    <w:rsid w:val="00214E3D"/>
    <w:rsid w:val="00221D26"/>
    <w:rsid w:val="002254C2"/>
    <w:rsid w:val="002276C7"/>
    <w:rsid w:val="0023065D"/>
    <w:rsid w:val="0023105D"/>
    <w:rsid w:val="00240E52"/>
    <w:rsid w:val="00245A98"/>
    <w:rsid w:val="00245DC9"/>
    <w:rsid w:val="00245E8C"/>
    <w:rsid w:val="00247D06"/>
    <w:rsid w:val="00251064"/>
    <w:rsid w:val="002523B7"/>
    <w:rsid w:val="00253575"/>
    <w:rsid w:val="0026300E"/>
    <w:rsid w:val="002631E3"/>
    <w:rsid w:val="0026630C"/>
    <w:rsid w:val="0026776B"/>
    <w:rsid w:val="00267DEF"/>
    <w:rsid w:val="00271A7C"/>
    <w:rsid w:val="00273ADF"/>
    <w:rsid w:val="002816A5"/>
    <w:rsid w:val="00287F6E"/>
    <w:rsid w:val="002905EC"/>
    <w:rsid w:val="002921B8"/>
    <w:rsid w:val="00294072"/>
    <w:rsid w:val="002A183D"/>
    <w:rsid w:val="002A2AF4"/>
    <w:rsid w:val="002A38F9"/>
    <w:rsid w:val="002A7F3A"/>
    <w:rsid w:val="002C038B"/>
    <w:rsid w:val="002C2C94"/>
    <w:rsid w:val="002C4AB9"/>
    <w:rsid w:val="002D35CD"/>
    <w:rsid w:val="002D590D"/>
    <w:rsid w:val="002E3E8C"/>
    <w:rsid w:val="002F3245"/>
    <w:rsid w:val="002F55EE"/>
    <w:rsid w:val="00313F19"/>
    <w:rsid w:val="0032050B"/>
    <w:rsid w:val="0032280A"/>
    <w:rsid w:val="00330D24"/>
    <w:rsid w:val="00332073"/>
    <w:rsid w:val="003322E8"/>
    <w:rsid w:val="00336A50"/>
    <w:rsid w:val="003419EC"/>
    <w:rsid w:val="003427E1"/>
    <w:rsid w:val="0034710F"/>
    <w:rsid w:val="003510CB"/>
    <w:rsid w:val="00356516"/>
    <w:rsid w:val="00357D5A"/>
    <w:rsid w:val="0036609C"/>
    <w:rsid w:val="00371AB4"/>
    <w:rsid w:val="00372AEE"/>
    <w:rsid w:val="00377774"/>
    <w:rsid w:val="00377DED"/>
    <w:rsid w:val="00381C97"/>
    <w:rsid w:val="00384095"/>
    <w:rsid w:val="0038444D"/>
    <w:rsid w:val="0039512D"/>
    <w:rsid w:val="003979E2"/>
    <w:rsid w:val="003A1F48"/>
    <w:rsid w:val="003A35D4"/>
    <w:rsid w:val="003B0641"/>
    <w:rsid w:val="003B4DB4"/>
    <w:rsid w:val="003B6D42"/>
    <w:rsid w:val="003C6C4F"/>
    <w:rsid w:val="003D06A8"/>
    <w:rsid w:val="003D18E6"/>
    <w:rsid w:val="003D207D"/>
    <w:rsid w:val="003E5786"/>
    <w:rsid w:val="003E683E"/>
    <w:rsid w:val="003E6C4D"/>
    <w:rsid w:val="003F6348"/>
    <w:rsid w:val="003F6C16"/>
    <w:rsid w:val="003F7351"/>
    <w:rsid w:val="004071AC"/>
    <w:rsid w:val="004127DE"/>
    <w:rsid w:val="004200C9"/>
    <w:rsid w:val="004228B6"/>
    <w:rsid w:val="004311C7"/>
    <w:rsid w:val="00434F3C"/>
    <w:rsid w:val="004365A3"/>
    <w:rsid w:val="00437B03"/>
    <w:rsid w:val="00447085"/>
    <w:rsid w:val="0045665C"/>
    <w:rsid w:val="00457307"/>
    <w:rsid w:val="0045758A"/>
    <w:rsid w:val="00460479"/>
    <w:rsid w:val="004608BA"/>
    <w:rsid w:val="004622DE"/>
    <w:rsid w:val="00463828"/>
    <w:rsid w:val="0046391E"/>
    <w:rsid w:val="004653C4"/>
    <w:rsid w:val="0047145C"/>
    <w:rsid w:val="004939C0"/>
    <w:rsid w:val="004957FD"/>
    <w:rsid w:val="004A694A"/>
    <w:rsid w:val="004A6F1A"/>
    <w:rsid w:val="004B01DE"/>
    <w:rsid w:val="004B10C4"/>
    <w:rsid w:val="004B2C9F"/>
    <w:rsid w:val="004C4ABA"/>
    <w:rsid w:val="004C531D"/>
    <w:rsid w:val="004C64AA"/>
    <w:rsid w:val="004C7A37"/>
    <w:rsid w:val="004D0271"/>
    <w:rsid w:val="004D4975"/>
    <w:rsid w:val="004F1E8A"/>
    <w:rsid w:val="004F424B"/>
    <w:rsid w:val="00500FD3"/>
    <w:rsid w:val="00501029"/>
    <w:rsid w:val="00504CF3"/>
    <w:rsid w:val="00506650"/>
    <w:rsid w:val="0050707C"/>
    <w:rsid w:val="0051028F"/>
    <w:rsid w:val="00521158"/>
    <w:rsid w:val="00521A9B"/>
    <w:rsid w:val="00521AC3"/>
    <w:rsid w:val="0052308F"/>
    <w:rsid w:val="005271E1"/>
    <w:rsid w:val="00530544"/>
    <w:rsid w:val="0053087B"/>
    <w:rsid w:val="00530A85"/>
    <w:rsid w:val="005364A4"/>
    <w:rsid w:val="005455F2"/>
    <w:rsid w:val="00556E4D"/>
    <w:rsid w:val="00565C80"/>
    <w:rsid w:val="0057255C"/>
    <w:rsid w:val="0058227A"/>
    <w:rsid w:val="005827A5"/>
    <w:rsid w:val="00582BB0"/>
    <w:rsid w:val="005839A6"/>
    <w:rsid w:val="00595F9A"/>
    <w:rsid w:val="005A0437"/>
    <w:rsid w:val="005A13E2"/>
    <w:rsid w:val="005A1672"/>
    <w:rsid w:val="005A3934"/>
    <w:rsid w:val="005B6F66"/>
    <w:rsid w:val="005C0AFA"/>
    <w:rsid w:val="005C2376"/>
    <w:rsid w:val="005C727A"/>
    <w:rsid w:val="005C729A"/>
    <w:rsid w:val="005D089B"/>
    <w:rsid w:val="005D14DB"/>
    <w:rsid w:val="005D2533"/>
    <w:rsid w:val="005D29A0"/>
    <w:rsid w:val="005D6AB3"/>
    <w:rsid w:val="005D7AA9"/>
    <w:rsid w:val="005E167A"/>
    <w:rsid w:val="005E45CD"/>
    <w:rsid w:val="005E7124"/>
    <w:rsid w:val="005E71CB"/>
    <w:rsid w:val="005F4BD1"/>
    <w:rsid w:val="005F6BBE"/>
    <w:rsid w:val="00600349"/>
    <w:rsid w:val="00604B54"/>
    <w:rsid w:val="00607201"/>
    <w:rsid w:val="006130A0"/>
    <w:rsid w:val="006159E3"/>
    <w:rsid w:val="00623507"/>
    <w:rsid w:val="00623F78"/>
    <w:rsid w:val="00626EA7"/>
    <w:rsid w:val="00627CB7"/>
    <w:rsid w:val="00631A87"/>
    <w:rsid w:val="006326D3"/>
    <w:rsid w:val="00633893"/>
    <w:rsid w:val="00642C16"/>
    <w:rsid w:val="00642E78"/>
    <w:rsid w:val="006573B8"/>
    <w:rsid w:val="0067059B"/>
    <w:rsid w:val="006706DD"/>
    <w:rsid w:val="00671A82"/>
    <w:rsid w:val="00676B60"/>
    <w:rsid w:val="00676E3A"/>
    <w:rsid w:val="00677A45"/>
    <w:rsid w:val="00682AC7"/>
    <w:rsid w:val="006859FF"/>
    <w:rsid w:val="00686B09"/>
    <w:rsid w:val="00690C8C"/>
    <w:rsid w:val="006936FE"/>
    <w:rsid w:val="0069457B"/>
    <w:rsid w:val="006946EF"/>
    <w:rsid w:val="006964E5"/>
    <w:rsid w:val="006966D0"/>
    <w:rsid w:val="006A1544"/>
    <w:rsid w:val="006B1ED3"/>
    <w:rsid w:val="006B7E42"/>
    <w:rsid w:val="006C35BE"/>
    <w:rsid w:val="006C3BCB"/>
    <w:rsid w:val="006D6B67"/>
    <w:rsid w:val="006D70D5"/>
    <w:rsid w:val="006E05D5"/>
    <w:rsid w:val="006E4B27"/>
    <w:rsid w:val="006E5D4C"/>
    <w:rsid w:val="006E6971"/>
    <w:rsid w:val="00701360"/>
    <w:rsid w:val="0070291D"/>
    <w:rsid w:val="007039EE"/>
    <w:rsid w:val="00707A59"/>
    <w:rsid w:val="00710E1C"/>
    <w:rsid w:val="007114C2"/>
    <w:rsid w:val="00713AFC"/>
    <w:rsid w:val="00713B34"/>
    <w:rsid w:val="007143AC"/>
    <w:rsid w:val="0072487B"/>
    <w:rsid w:val="00735F17"/>
    <w:rsid w:val="0073696C"/>
    <w:rsid w:val="00736AE6"/>
    <w:rsid w:val="0074030C"/>
    <w:rsid w:val="0074188F"/>
    <w:rsid w:val="007419D3"/>
    <w:rsid w:val="007429F5"/>
    <w:rsid w:val="00742F04"/>
    <w:rsid w:val="00751B07"/>
    <w:rsid w:val="00751D05"/>
    <w:rsid w:val="00752F73"/>
    <w:rsid w:val="0075425F"/>
    <w:rsid w:val="007656B1"/>
    <w:rsid w:val="0076622B"/>
    <w:rsid w:val="00774745"/>
    <w:rsid w:val="00775C02"/>
    <w:rsid w:val="00776727"/>
    <w:rsid w:val="00786C69"/>
    <w:rsid w:val="00792224"/>
    <w:rsid w:val="007A3854"/>
    <w:rsid w:val="007B0CE2"/>
    <w:rsid w:val="007C04B1"/>
    <w:rsid w:val="007C25DD"/>
    <w:rsid w:val="007C33A3"/>
    <w:rsid w:val="007C55F4"/>
    <w:rsid w:val="007E03CF"/>
    <w:rsid w:val="007E706B"/>
    <w:rsid w:val="007E7871"/>
    <w:rsid w:val="007E7A14"/>
    <w:rsid w:val="007F1D55"/>
    <w:rsid w:val="007F266C"/>
    <w:rsid w:val="007F37E2"/>
    <w:rsid w:val="00803D04"/>
    <w:rsid w:val="00806974"/>
    <w:rsid w:val="008138E1"/>
    <w:rsid w:val="00813B95"/>
    <w:rsid w:val="008166FA"/>
    <w:rsid w:val="0082587D"/>
    <w:rsid w:val="00825EEA"/>
    <w:rsid w:val="00826367"/>
    <w:rsid w:val="00833AB0"/>
    <w:rsid w:val="00833FBB"/>
    <w:rsid w:val="00834DF9"/>
    <w:rsid w:val="00836411"/>
    <w:rsid w:val="00840413"/>
    <w:rsid w:val="008464F5"/>
    <w:rsid w:val="00855DEF"/>
    <w:rsid w:val="00857AD9"/>
    <w:rsid w:val="00857E57"/>
    <w:rsid w:val="00861A8E"/>
    <w:rsid w:val="008646C5"/>
    <w:rsid w:val="00865911"/>
    <w:rsid w:val="008719BB"/>
    <w:rsid w:val="00882647"/>
    <w:rsid w:val="008841C3"/>
    <w:rsid w:val="0088442F"/>
    <w:rsid w:val="008853B8"/>
    <w:rsid w:val="00890ED0"/>
    <w:rsid w:val="00895477"/>
    <w:rsid w:val="00897504"/>
    <w:rsid w:val="008A3FD9"/>
    <w:rsid w:val="008A6CF2"/>
    <w:rsid w:val="008B2E19"/>
    <w:rsid w:val="008B40E6"/>
    <w:rsid w:val="008B59E4"/>
    <w:rsid w:val="008C1DB3"/>
    <w:rsid w:val="008C499B"/>
    <w:rsid w:val="008D0585"/>
    <w:rsid w:val="008D5F98"/>
    <w:rsid w:val="008E1F54"/>
    <w:rsid w:val="008E27AF"/>
    <w:rsid w:val="008E4108"/>
    <w:rsid w:val="008E7BBB"/>
    <w:rsid w:val="008F228E"/>
    <w:rsid w:val="008F70B1"/>
    <w:rsid w:val="00910838"/>
    <w:rsid w:val="009111D6"/>
    <w:rsid w:val="009125FB"/>
    <w:rsid w:val="0091466A"/>
    <w:rsid w:val="00914AA6"/>
    <w:rsid w:val="00917776"/>
    <w:rsid w:val="00925917"/>
    <w:rsid w:val="0093191A"/>
    <w:rsid w:val="009319B7"/>
    <w:rsid w:val="00932C0C"/>
    <w:rsid w:val="00950C45"/>
    <w:rsid w:val="00954D36"/>
    <w:rsid w:val="00960E60"/>
    <w:rsid w:val="00964947"/>
    <w:rsid w:val="00967630"/>
    <w:rsid w:val="00972A99"/>
    <w:rsid w:val="0097727F"/>
    <w:rsid w:val="00977C16"/>
    <w:rsid w:val="00977FF3"/>
    <w:rsid w:val="009812FA"/>
    <w:rsid w:val="00982554"/>
    <w:rsid w:val="00984DFE"/>
    <w:rsid w:val="009850C4"/>
    <w:rsid w:val="009867A8"/>
    <w:rsid w:val="00990759"/>
    <w:rsid w:val="009955FB"/>
    <w:rsid w:val="009A43BB"/>
    <w:rsid w:val="009A6A95"/>
    <w:rsid w:val="009B3B50"/>
    <w:rsid w:val="009B3D8F"/>
    <w:rsid w:val="009B6491"/>
    <w:rsid w:val="009C4070"/>
    <w:rsid w:val="009C4AE0"/>
    <w:rsid w:val="009C5CD4"/>
    <w:rsid w:val="009D1D22"/>
    <w:rsid w:val="009D5A27"/>
    <w:rsid w:val="009D6377"/>
    <w:rsid w:val="00A06064"/>
    <w:rsid w:val="00A200DC"/>
    <w:rsid w:val="00A213A2"/>
    <w:rsid w:val="00A21B56"/>
    <w:rsid w:val="00A25FDB"/>
    <w:rsid w:val="00A30C1C"/>
    <w:rsid w:val="00A352F6"/>
    <w:rsid w:val="00A36471"/>
    <w:rsid w:val="00A37433"/>
    <w:rsid w:val="00A40B03"/>
    <w:rsid w:val="00A43E51"/>
    <w:rsid w:val="00A553C5"/>
    <w:rsid w:val="00A7128C"/>
    <w:rsid w:val="00A720B3"/>
    <w:rsid w:val="00A72369"/>
    <w:rsid w:val="00A75790"/>
    <w:rsid w:val="00A8272A"/>
    <w:rsid w:val="00A953B1"/>
    <w:rsid w:val="00A96897"/>
    <w:rsid w:val="00AA0F7A"/>
    <w:rsid w:val="00AA18F5"/>
    <w:rsid w:val="00AA552F"/>
    <w:rsid w:val="00AA5B7B"/>
    <w:rsid w:val="00AB35D2"/>
    <w:rsid w:val="00AB36A8"/>
    <w:rsid w:val="00AB730A"/>
    <w:rsid w:val="00AC0E98"/>
    <w:rsid w:val="00AC41BE"/>
    <w:rsid w:val="00AD3D0A"/>
    <w:rsid w:val="00AD3E40"/>
    <w:rsid w:val="00AD45E8"/>
    <w:rsid w:val="00AD540E"/>
    <w:rsid w:val="00AE1D2B"/>
    <w:rsid w:val="00AE3626"/>
    <w:rsid w:val="00AE3B49"/>
    <w:rsid w:val="00AE3DEC"/>
    <w:rsid w:val="00AF594C"/>
    <w:rsid w:val="00AF65E5"/>
    <w:rsid w:val="00B0224C"/>
    <w:rsid w:val="00B03310"/>
    <w:rsid w:val="00B052F0"/>
    <w:rsid w:val="00B10575"/>
    <w:rsid w:val="00B15B40"/>
    <w:rsid w:val="00B17BAD"/>
    <w:rsid w:val="00B21330"/>
    <w:rsid w:val="00B23BB3"/>
    <w:rsid w:val="00B24B4F"/>
    <w:rsid w:val="00B26680"/>
    <w:rsid w:val="00B3058A"/>
    <w:rsid w:val="00B312E8"/>
    <w:rsid w:val="00B3439D"/>
    <w:rsid w:val="00B354B1"/>
    <w:rsid w:val="00B365D2"/>
    <w:rsid w:val="00B42F6C"/>
    <w:rsid w:val="00B45FB2"/>
    <w:rsid w:val="00B52D1A"/>
    <w:rsid w:val="00B52EBB"/>
    <w:rsid w:val="00B61569"/>
    <w:rsid w:val="00B62111"/>
    <w:rsid w:val="00B70967"/>
    <w:rsid w:val="00B83B09"/>
    <w:rsid w:val="00B8506D"/>
    <w:rsid w:val="00B923C2"/>
    <w:rsid w:val="00B948B9"/>
    <w:rsid w:val="00BA0EBC"/>
    <w:rsid w:val="00BA4BA9"/>
    <w:rsid w:val="00BA6FF4"/>
    <w:rsid w:val="00BB4384"/>
    <w:rsid w:val="00BC1C72"/>
    <w:rsid w:val="00BD1C8B"/>
    <w:rsid w:val="00BD63DC"/>
    <w:rsid w:val="00BE46CB"/>
    <w:rsid w:val="00BE792A"/>
    <w:rsid w:val="00BF6FC1"/>
    <w:rsid w:val="00BF7558"/>
    <w:rsid w:val="00C0068D"/>
    <w:rsid w:val="00C01DA4"/>
    <w:rsid w:val="00C033C2"/>
    <w:rsid w:val="00C174D5"/>
    <w:rsid w:val="00C20004"/>
    <w:rsid w:val="00C25189"/>
    <w:rsid w:val="00C31FCC"/>
    <w:rsid w:val="00C37CBA"/>
    <w:rsid w:val="00C448D9"/>
    <w:rsid w:val="00C45084"/>
    <w:rsid w:val="00C45830"/>
    <w:rsid w:val="00C503A7"/>
    <w:rsid w:val="00C503D8"/>
    <w:rsid w:val="00C54A99"/>
    <w:rsid w:val="00C5522B"/>
    <w:rsid w:val="00C5611F"/>
    <w:rsid w:val="00C56DBA"/>
    <w:rsid w:val="00C634D3"/>
    <w:rsid w:val="00C7118F"/>
    <w:rsid w:val="00C74C2C"/>
    <w:rsid w:val="00C76EB5"/>
    <w:rsid w:val="00C77205"/>
    <w:rsid w:val="00C776E8"/>
    <w:rsid w:val="00C80DBD"/>
    <w:rsid w:val="00C81151"/>
    <w:rsid w:val="00C91102"/>
    <w:rsid w:val="00C929B0"/>
    <w:rsid w:val="00C960DB"/>
    <w:rsid w:val="00C97CD1"/>
    <w:rsid w:val="00CA49E5"/>
    <w:rsid w:val="00CB0C64"/>
    <w:rsid w:val="00CB1697"/>
    <w:rsid w:val="00CB221B"/>
    <w:rsid w:val="00CB3718"/>
    <w:rsid w:val="00CB70EC"/>
    <w:rsid w:val="00CB7EDC"/>
    <w:rsid w:val="00CC2B63"/>
    <w:rsid w:val="00CE360A"/>
    <w:rsid w:val="00CE6DD4"/>
    <w:rsid w:val="00CE7D3E"/>
    <w:rsid w:val="00CF1FAA"/>
    <w:rsid w:val="00CF2759"/>
    <w:rsid w:val="00D05349"/>
    <w:rsid w:val="00D0745D"/>
    <w:rsid w:val="00D12A15"/>
    <w:rsid w:val="00D15491"/>
    <w:rsid w:val="00D20164"/>
    <w:rsid w:val="00D22C0D"/>
    <w:rsid w:val="00D30A54"/>
    <w:rsid w:val="00D36750"/>
    <w:rsid w:val="00D3736F"/>
    <w:rsid w:val="00D51B71"/>
    <w:rsid w:val="00D564E5"/>
    <w:rsid w:val="00D60E92"/>
    <w:rsid w:val="00D6325E"/>
    <w:rsid w:val="00D74383"/>
    <w:rsid w:val="00D82AFE"/>
    <w:rsid w:val="00D83BB4"/>
    <w:rsid w:val="00D8419B"/>
    <w:rsid w:val="00D90DB3"/>
    <w:rsid w:val="00D941BD"/>
    <w:rsid w:val="00D95308"/>
    <w:rsid w:val="00D96CE4"/>
    <w:rsid w:val="00D97BF5"/>
    <w:rsid w:val="00DA001C"/>
    <w:rsid w:val="00DA44C7"/>
    <w:rsid w:val="00DA539D"/>
    <w:rsid w:val="00DA7698"/>
    <w:rsid w:val="00DB24AE"/>
    <w:rsid w:val="00DB2E4E"/>
    <w:rsid w:val="00DB64E0"/>
    <w:rsid w:val="00DB6C31"/>
    <w:rsid w:val="00DC0E7F"/>
    <w:rsid w:val="00DC383B"/>
    <w:rsid w:val="00DD1052"/>
    <w:rsid w:val="00DD11D0"/>
    <w:rsid w:val="00DD26B1"/>
    <w:rsid w:val="00DD4CD4"/>
    <w:rsid w:val="00DD7489"/>
    <w:rsid w:val="00DD74F6"/>
    <w:rsid w:val="00DE375D"/>
    <w:rsid w:val="00DE6653"/>
    <w:rsid w:val="00DE670C"/>
    <w:rsid w:val="00E00AF6"/>
    <w:rsid w:val="00E01451"/>
    <w:rsid w:val="00E01F00"/>
    <w:rsid w:val="00E0392C"/>
    <w:rsid w:val="00E03FE7"/>
    <w:rsid w:val="00E0421A"/>
    <w:rsid w:val="00E042B5"/>
    <w:rsid w:val="00E06232"/>
    <w:rsid w:val="00E0652C"/>
    <w:rsid w:val="00E065B5"/>
    <w:rsid w:val="00E077C5"/>
    <w:rsid w:val="00E1158B"/>
    <w:rsid w:val="00E11941"/>
    <w:rsid w:val="00E1593A"/>
    <w:rsid w:val="00E15FD9"/>
    <w:rsid w:val="00E16D7F"/>
    <w:rsid w:val="00E205E0"/>
    <w:rsid w:val="00E279BE"/>
    <w:rsid w:val="00E311BF"/>
    <w:rsid w:val="00E31C9C"/>
    <w:rsid w:val="00E33E4E"/>
    <w:rsid w:val="00E34D95"/>
    <w:rsid w:val="00E35818"/>
    <w:rsid w:val="00E47163"/>
    <w:rsid w:val="00E47DE2"/>
    <w:rsid w:val="00E52DF8"/>
    <w:rsid w:val="00E575EF"/>
    <w:rsid w:val="00E57C5A"/>
    <w:rsid w:val="00E60538"/>
    <w:rsid w:val="00E706E0"/>
    <w:rsid w:val="00E737CC"/>
    <w:rsid w:val="00E73B85"/>
    <w:rsid w:val="00E73C6B"/>
    <w:rsid w:val="00E760F5"/>
    <w:rsid w:val="00E831A9"/>
    <w:rsid w:val="00E84AEA"/>
    <w:rsid w:val="00E859AF"/>
    <w:rsid w:val="00E8783C"/>
    <w:rsid w:val="00E9094D"/>
    <w:rsid w:val="00E923BA"/>
    <w:rsid w:val="00E963F4"/>
    <w:rsid w:val="00EA2489"/>
    <w:rsid w:val="00EA6E43"/>
    <w:rsid w:val="00EA7608"/>
    <w:rsid w:val="00EB0F31"/>
    <w:rsid w:val="00EC59C2"/>
    <w:rsid w:val="00EC60BD"/>
    <w:rsid w:val="00ED04EE"/>
    <w:rsid w:val="00ED382F"/>
    <w:rsid w:val="00ED6358"/>
    <w:rsid w:val="00ED7644"/>
    <w:rsid w:val="00EE05DF"/>
    <w:rsid w:val="00EE63E2"/>
    <w:rsid w:val="00EF322F"/>
    <w:rsid w:val="00EF42CC"/>
    <w:rsid w:val="00F014E5"/>
    <w:rsid w:val="00F02174"/>
    <w:rsid w:val="00F10957"/>
    <w:rsid w:val="00F124B1"/>
    <w:rsid w:val="00F13747"/>
    <w:rsid w:val="00F13D6C"/>
    <w:rsid w:val="00F17E84"/>
    <w:rsid w:val="00F2599A"/>
    <w:rsid w:val="00F26919"/>
    <w:rsid w:val="00F351D1"/>
    <w:rsid w:val="00F37C55"/>
    <w:rsid w:val="00F40E0C"/>
    <w:rsid w:val="00F42A95"/>
    <w:rsid w:val="00F623B5"/>
    <w:rsid w:val="00F63088"/>
    <w:rsid w:val="00F672D4"/>
    <w:rsid w:val="00F67609"/>
    <w:rsid w:val="00F76B16"/>
    <w:rsid w:val="00F863F7"/>
    <w:rsid w:val="00F91CCA"/>
    <w:rsid w:val="00FA0FDA"/>
    <w:rsid w:val="00FB0FC0"/>
    <w:rsid w:val="00FB3A4B"/>
    <w:rsid w:val="00FC0638"/>
    <w:rsid w:val="00FD4556"/>
    <w:rsid w:val="00FE016D"/>
    <w:rsid w:val="00FE02B4"/>
    <w:rsid w:val="00FE6EC0"/>
    <w:rsid w:val="00FF252A"/>
    <w:rsid w:val="00FF27FE"/>
    <w:rsid w:val="00FF33C6"/>
    <w:rsid w:val="00FF3CD6"/>
    <w:rsid w:val="00FF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4"/>
    <o:shapelayout v:ext="edit">
      <o:idmap v:ext="edit" data="1"/>
    </o:shapelayout>
  </w:shapeDefaults>
  <w:decimalSymbol w:val=","/>
  <w:listSeparator w:val=";"/>
  <w14:docId w14:val="0EA79BEF"/>
  <w15:docId w15:val="{A101D208-34DD-4576-9893-361CE904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E0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2591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941BD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locked/>
    <w:rsid w:val="00D941BD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locked/>
    <w:rsid w:val="00D941BD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D941B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locked/>
    <w:rsid w:val="00D941BD"/>
    <w:pPr>
      <w:spacing w:before="240" w:after="60"/>
      <w:outlineLvl w:val="5"/>
    </w:pPr>
    <w:rPr>
      <w:rFonts w:eastAsia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9"/>
    <w:qFormat/>
    <w:locked/>
    <w:rsid w:val="00D941BD"/>
    <w:pPr>
      <w:spacing w:before="240" w:after="60"/>
      <w:outlineLvl w:val="6"/>
    </w:pPr>
    <w:rPr>
      <w:rFonts w:eastAsia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9"/>
    <w:qFormat/>
    <w:locked/>
    <w:rsid w:val="00D941BD"/>
    <w:pPr>
      <w:spacing w:before="240" w:after="60"/>
      <w:outlineLvl w:val="7"/>
    </w:pPr>
    <w:rPr>
      <w:rFonts w:eastAsia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locked/>
    <w:rsid w:val="00D941BD"/>
    <w:pPr>
      <w:spacing w:before="240" w:after="60"/>
      <w:outlineLvl w:val="8"/>
    </w:pPr>
    <w:rPr>
      <w:rFonts w:ascii="Cambria" w:eastAsia="Times New Roman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5917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941BD"/>
    <w:rPr>
      <w:rFonts w:ascii="Cambria" w:eastAsia="Times New Roman" w:hAnsi="Cambria" w:cs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D941BD"/>
    <w:rPr>
      <w:rFonts w:ascii="Cambria" w:eastAsia="Times New Roman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D941BD"/>
    <w:rPr>
      <w:rFonts w:eastAsia="Times New Roman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D941BD"/>
    <w:rPr>
      <w:rFonts w:eastAsia="Times New Roman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D941BD"/>
    <w:rPr>
      <w:rFonts w:eastAsia="Times New Roman" w:cs="Calibri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D941BD"/>
    <w:rPr>
      <w:rFonts w:eastAsia="Times New Roman" w:cs="Calibri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D941BD"/>
    <w:rPr>
      <w:rFonts w:eastAsia="Times New Roman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D941BD"/>
    <w:rPr>
      <w:rFonts w:ascii="Cambria" w:eastAsia="Times New Roman" w:hAnsi="Cambria" w:cs="Cambria"/>
      <w:sz w:val="22"/>
      <w:szCs w:val="22"/>
      <w:lang w:val="en-US" w:eastAsia="en-US"/>
    </w:rPr>
  </w:style>
  <w:style w:type="paragraph" w:customStyle="1" w:styleId="ConsPlusTitle">
    <w:name w:val="ConsPlusTitle"/>
    <w:uiPriority w:val="99"/>
    <w:rsid w:val="003A1F4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rsid w:val="00287F6E"/>
    <w:pPr>
      <w:spacing w:line="26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87F6E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D20164"/>
    <w:pPr>
      <w:ind w:left="720"/>
    </w:pPr>
  </w:style>
  <w:style w:type="paragraph" w:styleId="a6">
    <w:name w:val="header"/>
    <w:basedOn w:val="a"/>
    <w:link w:val="a7"/>
    <w:uiPriority w:val="99"/>
    <w:rsid w:val="00C711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7118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rsid w:val="00C711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7118F"/>
    <w:rPr>
      <w:sz w:val="22"/>
      <w:szCs w:val="22"/>
      <w:lang w:eastAsia="en-US"/>
    </w:rPr>
  </w:style>
  <w:style w:type="paragraph" w:styleId="aa">
    <w:name w:val="No Spacing"/>
    <w:uiPriority w:val="1"/>
    <w:qFormat/>
    <w:rsid w:val="00960E60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8783C"/>
    <w:pPr>
      <w:autoSpaceDE w:val="0"/>
      <w:autoSpaceDN w:val="0"/>
      <w:adjustRightInd w:val="0"/>
    </w:pPr>
    <w:rPr>
      <w:rFonts w:cs="Calibri"/>
      <w:sz w:val="28"/>
      <w:szCs w:val="28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500FD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0FD3"/>
    <w:rPr>
      <w:rFonts w:ascii="Segoe UI" w:hAnsi="Segoe UI" w:cs="Segoe UI"/>
      <w:sz w:val="18"/>
      <w:szCs w:val="18"/>
      <w:lang w:eastAsia="en-US"/>
    </w:rPr>
  </w:style>
  <w:style w:type="paragraph" w:customStyle="1" w:styleId="ad">
    <w:name w:val="Нормальный"/>
    <w:rsid w:val="000945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Title"/>
    <w:basedOn w:val="a"/>
    <w:next w:val="a"/>
    <w:link w:val="af"/>
    <w:uiPriority w:val="99"/>
    <w:qFormat/>
    <w:locked/>
    <w:rsid w:val="00D941B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val="en-US"/>
    </w:rPr>
  </w:style>
  <w:style w:type="character" w:customStyle="1" w:styleId="af">
    <w:name w:val="Заголовок Знак"/>
    <w:basedOn w:val="a0"/>
    <w:link w:val="ae"/>
    <w:uiPriority w:val="99"/>
    <w:rsid w:val="00D941BD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f0">
    <w:name w:val="Subtitle"/>
    <w:basedOn w:val="a"/>
    <w:next w:val="a"/>
    <w:link w:val="af1"/>
    <w:uiPriority w:val="99"/>
    <w:qFormat/>
    <w:locked/>
    <w:rsid w:val="00D941BD"/>
    <w:pPr>
      <w:spacing w:after="60"/>
      <w:jc w:val="center"/>
      <w:outlineLvl w:val="1"/>
    </w:pPr>
    <w:rPr>
      <w:rFonts w:ascii="Cambria" w:eastAsia="Times New Roman" w:hAnsi="Cambria" w:cs="Cambria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0"/>
    <w:uiPriority w:val="99"/>
    <w:rsid w:val="00D941BD"/>
    <w:rPr>
      <w:rFonts w:ascii="Cambria" w:eastAsia="Times New Roman" w:hAnsi="Cambria" w:cs="Cambria"/>
      <w:sz w:val="24"/>
      <w:szCs w:val="24"/>
      <w:lang w:val="en-US" w:eastAsia="en-US"/>
    </w:rPr>
  </w:style>
  <w:style w:type="paragraph" w:customStyle="1" w:styleId="21">
    <w:name w:val="Цитата 21"/>
    <w:basedOn w:val="a"/>
    <w:next w:val="a"/>
    <w:link w:val="QuoteChar"/>
    <w:uiPriority w:val="99"/>
    <w:rsid w:val="00D941BD"/>
    <w:rPr>
      <w:rFonts w:eastAsia="Times New Roman"/>
      <w:i/>
      <w:iCs/>
      <w:sz w:val="24"/>
      <w:szCs w:val="24"/>
      <w:lang w:val="en-US"/>
    </w:rPr>
  </w:style>
  <w:style w:type="character" w:customStyle="1" w:styleId="QuoteChar">
    <w:name w:val="Quote Char"/>
    <w:link w:val="21"/>
    <w:uiPriority w:val="99"/>
    <w:locked/>
    <w:rsid w:val="00D941BD"/>
    <w:rPr>
      <w:rFonts w:eastAsia="Times New Roman" w:cs="Calibri"/>
      <w:i/>
      <w:iCs/>
      <w:sz w:val="24"/>
      <w:szCs w:val="24"/>
      <w:lang w:val="en-US" w:eastAsia="en-US"/>
    </w:rPr>
  </w:style>
  <w:style w:type="paragraph" w:customStyle="1" w:styleId="11">
    <w:name w:val="Выделенная цитата1"/>
    <w:basedOn w:val="a"/>
    <w:next w:val="a"/>
    <w:link w:val="IntenseQuoteChar"/>
    <w:uiPriority w:val="99"/>
    <w:rsid w:val="00D941BD"/>
    <w:pPr>
      <w:ind w:left="720" w:right="720"/>
    </w:pPr>
    <w:rPr>
      <w:rFonts w:eastAsia="Times New Roman"/>
      <w:b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link w:val="11"/>
    <w:uiPriority w:val="99"/>
    <w:locked/>
    <w:rsid w:val="00D941BD"/>
    <w:rPr>
      <w:rFonts w:eastAsia="Times New Roman" w:cs="Calibri"/>
      <w:b/>
      <w:bCs/>
      <w:i/>
      <w:iCs/>
      <w:sz w:val="24"/>
      <w:szCs w:val="24"/>
      <w:lang w:val="en-US" w:eastAsia="en-US"/>
    </w:rPr>
  </w:style>
  <w:style w:type="character" w:styleId="af2">
    <w:name w:val="page number"/>
    <w:basedOn w:val="a0"/>
    <w:uiPriority w:val="99"/>
    <w:rsid w:val="00D941BD"/>
  </w:style>
  <w:style w:type="paragraph" w:styleId="22">
    <w:name w:val="Body Text Indent 2"/>
    <w:basedOn w:val="a"/>
    <w:link w:val="23"/>
    <w:uiPriority w:val="99"/>
    <w:rsid w:val="00D941BD"/>
    <w:pPr>
      <w:spacing w:after="120" w:line="480" w:lineRule="auto"/>
      <w:ind w:left="283"/>
    </w:pPr>
    <w:rPr>
      <w:rFonts w:eastAsia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941BD"/>
    <w:rPr>
      <w:rFonts w:eastAsia="Times New Roman" w:cs="Calibri"/>
      <w:sz w:val="22"/>
      <w:szCs w:val="22"/>
      <w:lang w:eastAsia="en-US"/>
    </w:rPr>
  </w:style>
  <w:style w:type="character" w:customStyle="1" w:styleId="af3">
    <w:name w:val="Гипертекстовая ссылка"/>
    <w:basedOn w:val="a0"/>
    <w:uiPriority w:val="99"/>
    <w:rsid w:val="00AD3E40"/>
    <w:rPr>
      <w:b w:val="0"/>
      <w:bCs w:val="0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3419E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3419EC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F13747"/>
    <w:rPr>
      <w:b/>
      <w:color w:val="26282F"/>
    </w:rPr>
  </w:style>
  <w:style w:type="paragraph" w:customStyle="1" w:styleId="af7">
    <w:name w:val="Комментарий"/>
    <w:basedOn w:val="a"/>
    <w:next w:val="a"/>
    <w:uiPriority w:val="99"/>
    <w:rsid w:val="00FF42F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8">
    <w:name w:val="Информация о версии"/>
    <w:basedOn w:val="af7"/>
    <w:next w:val="a"/>
    <w:uiPriority w:val="99"/>
    <w:rsid w:val="00FF42F6"/>
    <w:rPr>
      <w:i/>
      <w:iCs/>
    </w:rPr>
  </w:style>
  <w:style w:type="paragraph" w:customStyle="1" w:styleId="s16">
    <w:name w:val="s_16"/>
    <w:basedOn w:val="a"/>
    <w:rsid w:val="005230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semiHidden/>
    <w:unhideWhenUsed/>
    <w:rsid w:val="006D70D5"/>
    <w:rPr>
      <w:color w:val="0000FF"/>
      <w:u w:val="single"/>
    </w:rPr>
  </w:style>
  <w:style w:type="paragraph" w:customStyle="1" w:styleId="s1">
    <w:name w:val="s_1"/>
    <w:basedOn w:val="a"/>
    <w:rsid w:val="000445D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44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34.bin"/><Relationship Id="rId21" Type="http://schemas.openxmlformats.org/officeDocument/2006/relationships/image" Target="media/image5.wmf"/><Relationship Id="rId42" Type="http://schemas.openxmlformats.org/officeDocument/2006/relationships/hyperlink" Target="https://internet.garant.ru/document/redirect/70764870/62" TargetMode="External"/><Relationship Id="rId63" Type="http://schemas.openxmlformats.org/officeDocument/2006/relationships/oleObject" Target="embeddings/oleObject21.bin"/><Relationship Id="rId84" Type="http://schemas.openxmlformats.org/officeDocument/2006/relationships/image" Target="media/image45.wmf"/><Relationship Id="rId138" Type="http://schemas.openxmlformats.org/officeDocument/2006/relationships/image" Target="media/image79.wmf"/><Relationship Id="rId159" Type="http://schemas.openxmlformats.org/officeDocument/2006/relationships/image" Target="media/image91.emf"/><Relationship Id="rId170" Type="http://schemas.openxmlformats.org/officeDocument/2006/relationships/oleObject" Target="embeddings/oleObject56.bin"/><Relationship Id="rId191" Type="http://schemas.openxmlformats.org/officeDocument/2006/relationships/image" Target="media/image114.emf"/><Relationship Id="rId205" Type="http://schemas.openxmlformats.org/officeDocument/2006/relationships/image" Target="media/image122.emf"/><Relationship Id="rId226" Type="http://schemas.openxmlformats.org/officeDocument/2006/relationships/image" Target="media/image140.emf"/><Relationship Id="rId247" Type="http://schemas.openxmlformats.org/officeDocument/2006/relationships/image" Target="media/image159.wmf"/><Relationship Id="rId107" Type="http://schemas.openxmlformats.org/officeDocument/2006/relationships/image" Target="media/image59.emf"/><Relationship Id="rId11" Type="http://schemas.openxmlformats.org/officeDocument/2006/relationships/hyperlink" Target="consultantplus://offline/ref=A1DA6175671619C4D0BD8CA0D968435A445FF229835CE7F2EB611216972784D617C968560E04F774DA4D87dDh1H" TargetMode="External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16.bin"/><Relationship Id="rId74" Type="http://schemas.openxmlformats.org/officeDocument/2006/relationships/hyperlink" Target="https://internet.garant.ru/document/redirect/70764870/62" TargetMode="External"/><Relationship Id="rId128" Type="http://schemas.openxmlformats.org/officeDocument/2006/relationships/image" Target="media/image73.wmf"/><Relationship Id="rId149" Type="http://schemas.openxmlformats.org/officeDocument/2006/relationships/oleObject" Target="embeddings/oleObject4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27.bin"/><Relationship Id="rId160" Type="http://schemas.openxmlformats.org/officeDocument/2006/relationships/image" Target="media/image92.emf"/><Relationship Id="rId181" Type="http://schemas.openxmlformats.org/officeDocument/2006/relationships/image" Target="media/image104.emf"/><Relationship Id="rId216" Type="http://schemas.openxmlformats.org/officeDocument/2006/relationships/image" Target="media/image132.emf"/><Relationship Id="rId237" Type="http://schemas.openxmlformats.org/officeDocument/2006/relationships/image" Target="media/image151.emf"/><Relationship Id="rId258" Type="http://schemas.openxmlformats.org/officeDocument/2006/relationships/theme" Target="theme/theme1.xml"/><Relationship Id="rId22" Type="http://schemas.openxmlformats.org/officeDocument/2006/relationships/oleObject" Target="embeddings/oleObject6.bin"/><Relationship Id="rId43" Type="http://schemas.openxmlformats.org/officeDocument/2006/relationships/image" Target="media/image18.emf"/><Relationship Id="rId64" Type="http://schemas.openxmlformats.org/officeDocument/2006/relationships/image" Target="media/image29.emf"/><Relationship Id="rId118" Type="http://schemas.openxmlformats.org/officeDocument/2006/relationships/image" Target="media/image68.wmf"/><Relationship Id="rId139" Type="http://schemas.openxmlformats.org/officeDocument/2006/relationships/oleObject" Target="embeddings/oleObject44.bin"/><Relationship Id="rId85" Type="http://schemas.openxmlformats.org/officeDocument/2006/relationships/oleObject" Target="embeddings/oleObject24.bin"/><Relationship Id="rId150" Type="http://schemas.openxmlformats.org/officeDocument/2006/relationships/image" Target="media/image85.wmf"/><Relationship Id="rId171" Type="http://schemas.openxmlformats.org/officeDocument/2006/relationships/image" Target="media/image99.wmf"/><Relationship Id="rId192" Type="http://schemas.openxmlformats.org/officeDocument/2006/relationships/image" Target="media/image115.emf"/><Relationship Id="rId206" Type="http://schemas.openxmlformats.org/officeDocument/2006/relationships/image" Target="media/image123.emf"/><Relationship Id="rId227" Type="http://schemas.openxmlformats.org/officeDocument/2006/relationships/image" Target="media/image141.emf"/><Relationship Id="rId248" Type="http://schemas.openxmlformats.org/officeDocument/2006/relationships/oleObject" Target="embeddings/oleObject66.bin"/><Relationship Id="rId12" Type="http://schemas.openxmlformats.org/officeDocument/2006/relationships/image" Target="media/image1.wmf"/><Relationship Id="rId33" Type="http://schemas.openxmlformats.org/officeDocument/2006/relationships/image" Target="media/image11.emf"/><Relationship Id="rId108" Type="http://schemas.openxmlformats.org/officeDocument/2006/relationships/image" Target="media/image60.emf"/><Relationship Id="rId129" Type="http://schemas.openxmlformats.org/officeDocument/2006/relationships/oleObject" Target="embeddings/oleObject40.bin"/><Relationship Id="rId54" Type="http://schemas.openxmlformats.org/officeDocument/2006/relationships/image" Target="media/image24.wmf"/><Relationship Id="rId70" Type="http://schemas.openxmlformats.org/officeDocument/2006/relationships/image" Target="media/image33.emf"/><Relationship Id="rId75" Type="http://schemas.openxmlformats.org/officeDocument/2006/relationships/image" Target="media/image37.emf"/><Relationship Id="rId91" Type="http://schemas.openxmlformats.org/officeDocument/2006/relationships/oleObject" Target="embeddings/oleObject25.bin"/><Relationship Id="rId96" Type="http://schemas.openxmlformats.org/officeDocument/2006/relationships/image" Target="media/image53.wmf"/><Relationship Id="rId140" Type="http://schemas.openxmlformats.org/officeDocument/2006/relationships/image" Target="media/image80.wmf"/><Relationship Id="rId145" Type="http://schemas.openxmlformats.org/officeDocument/2006/relationships/oleObject" Target="embeddings/oleObject47.bin"/><Relationship Id="rId161" Type="http://schemas.openxmlformats.org/officeDocument/2006/relationships/image" Target="media/image93.emf"/><Relationship Id="rId166" Type="http://schemas.openxmlformats.org/officeDocument/2006/relationships/oleObject" Target="embeddings/oleObject54.bin"/><Relationship Id="rId182" Type="http://schemas.openxmlformats.org/officeDocument/2006/relationships/image" Target="media/image105.emf"/><Relationship Id="rId187" Type="http://schemas.openxmlformats.org/officeDocument/2006/relationships/image" Target="media/image110.emf"/><Relationship Id="rId217" Type="http://schemas.openxmlformats.org/officeDocument/2006/relationships/image" Target="media/image13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28.emf"/><Relationship Id="rId233" Type="http://schemas.openxmlformats.org/officeDocument/2006/relationships/image" Target="media/image147.emf"/><Relationship Id="rId238" Type="http://schemas.openxmlformats.org/officeDocument/2006/relationships/image" Target="media/image152.emf"/><Relationship Id="rId254" Type="http://schemas.openxmlformats.org/officeDocument/2006/relationships/image" Target="media/image162.wmf"/><Relationship Id="rId23" Type="http://schemas.openxmlformats.org/officeDocument/2006/relationships/image" Target="media/image6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4.bin"/><Relationship Id="rId114" Type="http://schemas.openxmlformats.org/officeDocument/2006/relationships/image" Target="media/image65.png"/><Relationship Id="rId119" Type="http://schemas.openxmlformats.org/officeDocument/2006/relationships/oleObject" Target="embeddings/oleObject35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2.bin"/><Relationship Id="rId81" Type="http://schemas.openxmlformats.org/officeDocument/2006/relationships/image" Target="media/image43.emf"/><Relationship Id="rId86" Type="http://schemas.openxmlformats.org/officeDocument/2006/relationships/image" Target="media/image46.emf"/><Relationship Id="rId130" Type="http://schemas.openxmlformats.org/officeDocument/2006/relationships/image" Target="media/image74.wmf"/><Relationship Id="rId135" Type="http://schemas.openxmlformats.org/officeDocument/2006/relationships/oleObject" Target="embeddings/oleObject42.bin"/><Relationship Id="rId151" Type="http://schemas.openxmlformats.org/officeDocument/2006/relationships/oleObject" Target="embeddings/oleObject50.bin"/><Relationship Id="rId156" Type="http://schemas.openxmlformats.org/officeDocument/2006/relationships/oleObject" Target="embeddings/oleObject52.bin"/><Relationship Id="rId177" Type="http://schemas.openxmlformats.org/officeDocument/2006/relationships/image" Target="media/image102.emf"/><Relationship Id="rId198" Type="http://schemas.openxmlformats.org/officeDocument/2006/relationships/hyperlink" Target="https://internet.garant.ru/document/redirect/12125268/5" TargetMode="External"/><Relationship Id="rId172" Type="http://schemas.openxmlformats.org/officeDocument/2006/relationships/oleObject" Target="embeddings/oleObject57.bin"/><Relationship Id="rId193" Type="http://schemas.openxmlformats.org/officeDocument/2006/relationships/image" Target="media/image116.emf"/><Relationship Id="rId202" Type="http://schemas.openxmlformats.org/officeDocument/2006/relationships/hyperlink" Target="https://internet.garant.ru/document/redirect/74546721/1000" TargetMode="External"/><Relationship Id="rId207" Type="http://schemas.openxmlformats.org/officeDocument/2006/relationships/image" Target="media/image124.emf"/><Relationship Id="rId223" Type="http://schemas.openxmlformats.org/officeDocument/2006/relationships/image" Target="media/image137.emf"/><Relationship Id="rId228" Type="http://schemas.openxmlformats.org/officeDocument/2006/relationships/image" Target="media/image142.emf"/><Relationship Id="rId244" Type="http://schemas.openxmlformats.org/officeDocument/2006/relationships/image" Target="media/image158.wmf"/><Relationship Id="rId249" Type="http://schemas.openxmlformats.org/officeDocument/2006/relationships/image" Target="media/image160.wmf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image" Target="media/image15.emf"/><Relationship Id="rId109" Type="http://schemas.openxmlformats.org/officeDocument/2006/relationships/image" Target="media/image61.emf"/><Relationship Id="rId34" Type="http://schemas.openxmlformats.org/officeDocument/2006/relationships/image" Target="media/image12.emf"/><Relationship Id="rId50" Type="http://schemas.openxmlformats.org/officeDocument/2006/relationships/image" Target="media/image22.wmf"/><Relationship Id="rId55" Type="http://schemas.openxmlformats.org/officeDocument/2006/relationships/oleObject" Target="embeddings/oleObject17.bin"/><Relationship Id="rId76" Type="http://schemas.openxmlformats.org/officeDocument/2006/relationships/image" Target="media/image38.emf"/><Relationship Id="rId97" Type="http://schemas.openxmlformats.org/officeDocument/2006/relationships/oleObject" Target="embeddings/oleObject28.bin"/><Relationship Id="rId104" Type="http://schemas.openxmlformats.org/officeDocument/2006/relationships/image" Target="media/image57.wmf"/><Relationship Id="rId120" Type="http://schemas.openxmlformats.org/officeDocument/2006/relationships/image" Target="media/image69.wmf"/><Relationship Id="rId125" Type="http://schemas.openxmlformats.org/officeDocument/2006/relationships/oleObject" Target="embeddings/oleObject38.bin"/><Relationship Id="rId141" Type="http://schemas.openxmlformats.org/officeDocument/2006/relationships/oleObject" Target="embeddings/oleObject45.bin"/><Relationship Id="rId146" Type="http://schemas.openxmlformats.org/officeDocument/2006/relationships/image" Target="media/image83.wmf"/><Relationship Id="rId167" Type="http://schemas.openxmlformats.org/officeDocument/2006/relationships/image" Target="media/image97.wmf"/><Relationship Id="rId188" Type="http://schemas.openxmlformats.org/officeDocument/2006/relationships/image" Target="media/image111.emf"/><Relationship Id="rId7" Type="http://schemas.openxmlformats.org/officeDocument/2006/relationships/endnotes" Target="endnotes.xml"/><Relationship Id="rId71" Type="http://schemas.openxmlformats.org/officeDocument/2006/relationships/image" Target="media/image34.emf"/><Relationship Id="rId92" Type="http://schemas.openxmlformats.org/officeDocument/2006/relationships/image" Target="media/image51.wmf"/><Relationship Id="rId162" Type="http://schemas.openxmlformats.org/officeDocument/2006/relationships/image" Target="media/image94.emf"/><Relationship Id="rId183" Type="http://schemas.openxmlformats.org/officeDocument/2006/relationships/image" Target="media/image106.emf"/><Relationship Id="rId213" Type="http://schemas.openxmlformats.org/officeDocument/2006/relationships/image" Target="media/image129.emf"/><Relationship Id="rId218" Type="http://schemas.openxmlformats.org/officeDocument/2006/relationships/oleObject" Target="embeddings/oleObject63.bin"/><Relationship Id="rId234" Type="http://schemas.openxmlformats.org/officeDocument/2006/relationships/image" Target="media/image148.emf"/><Relationship Id="rId239" Type="http://schemas.openxmlformats.org/officeDocument/2006/relationships/image" Target="media/image153.emf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50" Type="http://schemas.openxmlformats.org/officeDocument/2006/relationships/oleObject" Target="embeddings/oleObject67.bin"/><Relationship Id="rId255" Type="http://schemas.openxmlformats.org/officeDocument/2006/relationships/oleObject" Target="embeddings/oleObject69.bin"/><Relationship Id="rId24" Type="http://schemas.openxmlformats.org/officeDocument/2006/relationships/oleObject" Target="embeddings/oleObject7.bin"/><Relationship Id="rId40" Type="http://schemas.openxmlformats.org/officeDocument/2006/relationships/image" Target="media/image16.emf"/><Relationship Id="rId45" Type="http://schemas.openxmlformats.org/officeDocument/2006/relationships/oleObject" Target="embeddings/oleObject12.bin"/><Relationship Id="rId66" Type="http://schemas.openxmlformats.org/officeDocument/2006/relationships/image" Target="media/image30.emf"/><Relationship Id="rId87" Type="http://schemas.openxmlformats.org/officeDocument/2006/relationships/image" Target="media/image47.emf"/><Relationship Id="rId110" Type="http://schemas.openxmlformats.org/officeDocument/2006/relationships/image" Target="media/image62.wmf"/><Relationship Id="rId115" Type="http://schemas.openxmlformats.org/officeDocument/2006/relationships/image" Target="media/image66.png"/><Relationship Id="rId131" Type="http://schemas.openxmlformats.org/officeDocument/2006/relationships/oleObject" Target="embeddings/oleObject41.bin"/><Relationship Id="rId136" Type="http://schemas.openxmlformats.org/officeDocument/2006/relationships/image" Target="media/image78.wmf"/><Relationship Id="rId157" Type="http://schemas.openxmlformats.org/officeDocument/2006/relationships/image" Target="media/image89.emf"/><Relationship Id="rId178" Type="http://schemas.openxmlformats.org/officeDocument/2006/relationships/oleObject" Target="embeddings/oleObject60.bin"/><Relationship Id="rId61" Type="http://schemas.openxmlformats.org/officeDocument/2006/relationships/oleObject" Target="embeddings/oleObject20.bin"/><Relationship Id="rId82" Type="http://schemas.openxmlformats.org/officeDocument/2006/relationships/image" Target="media/image44.wmf"/><Relationship Id="rId152" Type="http://schemas.openxmlformats.org/officeDocument/2006/relationships/image" Target="media/image86.wmf"/><Relationship Id="rId173" Type="http://schemas.openxmlformats.org/officeDocument/2006/relationships/image" Target="media/image100.wmf"/><Relationship Id="rId194" Type="http://schemas.openxmlformats.org/officeDocument/2006/relationships/image" Target="media/image117.emf"/><Relationship Id="rId199" Type="http://schemas.openxmlformats.org/officeDocument/2006/relationships/image" Target="media/image121.wmf"/><Relationship Id="rId203" Type="http://schemas.openxmlformats.org/officeDocument/2006/relationships/hyperlink" Target="https://internet.garant.ru/document/redirect/74546721/2000" TargetMode="External"/><Relationship Id="rId208" Type="http://schemas.openxmlformats.org/officeDocument/2006/relationships/image" Target="media/image125.emf"/><Relationship Id="rId229" Type="http://schemas.openxmlformats.org/officeDocument/2006/relationships/image" Target="media/image143.emf"/><Relationship Id="rId19" Type="http://schemas.openxmlformats.org/officeDocument/2006/relationships/image" Target="media/image4.wmf"/><Relationship Id="rId224" Type="http://schemas.openxmlformats.org/officeDocument/2006/relationships/image" Target="media/image138.emf"/><Relationship Id="rId240" Type="http://schemas.openxmlformats.org/officeDocument/2006/relationships/image" Target="media/image154.emf"/><Relationship Id="rId245" Type="http://schemas.openxmlformats.org/officeDocument/2006/relationships/oleObject" Target="embeddings/oleObject65.bin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3.emf"/><Relationship Id="rId56" Type="http://schemas.openxmlformats.org/officeDocument/2006/relationships/image" Target="media/image25.wmf"/><Relationship Id="rId77" Type="http://schemas.openxmlformats.org/officeDocument/2006/relationships/image" Target="media/image39.emf"/><Relationship Id="rId100" Type="http://schemas.openxmlformats.org/officeDocument/2006/relationships/image" Target="media/image55.wmf"/><Relationship Id="rId105" Type="http://schemas.openxmlformats.org/officeDocument/2006/relationships/oleObject" Target="embeddings/oleObject32.bin"/><Relationship Id="rId126" Type="http://schemas.openxmlformats.org/officeDocument/2006/relationships/image" Target="media/image72.wmf"/><Relationship Id="rId147" Type="http://schemas.openxmlformats.org/officeDocument/2006/relationships/oleObject" Target="embeddings/oleObject48.bin"/><Relationship Id="rId168" Type="http://schemas.openxmlformats.org/officeDocument/2006/relationships/oleObject" Target="embeddings/oleObject55.bin"/><Relationship Id="rId8" Type="http://schemas.openxmlformats.org/officeDocument/2006/relationships/hyperlink" Target="consultantplus://offline/ref=A1DA6175671619C4D0BD92ADCF041D564453AA208E5FE4ADB63E494BC02E8E8150863114d4hFH" TargetMode="External"/><Relationship Id="rId51" Type="http://schemas.openxmlformats.org/officeDocument/2006/relationships/oleObject" Target="embeddings/oleObject15.bin"/><Relationship Id="rId72" Type="http://schemas.openxmlformats.org/officeDocument/2006/relationships/image" Target="media/image35.emf"/><Relationship Id="rId93" Type="http://schemas.openxmlformats.org/officeDocument/2006/relationships/oleObject" Target="embeddings/oleObject26.bin"/><Relationship Id="rId98" Type="http://schemas.openxmlformats.org/officeDocument/2006/relationships/image" Target="media/image54.wmf"/><Relationship Id="rId121" Type="http://schemas.openxmlformats.org/officeDocument/2006/relationships/oleObject" Target="embeddings/oleObject36.bin"/><Relationship Id="rId142" Type="http://schemas.openxmlformats.org/officeDocument/2006/relationships/image" Target="media/image81.wmf"/><Relationship Id="rId163" Type="http://schemas.openxmlformats.org/officeDocument/2006/relationships/image" Target="media/image95.wmf"/><Relationship Id="rId184" Type="http://schemas.openxmlformats.org/officeDocument/2006/relationships/image" Target="media/image107.emf"/><Relationship Id="rId189" Type="http://schemas.openxmlformats.org/officeDocument/2006/relationships/image" Target="media/image112.emf"/><Relationship Id="rId219" Type="http://schemas.openxmlformats.org/officeDocument/2006/relationships/image" Target="media/image134.wmf"/><Relationship Id="rId3" Type="http://schemas.openxmlformats.org/officeDocument/2006/relationships/styles" Target="styles.xml"/><Relationship Id="rId214" Type="http://schemas.openxmlformats.org/officeDocument/2006/relationships/image" Target="media/image130.emf"/><Relationship Id="rId230" Type="http://schemas.openxmlformats.org/officeDocument/2006/relationships/image" Target="media/image144.emf"/><Relationship Id="rId235" Type="http://schemas.openxmlformats.org/officeDocument/2006/relationships/image" Target="media/image149.wmf"/><Relationship Id="rId251" Type="http://schemas.openxmlformats.org/officeDocument/2006/relationships/image" Target="media/image161.wmf"/><Relationship Id="rId256" Type="http://schemas.openxmlformats.org/officeDocument/2006/relationships/header" Target="header1.xml"/><Relationship Id="rId25" Type="http://schemas.openxmlformats.org/officeDocument/2006/relationships/image" Target="media/image7.wmf"/><Relationship Id="rId46" Type="http://schemas.openxmlformats.org/officeDocument/2006/relationships/image" Target="media/image20.wmf"/><Relationship Id="rId67" Type="http://schemas.openxmlformats.org/officeDocument/2006/relationships/image" Target="media/image31.emf"/><Relationship Id="rId116" Type="http://schemas.openxmlformats.org/officeDocument/2006/relationships/image" Target="media/image67.wmf"/><Relationship Id="rId137" Type="http://schemas.openxmlformats.org/officeDocument/2006/relationships/oleObject" Target="embeddings/oleObject43.bin"/><Relationship Id="rId158" Type="http://schemas.openxmlformats.org/officeDocument/2006/relationships/image" Target="media/image90.emf"/><Relationship Id="rId20" Type="http://schemas.openxmlformats.org/officeDocument/2006/relationships/oleObject" Target="embeddings/oleObject5.bin"/><Relationship Id="rId41" Type="http://schemas.openxmlformats.org/officeDocument/2006/relationships/image" Target="media/image17.emf"/><Relationship Id="rId62" Type="http://schemas.openxmlformats.org/officeDocument/2006/relationships/image" Target="media/image28.wmf"/><Relationship Id="rId83" Type="http://schemas.openxmlformats.org/officeDocument/2006/relationships/oleObject" Target="embeddings/oleObject23.bin"/><Relationship Id="rId88" Type="http://schemas.openxmlformats.org/officeDocument/2006/relationships/image" Target="media/image48.emf"/><Relationship Id="rId111" Type="http://schemas.openxmlformats.org/officeDocument/2006/relationships/oleObject" Target="embeddings/oleObject33.bin"/><Relationship Id="rId132" Type="http://schemas.openxmlformats.org/officeDocument/2006/relationships/image" Target="media/image75.png"/><Relationship Id="rId153" Type="http://schemas.openxmlformats.org/officeDocument/2006/relationships/oleObject" Target="embeddings/oleObject51.bin"/><Relationship Id="rId174" Type="http://schemas.openxmlformats.org/officeDocument/2006/relationships/oleObject" Target="embeddings/oleObject58.bin"/><Relationship Id="rId179" Type="http://schemas.openxmlformats.org/officeDocument/2006/relationships/image" Target="media/image103.emf"/><Relationship Id="rId195" Type="http://schemas.openxmlformats.org/officeDocument/2006/relationships/image" Target="media/image118.emf"/><Relationship Id="rId209" Type="http://schemas.openxmlformats.org/officeDocument/2006/relationships/image" Target="media/image126.emf"/><Relationship Id="rId190" Type="http://schemas.openxmlformats.org/officeDocument/2006/relationships/image" Target="media/image113.emf"/><Relationship Id="rId204" Type="http://schemas.openxmlformats.org/officeDocument/2006/relationships/hyperlink" Target="https://internet.garant.ru/document/redirect/184404/8" TargetMode="External"/><Relationship Id="rId220" Type="http://schemas.openxmlformats.org/officeDocument/2006/relationships/oleObject" Target="embeddings/oleObject64.bin"/><Relationship Id="rId225" Type="http://schemas.openxmlformats.org/officeDocument/2006/relationships/image" Target="media/image139.emf"/><Relationship Id="rId241" Type="http://schemas.openxmlformats.org/officeDocument/2006/relationships/image" Target="media/image155.emf"/><Relationship Id="rId246" Type="http://schemas.openxmlformats.org/officeDocument/2006/relationships/hyperlink" Target="consultantplus://offline/ref=F8765FCC2989C7256A413EE672379C385F1A70D3353CC357E0681DD39D83F4CC9D6AE2D86AFA0AEAC331M" TargetMode="External"/><Relationship Id="rId15" Type="http://schemas.openxmlformats.org/officeDocument/2006/relationships/image" Target="media/image3.wmf"/><Relationship Id="rId36" Type="http://schemas.openxmlformats.org/officeDocument/2006/relationships/hyperlink" Target="https://internet.garant.ru/document/redirect/70764870/62" TargetMode="External"/><Relationship Id="rId57" Type="http://schemas.openxmlformats.org/officeDocument/2006/relationships/oleObject" Target="embeddings/oleObject18.bin"/><Relationship Id="rId106" Type="http://schemas.openxmlformats.org/officeDocument/2006/relationships/image" Target="media/image58.emf"/><Relationship Id="rId127" Type="http://schemas.openxmlformats.org/officeDocument/2006/relationships/oleObject" Target="embeddings/oleObject39.bin"/><Relationship Id="rId10" Type="http://schemas.openxmlformats.org/officeDocument/2006/relationships/hyperlink" Target="consultantplus://offline/ref=A1DA6175671619C4D0BD8CA0D968435A445FF229835CE7F2EB611216972784D617C968560E04F774DA4F87dDh5H" TargetMode="External"/><Relationship Id="rId31" Type="http://schemas.openxmlformats.org/officeDocument/2006/relationships/image" Target="media/image10.wmf"/><Relationship Id="rId52" Type="http://schemas.openxmlformats.org/officeDocument/2006/relationships/image" Target="media/image23.wmf"/><Relationship Id="rId73" Type="http://schemas.openxmlformats.org/officeDocument/2006/relationships/image" Target="media/image36.emf"/><Relationship Id="rId78" Type="http://schemas.openxmlformats.org/officeDocument/2006/relationships/image" Target="media/image40.emf"/><Relationship Id="rId94" Type="http://schemas.openxmlformats.org/officeDocument/2006/relationships/image" Target="media/image52.wmf"/><Relationship Id="rId99" Type="http://schemas.openxmlformats.org/officeDocument/2006/relationships/oleObject" Target="embeddings/oleObject29.bin"/><Relationship Id="rId101" Type="http://schemas.openxmlformats.org/officeDocument/2006/relationships/oleObject" Target="embeddings/oleObject30.bin"/><Relationship Id="rId122" Type="http://schemas.openxmlformats.org/officeDocument/2006/relationships/image" Target="media/image70.wmf"/><Relationship Id="rId143" Type="http://schemas.openxmlformats.org/officeDocument/2006/relationships/oleObject" Target="embeddings/oleObject46.bin"/><Relationship Id="rId148" Type="http://schemas.openxmlformats.org/officeDocument/2006/relationships/image" Target="media/image84.wmf"/><Relationship Id="rId164" Type="http://schemas.openxmlformats.org/officeDocument/2006/relationships/oleObject" Target="embeddings/oleObject53.bin"/><Relationship Id="rId169" Type="http://schemas.openxmlformats.org/officeDocument/2006/relationships/image" Target="media/image98.wmf"/><Relationship Id="rId185" Type="http://schemas.openxmlformats.org/officeDocument/2006/relationships/image" Target="media/image108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DA6175671619C4D0BD8CA0D968435A445FF229835CE7F2EB611216972784D617C968560E04F774DA4F87dDh4H" TargetMode="External"/><Relationship Id="rId180" Type="http://schemas.openxmlformats.org/officeDocument/2006/relationships/oleObject" Target="embeddings/oleObject61.bin"/><Relationship Id="rId210" Type="http://schemas.openxmlformats.org/officeDocument/2006/relationships/hyperlink" Target="https://internet.garant.ru/document/redirect/27111477/0" TargetMode="External"/><Relationship Id="rId215" Type="http://schemas.openxmlformats.org/officeDocument/2006/relationships/image" Target="media/image131.emf"/><Relationship Id="rId236" Type="http://schemas.openxmlformats.org/officeDocument/2006/relationships/image" Target="media/image150.emf"/><Relationship Id="rId257" Type="http://schemas.openxmlformats.org/officeDocument/2006/relationships/fontTable" Target="fontTable.xml"/><Relationship Id="rId26" Type="http://schemas.openxmlformats.org/officeDocument/2006/relationships/oleObject" Target="embeddings/oleObject8.bin"/><Relationship Id="rId231" Type="http://schemas.openxmlformats.org/officeDocument/2006/relationships/image" Target="media/image145.emf"/><Relationship Id="rId252" Type="http://schemas.openxmlformats.org/officeDocument/2006/relationships/oleObject" Target="embeddings/oleObject68.bin"/><Relationship Id="rId47" Type="http://schemas.openxmlformats.org/officeDocument/2006/relationships/oleObject" Target="embeddings/oleObject13.bin"/><Relationship Id="rId68" Type="http://schemas.openxmlformats.org/officeDocument/2006/relationships/image" Target="media/image32.emf"/><Relationship Id="rId89" Type="http://schemas.openxmlformats.org/officeDocument/2006/relationships/image" Target="media/image49.emf"/><Relationship Id="rId112" Type="http://schemas.openxmlformats.org/officeDocument/2006/relationships/image" Target="media/image63.png"/><Relationship Id="rId133" Type="http://schemas.openxmlformats.org/officeDocument/2006/relationships/image" Target="media/image76.png"/><Relationship Id="rId154" Type="http://schemas.openxmlformats.org/officeDocument/2006/relationships/image" Target="media/image87.png"/><Relationship Id="rId175" Type="http://schemas.openxmlformats.org/officeDocument/2006/relationships/image" Target="media/image101.wmf"/><Relationship Id="rId196" Type="http://schemas.openxmlformats.org/officeDocument/2006/relationships/image" Target="media/image119.emf"/><Relationship Id="rId200" Type="http://schemas.openxmlformats.org/officeDocument/2006/relationships/oleObject" Target="embeddings/oleObject62.bin"/><Relationship Id="rId16" Type="http://schemas.openxmlformats.org/officeDocument/2006/relationships/oleObject" Target="embeddings/oleObject2.bin"/><Relationship Id="rId221" Type="http://schemas.openxmlformats.org/officeDocument/2006/relationships/image" Target="media/image135.emf"/><Relationship Id="rId242" Type="http://schemas.openxmlformats.org/officeDocument/2006/relationships/image" Target="media/image156.emf"/><Relationship Id="rId37" Type="http://schemas.openxmlformats.org/officeDocument/2006/relationships/hyperlink" Target="https://internet.garant.ru/document/redirect/70764870/0" TargetMode="External"/><Relationship Id="rId58" Type="http://schemas.openxmlformats.org/officeDocument/2006/relationships/image" Target="media/image26.wmf"/><Relationship Id="rId79" Type="http://schemas.openxmlformats.org/officeDocument/2006/relationships/image" Target="media/image41.emf"/><Relationship Id="rId102" Type="http://schemas.openxmlformats.org/officeDocument/2006/relationships/image" Target="media/image56.wmf"/><Relationship Id="rId123" Type="http://schemas.openxmlformats.org/officeDocument/2006/relationships/oleObject" Target="embeddings/oleObject37.bin"/><Relationship Id="rId144" Type="http://schemas.openxmlformats.org/officeDocument/2006/relationships/image" Target="media/image82.wmf"/><Relationship Id="rId90" Type="http://schemas.openxmlformats.org/officeDocument/2006/relationships/image" Target="media/image50.wmf"/><Relationship Id="rId165" Type="http://schemas.openxmlformats.org/officeDocument/2006/relationships/image" Target="media/image96.wmf"/><Relationship Id="rId186" Type="http://schemas.openxmlformats.org/officeDocument/2006/relationships/image" Target="media/image109.emf"/><Relationship Id="rId211" Type="http://schemas.openxmlformats.org/officeDocument/2006/relationships/image" Target="media/image127.emf"/><Relationship Id="rId232" Type="http://schemas.openxmlformats.org/officeDocument/2006/relationships/image" Target="media/image146.emf"/><Relationship Id="rId253" Type="http://schemas.openxmlformats.org/officeDocument/2006/relationships/hyperlink" Target="consultantplus://offline/ref=F8765FCC2989C7256A413EE672379C385F1A70D3353CC357E0681DD39D83F4CC9D6AE2D86AFA0AEAC331M" TargetMode="External"/><Relationship Id="rId27" Type="http://schemas.openxmlformats.org/officeDocument/2006/relationships/image" Target="media/image8.wmf"/><Relationship Id="rId48" Type="http://schemas.openxmlformats.org/officeDocument/2006/relationships/image" Target="media/image21.wmf"/><Relationship Id="rId69" Type="http://schemas.openxmlformats.org/officeDocument/2006/relationships/hyperlink" Target="https://internet.garant.ru/document/redirect/70764870/62" TargetMode="External"/><Relationship Id="rId113" Type="http://schemas.openxmlformats.org/officeDocument/2006/relationships/image" Target="media/image64.png"/><Relationship Id="rId134" Type="http://schemas.openxmlformats.org/officeDocument/2006/relationships/image" Target="media/image77.emf"/><Relationship Id="rId80" Type="http://schemas.openxmlformats.org/officeDocument/2006/relationships/image" Target="media/image42.emf"/><Relationship Id="rId155" Type="http://schemas.openxmlformats.org/officeDocument/2006/relationships/image" Target="media/image88.wmf"/><Relationship Id="rId176" Type="http://schemas.openxmlformats.org/officeDocument/2006/relationships/oleObject" Target="embeddings/oleObject59.bin"/><Relationship Id="rId197" Type="http://schemas.openxmlformats.org/officeDocument/2006/relationships/image" Target="media/image120.emf"/><Relationship Id="rId201" Type="http://schemas.openxmlformats.org/officeDocument/2006/relationships/hyperlink" Target="https://internet.garant.ru/document/redirect/70752926/3000" TargetMode="External"/><Relationship Id="rId222" Type="http://schemas.openxmlformats.org/officeDocument/2006/relationships/image" Target="media/image136.emf"/><Relationship Id="rId243" Type="http://schemas.openxmlformats.org/officeDocument/2006/relationships/image" Target="media/image157.emf"/><Relationship Id="rId17" Type="http://schemas.openxmlformats.org/officeDocument/2006/relationships/oleObject" Target="embeddings/oleObject3.bin"/><Relationship Id="rId38" Type="http://schemas.openxmlformats.org/officeDocument/2006/relationships/image" Target="media/image14.emf"/><Relationship Id="rId59" Type="http://schemas.openxmlformats.org/officeDocument/2006/relationships/oleObject" Target="embeddings/oleObject19.bin"/><Relationship Id="rId103" Type="http://schemas.openxmlformats.org/officeDocument/2006/relationships/oleObject" Target="embeddings/oleObject31.bin"/><Relationship Id="rId124" Type="http://schemas.openxmlformats.org/officeDocument/2006/relationships/image" Target="media/image7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58BB3-10A4-47C0-877B-B9D94F7F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3245</TotalTime>
  <Pages>59</Pages>
  <Words>14578</Words>
  <Characters>83095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ГЕОРГИЕВСКА</vt:lpstr>
    </vt:vector>
  </TitlesOfParts>
  <Company>Финуправление</Company>
  <LinksUpToDate>false</LinksUpToDate>
  <CharactersWithSpaces>97479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creator>Пользователь</dc:creator>
  <cp:lastModifiedBy>Татьяна Дымова</cp:lastModifiedBy>
  <cp:revision>215</cp:revision>
  <cp:lastPrinted>2024-02-09T05:51:00Z</cp:lastPrinted>
  <dcterms:created xsi:type="dcterms:W3CDTF">2017-11-20T14:15:00Z</dcterms:created>
  <dcterms:modified xsi:type="dcterms:W3CDTF">2024-02-19T12:53:00Z</dcterms:modified>
</cp:coreProperties>
</file>