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09"/>
        <w:gridCol w:w="4151"/>
        <w:gridCol w:w="2938"/>
      </w:tblGrid>
      <w:tr>
        <w:trPr>
          <w:trHeight w:val="1145" w:hRule="atLeast"/>
        </w:trPr>
        <w:tc>
          <w:tcPr>
            <w:tcW w:w="9498" w:type="dxa"/>
            <w:gridSpan w:val="3"/>
            <w:tcBorders/>
          </w:tcPr>
          <w:p>
            <w:pPr>
              <w:pStyle w:val="Normal"/>
              <w:keepNext w:val="true"/>
              <w:numPr>
                <w:ilvl w:val="1"/>
                <w:numId w:val="2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lang w:val="ru-RU"/>
              </w:rPr>
              <w:t>А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 xml:space="preserve">ДМИНИСТРАЦИЯ НОВОАЛЕКСАНДРОВСКОГО </w:t>
            </w:r>
          </w:p>
          <w:p>
            <w:pPr>
              <w:pStyle w:val="Normal"/>
              <w:keepNext w:val="true"/>
              <w:numPr>
                <w:ilvl w:val="1"/>
                <w:numId w:val="2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МУНИЦИПАЛЬНОГО ОКРУГА</w:t>
            </w:r>
            <w:r>
              <w:rPr>
                <w:rFonts w:cs="Times New Roman" w:ascii="Times New Roman" w:hAnsi="Times New Roman"/>
                <w:b/>
                <w:bCs/>
                <w:lang w:val="en-US"/>
              </w:rPr>
              <w:t xml:space="preserve"> СТАВРОПОЛЬСКОГО КРАЯ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71" w:hRule="atLeast"/>
        </w:trPr>
        <w:tc>
          <w:tcPr>
            <w:tcW w:w="2409" w:type="dxa"/>
            <w:tcBorders/>
          </w:tcPr>
          <w:p>
            <w:pPr>
              <w:pStyle w:val="Normal"/>
              <w:keepNext w:val="true"/>
              <w:numPr>
                <w:ilvl w:val="1"/>
                <w:numId w:val="2"/>
              </w:numPr>
              <w:suppressAutoHyphens w:val="true"/>
              <w:spacing w:lineRule="auto" w:line="240" w:before="0" w:after="0"/>
              <w:ind w:hanging="0" w:left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4151" w:type="dxa"/>
            <w:tcBorders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ПОСТАНОВЛЕНИЕ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  <w:tcBorders/>
          </w:tcPr>
          <w:p>
            <w:pPr>
              <w:pStyle w:val="Normal"/>
              <w:spacing w:lineRule="auto" w:line="240" w:before="0" w:after="1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проект</w:t>
            </w:r>
          </w:p>
        </w:tc>
      </w:tr>
      <w:tr>
        <w:trPr>
          <w:trHeight w:val="316" w:hRule="atLeast"/>
        </w:trPr>
        <w:tc>
          <w:tcPr>
            <w:tcW w:w="2409" w:type="dxa"/>
            <w:tcBorders/>
          </w:tcPr>
          <w:p>
            <w:pPr>
              <w:pStyle w:val="Normal"/>
              <w:keepNext w:val="true"/>
              <w:numPr>
                <w:ilvl w:val="1"/>
                <w:numId w:val="2"/>
              </w:numPr>
              <w:suppressAutoHyphens w:val="true"/>
              <w:spacing w:lineRule="auto" w:line="240" w:before="0" w:after="0"/>
              <w:ind w:hanging="0" w:left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                 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2023г</w:t>
            </w:r>
          </w:p>
        </w:tc>
        <w:tc>
          <w:tcPr>
            <w:tcW w:w="4151" w:type="dxa"/>
            <w:tcBorders/>
          </w:tcPr>
          <w:p>
            <w:pPr>
              <w:pStyle w:val="Normal"/>
              <w:spacing w:lineRule="auto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г. Новоалександровск</w:t>
            </w:r>
          </w:p>
        </w:tc>
        <w:tc>
          <w:tcPr>
            <w:tcW w:w="2938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____           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Об утверждении Порядка общественного обсуждения проектов документов стратегического планирования Новоалександровского муниципального округа Ставропольского края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28 июня 2014 г. №172 - ФЗ "О стратегическом планировании в Российской Федерации",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30 декабря 2016 г. N 1559 "Об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планирования",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Ставропольского края от 10 апреля 2017г. "О стратегическом планировании в Ставропольском крае", администрация Новоалександровского муниципального округа Ставропольского края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BodyTex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прилагаемый Порядок общественного обсуждения проектов документов стратегического планирования Новоалександровского муниципального округа Ставропольского края.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>Признать утратившими силу постановления администрации Новоалександровского городского округа Ставропольского края: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01 ноября 2017 г. № 1 «Об утверждении Порядка общественного обсуждения проектов документов стратегического планирования Новоалександровского городсого округа Ставропольского края»;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19 сентября 2018 г. № 1399 «О внесении изменений в Порядок общественного обсуждения проектов документов стратегического Новоалександровского городского округа Ставропольского края».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2.Контроль за выполнением настоящего постановления возложить на заместителя главы администрации Новоалександровского муниципального округа Ставропольского края Соболев А.А.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официального опубликования в муниципальной газете «Новоалександровский вестник» и подлежит размещению на о</w:t>
      </w:r>
      <w:r>
        <w:rPr>
          <w:rStyle w:val="Layout"/>
          <w:sz w:val="28"/>
          <w:szCs w:val="28"/>
        </w:rPr>
        <w:t>фициальном сайте Новоалександровского муниципального округа Ставропольского края (</w:t>
      </w:r>
      <w:hyperlink r:id="rId5">
        <w:r>
          <w:rPr>
            <w:rStyle w:val="Hyperlink"/>
            <w:color w:val="auto"/>
            <w:sz w:val="28"/>
            <w:szCs w:val="28"/>
            <w:u w:val="none"/>
          </w:rPr>
          <w:t>https://newalexandrovsk.gosuslugi.ru/</w:t>
        </w:r>
      </w:hyperlink>
      <w:r>
        <w:rPr>
          <w:rStyle w:val="Layout"/>
          <w:sz w:val="28"/>
          <w:szCs w:val="28"/>
        </w:rPr>
        <w:t>).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Новоалександровского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округа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Ставропольского края                                                                          Э. А. Колтунов</w:t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exact" w:line="240" w:before="0"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pacing w:lineRule="exact" w:line="240" w:before="0"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exact" w:line="240" w:before="0"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Новоалександровского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муниципального округа</w:t>
      </w:r>
    </w:p>
    <w:p>
      <w:pPr>
        <w:pStyle w:val="Normal"/>
        <w:spacing w:lineRule="exact" w:line="240" w:before="0"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Ставропольского края</w:t>
      </w:r>
    </w:p>
    <w:p>
      <w:pPr>
        <w:pStyle w:val="Normal"/>
        <w:spacing w:lineRule="exact" w:line="240" w:before="0"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от _________ 2023 г. № _____</w:t>
      </w:r>
    </w:p>
    <w:p>
      <w:pPr>
        <w:pStyle w:val="Normal"/>
        <w:spacing w:lineRule="exact" w:line="2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Порядок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общественного обсуждения проектов документов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стратегического планирования Новоалександровского муниципального округа Ставропольского края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1.Настоящий Порядок общественного обсуждения проектов документов стратегического планирования Новоалександровского муниципального округа Ставропольского края (далее – Порядок) устанавливает правила и сроки общественного обсуждения проектов документов стратегического планирования Новоалександровского муниципального округа Ставропольского края (далее - проект документа стратегического планирования) осуществляется в форме открытого размещения на официальном сайте администрации Новоалександровского муниципального округа Ставропольского края и с использованием федеральной информационной системы стратегического планирования.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2.Настоящий Порядок применяется при вынесении на общественное обсуждение следующих проектов документов стратегического планирования: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проект прогноза социально-экономического развития </w:t>
      </w:r>
      <w:r>
        <w:rPr>
          <w:rFonts w:cs="Times New Roman"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долгосрочный период;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проект прогноза социально-экономического развития </w:t>
      </w:r>
      <w:r>
        <w:rPr>
          <w:rFonts w:cs="Times New Roman"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среднесрочный период;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проект стратегии социально-экономического развития </w:t>
      </w:r>
      <w:r>
        <w:rPr>
          <w:rFonts w:cs="Times New Roman"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проект плана мероприятий по реализации стратегии социально-экономического развития </w:t>
      </w:r>
      <w:r>
        <w:rPr>
          <w:rFonts w:cs="Times New Roman"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проект бюджетного прогноза </w:t>
      </w:r>
      <w:r>
        <w:rPr>
          <w:rFonts w:cs="Times New Roman"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долгосрочный период;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проекты муниципальных программ </w:t>
      </w:r>
      <w:r>
        <w:rPr>
          <w:rFonts w:cs="Times New Roman" w:ascii="Times New Roman" w:hAnsi="Times New Roman"/>
          <w:sz w:val="28"/>
          <w:szCs w:val="28"/>
        </w:rPr>
        <w:t>Новоалександровского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>
      <w:pPr>
        <w:pStyle w:val="ConsPlusNormal"/>
        <w:ind w:firstLine="567"/>
        <w:jc w:val="both"/>
        <w:rPr>
          <w:sz w:val="28"/>
          <w:szCs w:val="28"/>
        </w:rPr>
      </w:pPr>
      <w:bookmarkStart w:id="0" w:name="Par35"/>
      <w:bookmarkStart w:id="1" w:name="Par32"/>
      <w:bookmarkStart w:id="2" w:name="P33"/>
      <w:bookmarkEnd w:id="0"/>
      <w:bookmarkEnd w:id="1"/>
      <w:bookmarkEnd w:id="2"/>
      <w:r>
        <w:rPr>
          <w:sz w:val="28"/>
          <w:szCs w:val="28"/>
        </w:rPr>
        <w:t>3.Проект документа стратегического планирования размещается в информационно-телекоммуникационной сети "Интернет" на официальном сайте администрации Новоалександровского муниципального округа Ставропольского края (далее – администрация, официальный сайт), с одновременным размещением проекта документа стратегического планирования в федеральной информационной системе стратегического планирования (далее - федеральная информационная система)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4.Разработчиками документов стратегического планирования являются структурные подразделения и</w:t>
      </w: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 отраслевые (функциональные) органы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Новоалександровского</w:t>
      </w:r>
      <w:r>
        <w:rPr>
          <w:rFonts w:cs="Times New Roman"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cs="Times New Roman" w:ascii="Times New Roman" w:hAnsi="Times New Roman"/>
          <w:sz w:val="28"/>
          <w:szCs w:val="28"/>
        </w:rPr>
        <w:t>Ставропольского края (далее - разработчик).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 целях проведения общественного обсуждения проекта документа стратегического планирования разработчик документа стратегического планирования (далее соответственно - разработчик) формирует паспорт проекта документа стратегического планирования (далее - паспорт проекта) согласно Приложению 1 к настоящему Порядку, который должен содержать следующие сведения: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разработчика;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вид документа стратегического планирования;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наименование проекта документа стратегического планирования;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проект документа стратегического планирования;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пояснительная записка к проекту документа стратегического планирования;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даты начала и завершения общественного обсуждения проекта документа стратегического планирования;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контактная информация разработчика (почтовый адрес и адрес электронной почты разработчика для направления предложений и замечаний к проекту документа стратегического планирования (далее - предложения и замечания), фамилия, имя, отчество (при наличии), номер телефона ответственного лица за разработку проекта документа стратегического планирования);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иная информация, относящаяся к общественному обсуждению проекта документа стратегического планирования.</w:t>
      </w:r>
    </w:p>
    <w:p>
      <w:pPr>
        <w:pStyle w:val="Constitle"/>
        <w:widowControl w:val="false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Разработчики документов стратегического планирования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направляют 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 отдел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Новоалександровского муниципального округа Ставропольского края (далее – организационный отдел) проект документа стратегического планирования и паспорт проекта, в котором изложена информация о сроке, в течение которого будет проходить общественное обсуждение проекта документа стратегического планирования, для размещения на официальном портале.</w:t>
      </w:r>
    </w:p>
    <w:p>
      <w:pPr>
        <w:pStyle w:val="Constitle"/>
        <w:widowControl w:val="false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Организационный отдел в течение одного рабочего дня, размещает проект документа стратегического планирования и паспорт проекта на официальном портале.</w:t>
      </w:r>
    </w:p>
    <w:p>
      <w:pPr>
        <w:pStyle w:val="Constitle"/>
        <w:widowControl w:val="false"/>
        <w:shd w:val="clear" w:color="auto" w:fill="FFFFFF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8.Одновременно, разработчик проекта документа стратегического планирования направляет в отдел экономического развития администрации Новоалександровского муниципального округа Ставропольского края (далее – отдел экономического развития) проект документа стратегического планирования и паспорт проекта.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9.Отдел экономического развития не позднее дня формирования на официальном сайте паспорта проекта документа стратегического планирования формирует паспорт проекта документа стратегического планирования в федеральной информационной системе в соответствии с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планирования, утвержденными постановлением Правительства Российской Федерации от 30 декабря 2016 г. N 1559.</w:t>
      </w:r>
    </w:p>
    <w:p>
      <w:pPr>
        <w:pStyle w:val="ConsPlusNormal"/>
        <w:ind w:firstLine="567"/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10.Ответственность за достоверность сведений, содержащихся в паспорте проекта, сформированном на официальном сайте и в федеральной информационной системе, и организацию общественного обсуждения проекта документа стратегического планирования несет разработчик.</w:t>
      </w:r>
    </w:p>
    <w:p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11.Общественное обсуждение проекта документа стратегического планирования осуществляется в электронной форме.</w:t>
      </w:r>
    </w:p>
    <w:p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14.Срок общественного обсуждения проектов документов стратегического планирования, указанных в </w:t>
      </w:r>
      <w:hyperlink w:anchor="P33">
        <w:r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составляет не менее 15 календарных дней со дня их размещения на официальном сайте и в федеральной информационной системе.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15.Предложения и замечания принимаются в письменной и (или) электронной форме по почтовому адресу и (или) адресу электронной почты, указанному в паспорте проекта документа стратегического планирования, сформированном на официальном сайте и в федеральной информационной системе.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16.Разработчик после завершения общественного обсуждения проекта документа стратегического планирования обязан рассмотреть все предложения и замечания, поступившие в ходе общественного обсуждения в течении 10 рабочих дней.</w:t>
      </w:r>
    </w:p>
    <w:p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Не рассматриваются следующие предложения и замечания: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направленные после окончания срока приема предложений и замечаний;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относящиеся к предмету правового регулирования проекта документа стратегического планирования;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содержащие обязательную контактную информацию об участнике общественного обсуждения;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поддающиеся прочтению;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 экстремистскую направленность;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содержащие нецензурные либо оскорбительные выражения.</w:t>
      </w:r>
    </w:p>
    <w:p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18.При наличии предложений и замечаний, предусмотренных </w:t>
      </w:r>
      <w:hyperlink w:anchor="Par64" w:tgtFrame="12. Разработчик после завершения общественного обсуждения проекта документа стратегического планирования обязан рассмотреть все предложения и замечания, поступившие в ходе общественного обсуждения в срок, указанный в пункте 10 настоящего Порядка.">
        <w:r>
          <w:rPr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6 настоящего Порядка, разработчик направляет перечень предложений и замечаний (далее - перечень предложений и замечаний) с указанием позиции разработчика по форме согласно </w:t>
      </w:r>
      <w:hyperlink w:anchor="Par137" w:tgtFrame=" ИНФОРМАЦИЯ">
        <w:r>
          <w:rPr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 xml:space="preserve"> к настоящему Порядку не позднее дня направления в правовой отдел на утверждение (одобрение) соответствующего документа стратегического планирования, организационный отдел и в отдел экономического развития.</w:t>
      </w:r>
    </w:p>
    <w:p>
      <w:pPr>
        <w:pStyle w:val="ConsPlusNormal"/>
        <w:ind w:firstLine="567"/>
        <w:jc w:val="both"/>
        <w:rPr/>
      </w:pPr>
      <w:r>
        <w:rPr>
          <w:sz w:val="28"/>
          <w:szCs w:val="28"/>
        </w:rPr>
        <w:t>18.1.Организационный отдел размещает перечень предложений и замечаний в день поступления на официальном сайте.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18.2.Отдел экономического развития</w:t>
      </w:r>
      <w:r>
        <w:rPr/>
        <w:t xml:space="preserve"> </w:t>
      </w:r>
      <w:r>
        <w:rPr>
          <w:sz w:val="28"/>
          <w:szCs w:val="28"/>
        </w:rPr>
        <w:t>размещает перечень предложений и замечаний в день поступления в федеральной информационной системе.</w:t>
      </w:r>
    </w:p>
    <w:p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19.Если в ходе общественного обсуждения в адрес разработчика не поступили замечания и (или) предложения по проекту документа стратегического планирования, то это не является препятствием для утверждения указанного проекта.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bookmarkStart w:id="4" w:name="Par61"/>
      <w:bookmarkStart w:id="5" w:name="Par61"/>
      <w:bookmarkEnd w:id="5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Порядку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общественного обсуждения проектов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документов стратегического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планирования Новоалександровского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Ставропольского края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Форма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ПАСПОРТ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проекта документа стратегического планирования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900" w:type="dxa"/>
        <w:jc w:val="left"/>
        <w:tblInd w:w="1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7064"/>
        <w:gridCol w:w="2835"/>
      </w:tblGrid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Наименование разработчика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Вид документа стратегического планирования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Проект документа стратегического планирования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Пояснительная записка к проекту документа стратегического планирования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Дата начала общественного обсуждения проекта документа стратегического планирования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>
          <w:trHeight w:val="628" w:hRule="atLeast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Дата окончания общественного обсуждения проекта документа стратегического планирования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Контактная информация разработчика для направления предложений и замечаний к проекту документа стратегического планирования: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разработчика: 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фамилия, имя, отчество ответственного лица за разработку проекта документа стратегического планирования 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номер телефона: 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2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Порядку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общественного обсуждения проектов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документов стратегического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планирования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Новоалександровского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Ставропольского края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результатах проведения общественного обсуждения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проекта документа стратегического планирования </w:t>
      </w:r>
      <w:r>
        <w:rPr>
          <w:rFonts w:eastAsia="Times New Roman" w:cs="Times New Roman" w:ascii="Times New Roman" w:hAnsi="Times New Roman"/>
          <w:sz w:val="24"/>
          <w:szCs w:val="24"/>
        </w:rPr>
        <w:t>&lt;*&gt;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(наименование проекта документа стратегического планирования)</w:t>
      </w:r>
    </w:p>
    <w:tbl>
      <w:tblPr>
        <w:tblW w:w="977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32"/>
        <w:gridCol w:w="3543"/>
      </w:tblGrid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Наименование проекта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Разработчик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Дата начала проведения общественного обсуждения проекта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Дата окончания проведения общественного обсуждения проекта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Место размещения проекта в сети "Интернет"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ConsPlusNormal"/>
        <w:jc w:val="both"/>
        <w:rPr>
          <w:szCs w:val="24"/>
        </w:rPr>
      </w:pPr>
      <w:r>
        <w:rPr>
          <w:szCs w:val="24"/>
        </w:rPr>
      </w:r>
    </w:p>
    <w:p>
      <w:pPr>
        <w:pStyle w:val="ConsPlusNormal"/>
        <w:jc w:val="both"/>
        <w:rPr>
          <w:szCs w:val="24"/>
        </w:rPr>
      </w:pPr>
      <w:r>
        <w:rPr>
          <w:szCs w:val="24"/>
        </w:rPr>
      </w:r>
    </w:p>
    <w:p>
      <w:pPr>
        <w:pStyle w:val="ConsPlusNormal"/>
        <w:jc w:val="both"/>
        <w:rPr>
          <w:szCs w:val="24"/>
        </w:rPr>
      </w:pPr>
      <w:r>
        <w:rPr>
          <w:szCs w:val="24"/>
        </w:rPr>
      </w:r>
    </w:p>
    <w:tbl>
      <w:tblPr>
        <w:tblW w:w="977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7"/>
        <w:gridCol w:w="3742"/>
        <w:gridCol w:w="1757"/>
        <w:gridCol w:w="1814"/>
        <w:gridCol w:w="189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Содержание предложения, замечания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рассмотрения (принято/отклонено)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отклонения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ConsPlus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&lt;*&gt;  в случае отсутствия предложений и замечаний делается запись: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"В ходе общественного обсуждения замечаний и предложений по проекту__________________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 не поступило.</w:t>
      </w:r>
    </w:p>
    <w:sectPr>
      <w:type w:val="nextPage"/>
      <w:pgSz w:w="11906" w:h="16838"/>
      <w:pgMar w:left="1133" w:right="566" w:gutter="0" w:header="0" w:top="851" w:footer="0" w:bottom="56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2e2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qFormat/>
    <w:rsid w:val="00e63c63"/>
    <w:pPr>
      <w:keepNext w:val="true"/>
      <w:numPr>
        <w:ilvl w:val="1"/>
        <w:numId w:val="2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36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e63c63"/>
    <w:rPr>
      <w:rFonts w:ascii="Times New Roman" w:hAnsi="Times New Roman" w:eastAsia="Times New Roman" w:cs="Times New Roman"/>
      <w:b/>
      <w:sz w:val="36"/>
      <w:szCs w:val="28"/>
      <w:lang w:eastAsia="ar-SA"/>
    </w:rPr>
  </w:style>
  <w:style w:type="character" w:styleId="Style13" w:customStyle="1">
    <w:name w:val="Основной текст Знак"/>
    <w:basedOn w:val="DefaultParagraphFont"/>
    <w:qFormat/>
    <w:rsid w:val="00e63c63"/>
    <w:rPr>
      <w:rFonts w:ascii="Times New Roman" w:hAnsi="Times New Roman" w:eastAsia="Times New Roman" w:cs="Times New Roman"/>
      <w:sz w:val="32"/>
      <w:szCs w:val="24"/>
      <w:lang w:eastAsia="ar-SA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75e45"/>
    <w:rPr>
      <w:rFonts w:ascii="Segoe UI" w:hAnsi="Segoe UI" w:cs="Segoe UI"/>
      <w:sz w:val="18"/>
      <w:szCs w:val="18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c461aa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yperlink">
    <w:name w:val="Hyperlink"/>
    <w:rsid w:val="007d470c"/>
    <w:rPr>
      <w:rFonts w:cs="Times New Roman"/>
      <w:color w:val="0000FF"/>
      <w:u w:val="single"/>
    </w:rPr>
  </w:style>
  <w:style w:type="character" w:styleId="Layout" w:customStyle="1">
    <w:name w:val="layout"/>
    <w:basedOn w:val="DefaultParagraphFont"/>
    <w:qFormat/>
    <w:rsid w:val="007d470c"/>
    <w:rPr/>
  </w:style>
  <w:style w:type="character" w:styleId="WW8Num1z8" w:customStyle="1">
    <w:name w:val="WW8Num1z8"/>
    <w:qFormat/>
    <w:rsid w:val="000f2e44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e63c63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32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basedOn w:val="Normal"/>
    <w:qFormat/>
    <w:rsid w:val="00a05689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0f026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75e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73f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ce632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Normal" w:customStyle="1">
    <w:name w:val="ConsNormal"/>
    <w:qFormat/>
    <w:rsid w:val="00ce632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Title1" w:customStyle="1">
    <w:name w:val="ConsTitle1"/>
    <w:qFormat/>
    <w:rsid w:val="00ce632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2"/>
      <w:sz w:val="16"/>
      <w:szCs w:val="16"/>
      <w:lang w:eastAsia="ar-SA" w:val="ru-RU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c461a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nformat" w:customStyle="1">
    <w:name w:val="ConsPlusNonformat"/>
    <w:uiPriority w:val="99"/>
    <w:qFormat/>
    <w:rsid w:val="00cc070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CABFA4093BB2CF1F6557687D43888700D0B116D477850D67CD169E2BCD45E31815342FAC22FA829X8IBN" TargetMode="External"/><Relationship Id="rId3" Type="http://schemas.openxmlformats.org/officeDocument/2006/relationships/hyperlink" Target="consultantplus://offline/ref=3CABFA4093BB2CF1F6557687D43888700D0A116F437E50D67CD169E2BCD45E31815342FAC22FAA2AX8I9N" TargetMode="External"/><Relationship Id="rId4" Type="http://schemas.openxmlformats.org/officeDocument/2006/relationships/hyperlink" Target="consultantplus://offline/ref=3CABFA4093BB2CF1F655688AC254D67A08004F60437C5D8228806FB5E3845864C11344AF816BA72B8F7A7ECEX6IEN" TargetMode="External"/><Relationship Id="rId5" Type="http://schemas.openxmlformats.org/officeDocument/2006/relationships/hyperlink" Target="https://newalexandrovsk.gosuslugi.ru/" TargetMode="External"/><Relationship Id="rId6" Type="http://schemas.openxmlformats.org/officeDocument/2006/relationships/hyperlink" Target="https://login.consultant.ru/link/?req=doc&amp;base=LAW&amp;n=210213&amp;date=18.05.2023&amp;dst=100010&amp;field=134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F863-9708-4764-9231-23EFB86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Application>LibreOffice/7.6.2.1$Windows_X86_64 LibreOffice_project/56f7684011345957bbf33a7ee678afaf4d2ba333</Application>
  <AppVersion>15.0000</AppVersion>
  <Pages>8</Pages>
  <Words>1312</Words>
  <Characters>11450</Characters>
  <CharactersWithSpaces>13731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2017-09-25T13:22:00Z</dcterms:created>
  <dc:creator>User35</dc:creator>
  <dc:description/>
  <dc:language>ru-RU</dc:language>
  <cp:lastModifiedBy/>
  <cp:lastPrinted>2023-10-16T07:38:00Z</cp:lastPrinted>
  <dcterms:modified xsi:type="dcterms:W3CDTF">2023-10-26T16:58:08Z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