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C2" w:rsidRDefault="001567C2" w:rsidP="001567C2">
      <w:pPr>
        <w:suppressAutoHyphens w:val="0"/>
        <w:spacing w:line="200" w:lineRule="atLeast"/>
        <w:ind w:left="6381" w:firstLine="709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Проект</w:t>
      </w: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ГОРОДСКОГО ОКРУГА СТАВРОПОЛЬСКОГО КРАЯ</w:t>
      </w: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567C2" w:rsidRDefault="001567C2" w:rsidP="001567C2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3144"/>
        <w:gridCol w:w="3054"/>
      </w:tblGrid>
      <w:tr w:rsidR="001567C2" w:rsidTr="001567C2">
        <w:tc>
          <w:tcPr>
            <w:tcW w:w="3190" w:type="dxa"/>
            <w:hideMark/>
          </w:tcPr>
          <w:p w:rsidR="001567C2" w:rsidRDefault="001567C2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1567C2" w:rsidRDefault="001567C2">
            <w:pPr>
              <w:suppressAutoHyphens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Новоалександровск</w:t>
            </w:r>
          </w:p>
          <w:p w:rsidR="001567C2" w:rsidRDefault="001567C2">
            <w:pPr>
              <w:suppressAutoHyphens w:val="0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1567C2" w:rsidRDefault="001567C2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 ________</w:t>
            </w:r>
          </w:p>
          <w:p w:rsidR="001567C2" w:rsidRDefault="001567C2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1567C2" w:rsidRDefault="001567C2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567C2" w:rsidRDefault="001567C2" w:rsidP="001567C2">
      <w:pPr>
        <w:autoSpaceDE w:val="0"/>
        <w:ind w:firstLine="709"/>
        <w:jc w:val="both"/>
        <w:rPr>
          <w:rFonts w:eastAsia="Lucida Sans Unicode"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государственной услуги </w:t>
      </w:r>
      <w:r>
        <w:rPr>
          <w:rFonts w:cs="Times New Roman"/>
          <w:sz w:val="28"/>
          <w:szCs w:val="28"/>
        </w:rPr>
        <w:t xml:space="preserve">«Осуществление назначения и выплаты </w:t>
      </w:r>
      <w:r>
        <w:rPr>
          <w:rFonts w:cs="Times New Roman"/>
          <w:color w:val="000000"/>
          <w:sz w:val="28"/>
          <w:szCs w:val="28"/>
        </w:rPr>
        <w:t xml:space="preserve">ежемесячного пособия по уходу за ребенком </w:t>
      </w:r>
      <w:r>
        <w:rPr>
          <w:rFonts w:cs="Times New Roman"/>
          <w:sz w:val="28"/>
          <w:szCs w:val="28"/>
        </w:rPr>
        <w:t>в соответствии</w:t>
      </w:r>
      <w:r>
        <w:rPr>
          <w:rFonts w:cs="Times New Roman"/>
          <w:color w:val="000000"/>
          <w:spacing w:val="-7"/>
          <w:sz w:val="28"/>
          <w:szCs w:val="28"/>
        </w:rPr>
        <w:t xml:space="preserve"> с Федеральным законом от 19 мая 1995 года № 81-ФЗ «О государственных пособиях гражданам, имеющим детей</w:t>
      </w:r>
      <w:r>
        <w:rPr>
          <w:rFonts w:cs="Times New Roman"/>
          <w:sz w:val="28"/>
          <w:szCs w:val="28"/>
        </w:rPr>
        <w:t>»</w:t>
      </w:r>
    </w:p>
    <w:p w:rsidR="001567C2" w:rsidRDefault="001567C2" w:rsidP="001567C2">
      <w:pPr>
        <w:autoSpaceDE w:val="0"/>
        <w:rPr>
          <w:rFonts w:cs="Times New Roman"/>
          <w:szCs w:val="28"/>
        </w:rPr>
      </w:pPr>
    </w:p>
    <w:p w:rsidR="001567C2" w:rsidRDefault="001567C2" w:rsidP="001567C2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 распоряжением Правительства Российской Федерации от 01 ноября 2016 года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постановлением администрации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от 11 ноября 2019 г. № 1656 «О разработке и утверждении администрацией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</w:p>
    <w:p w:rsidR="001567C2" w:rsidRDefault="001567C2" w:rsidP="001567C2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1567C2" w:rsidRDefault="001567C2" w:rsidP="001567C2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1567C2" w:rsidRDefault="001567C2" w:rsidP="001567C2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1567C2" w:rsidRDefault="001567C2" w:rsidP="001567C2">
      <w:pPr>
        <w:autoSpaceDE w:val="0"/>
        <w:ind w:firstLine="709"/>
        <w:jc w:val="both"/>
        <w:rPr>
          <w:rFonts w:eastAsia="Lucida Sans Unicode"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1. Внести в административный регламент предоставления администрацией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государственной услуги «</w:t>
      </w:r>
      <w:r>
        <w:rPr>
          <w:rFonts w:cs="Times New Roman"/>
          <w:sz w:val="28"/>
          <w:szCs w:val="28"/>
        </w:rPr>
        <w:t xml:space="preserve">Осуществление назначения и выплаты </w:t>
      </w:r>
      <w:r>
        <w:rPr>
          <w:rFonts w:cs="Times New Roman"/>
          <w:color w:val="000000"/>
          <w:sz w:val="28"/>
          <w:szCs w:val="28"/>
        </w:rPr>
        <w:t xml:space="preserve">ежемесячного пособия по уходу за ребенком </w:t>
      </w:r>
      <w:r>
        <w:rPr>
          <w:rFonts w:cs="Times New Roman"/>
          <w:sz w:val="28"/>
          <w:szCs w:val="28"/>
        </w:rPr>
        <w:t>в соответствии</w:t>
      </w:r>
      <w:r>
        <w:rPr>
          <w:rFonts w:cs="Times New Roman"/>
          <w:color w:val="000000"/>
          <w:spacing w:val="-7"/>
          <w:sz w:val="28"/>
          <w:szCs w:val="28"/>
        </w:rPr>
        <w:t xml:space="preserve"> с Федеральным законом от 19 мая 1995 года № 81-ФЗ «О государственных пособиях гражданам, имеющим детей</w:t>
      </w:r>
      <w:r>
        <w:rPr>
          <w:rFonts w:cs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cs="Times New Roman"/>
          <w:sz w:val="28"/>
          <w:szCs w:val="28"/>
        </w:rPr>
        <w:t>Новоалександровского</w:t>
      </w:r>
      <w:proofErr w:type="spellEnd"/>
      <w:r>
        <w:rPr>
          <w:rFonts w:cs="Times New Roman"/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 xml:space="preserve">от 26 мая 2021 </w:t>
      </w:r>
      <w:r>
        <w:rPr>
          <w:sz w:val="28"/>
          <w:szCs w:val="28"/>
        </w:rPr>
        <w:lastRenderedPageBreak/>
        <w:t>№ 699 следующие изменения:</w:t>
      </w:r>
    </w:p>
    <w:p w:rsidR="001567C2" w:rsidRDefault="001567C2" w:rsidP="001567C2">
      <w:pPr>
        <w:pStyle w:val="a3"/>
        <w:widowControl w:val="0"/>
        <w:spacing w:before="0"/>
        <w:ind w:firstLine="567"/>
        <w:jc w:val="both"/>
        <w:rPr>
          <w:sz w:val="28"/>
          <w:szCs w:val="28"/>
        </w:rPr>
      </w:pPr>
    </w:p>
    <w:p w:rsidR="001567C2" w:rsidRDefault="001567C2" w:rsidP="001567C2">
      <w:pPr>
        <w:pStyle w:val="a3"/>
        <w:widowControl w:val="0"/>
        <w:numPr>
          <w:ilvl w:val="0"/>
          <w:numId w:val="1"/>
        </w:numPr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пункт 2.6.1 изложить в следующей редакции: </w:t>
      </w:r>
    </w:p>
    <w:p w:rsidR="001567C2" w:rsidRDefault="001567C2" w:rsidP="001567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2.6.1.Для назначения пособия предоставляется заявление о назначении пособия по форме, указанной в приложении 2 к Административному регламенту (далее – заявление).</w:t>
      </w:r>
    </w:p>
    <w:p w:rsidR="001567C2" w:rsidRDefault="001567C2" w:rsidP="001567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принимается при предоставлении следующих документов:</w:t>
      </w:r>
    </w:p>
    <w:p w:rsidR="001567C2" w:rsidRDefault="001567C2" w:rsidP="001567C2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свидетельства о рождении ребенка, выданная консульским учреждением Российской Федерации за пределами территории Российской Федерации,-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</w:p>
    <w:p w:rsidR="001567C2" w:rsidRDefault="001567C2" w:rsidP="001567C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 и его копия, подтверждающий факт рождения и регистрации ребенка, выданный и удостоверенный штампом "</w:t>
      </w:r>
      <w:proofErr w:type="spellStart"/>
      <w:r>
        <w:rPr>
          <w:sz w:val="28"/>
          <w:szCs w:val="28"/>
        </w:rPr>
        <w:t>апостиль</w:t>
      </w:r>
      <w:proofErr w:type="spellEnd"/>
      <w:r>
        <w:rPr>
          <w:sz w:val="28"/>
          <w:szCs w:val="28"/>
        </w:rPr>
        <w:t xml:space="preserve"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hyperlink r:id="rId5" w:history="1">
        <w:r>
          <w:rPr>
            <w:rStyle w:val="a7"/>
            <w:color w:val="auto"/>
            <w:sz w:val="28"/>
            <w:szCs w:val="28"/>
            <w:u w:val="none"/>
          </w:rPr>
          <w:t>Конвенции 1961 г</w:t>
        </w:r>
      </w:hyperlink>
      <w:r>
        <w:rPr>
          <w:sz w:val="28"/>
          <w:szCs w:val="28"/>
        </w:rPr>
        <w:t>.;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6" w:history="1">
        <w:r>
          <w:rPr>
            <w:rStyle w:val="a7"/>
            <w:color w:val="auto"/>
            <w:sz w:val="28"/>
            <w:szCs w:val="28"/>
            <w:u w:val="none"/>
          </w:rPr>
          <w:t>Конвенции 1961 г</w:t>
        </w:r>
      </w:hyperlink>
      <w:r>
        <w:rPr>
          <w:sz w:val="28"/>
          <w:szCs w:val="28"/>
        </w:rPr>
        <w:t>.;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7" w:history="1">
        <w:r>
          <w:rPr>
            <w:rStyle w:val="a7"/>
            <w:color w:val="auto"/>
            <w:sz w:val="28"/>
            <w:szCs w:val="28"/>
            <w:u w:val="none"/>
          </w:rPr>
          <w:t xml:space="preserve">Конвенции 1993 </w:t>
        </w:r>
        <w:proofErr w:type="gramStart"/>
        <w:r>
          <w:rPr>
            <w:rStyle w:val="a7"/>
            <w:color w:val="auto"/>
            <w:sz w:val="28"/>
            <w:szCs w:val="28"/>
            <w:u w:val="none"/>
          </w:rPr>
          <w:t>г</w:t>
        </w:r>
      </w:hyperlink>
      <w:r>
        <w:rPr>
          <w:sz w:val="28"/>
          <w:szCs w:val="28"/>
        </w:rPr>
        <w:t>.;</w:t>
      </w:r>
      <w:proofErr w:type="gramEnd"/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выписка из трудовой книжки и (или) сведения о трудовой деятельности, оформленные в установленном трудовым законодательством порядке, о последнем месте работы, копия приказа о предоставлении отпуска по уходу за ребенком, справка о размере ранее выплаченного пособия по беременности и родам, ежемесячного пособия по уходу за ребенком - для лиц, указанных в </w:t>
      </w:r>
      <w:hyperlink r:id="rId8" w:anchor="P64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подпункте </w:t>
        </w:r>
      </w:hyperlink>
      <w:r>
        <w:rPr>
          <w:sz w:val="28"/>
          <w:szCs w:val="28"/>
        </w:rPr>
        <w:t>1 пункта 1.2 настоящего административного регламента, из числа уволенных в период отпуска по уходу за ребенком;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выписка из трудовой книжки и (или) сведения о трудовой деятельности, оформленные в установленном трудовым законодательством порядке, о последнем месте работы, сведения о среднем заработке, исчисленном в порядке, установленном </w:t>
      </w:r>
      <w:hyperlink r:id="rId9" w:history="1">
        <w:r>
          <w:rPr>
            <w:rStyle w:val="a7"/>
            <w:color w:val="auto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граждан, утвержденным постановлением Правительства Российской Федерации от 29 декабря 2009 г. № 1100 "Об утверждении Положения об исчислении среднего заработка (дохода, </w:t>
      </w:r>
      <w:r>
        <w:rPr>
          <w:sz w:val="28"/>
          <w:szCs w:val="28"/>
        </w:rPr>
        <w:lastRenderedPageBreak/>
        <w:t xml:space="preserve">денежного довольствия) при назначении пособия по беременности и родам и ежемесячного пособия по уходу за ребенком отдельным категориям граждан", - для лиц, указанных в </w:t>
      </w:r>
      <w:hyperlink r:id="rId10" w:anchor="P64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подпункте 1 пункта </w:t>
        </w:r>
      </w:hyperlink>
      <w:r>
        <w:rPr>
          <w:sz w:val="28"/>
          <w:szCs w:val="28"/>
        </w:rPr>
        <w:t>1.2 настоящего административного регламента, из числа уволенных в период отпуска по беременности и родам;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выписка из трудовой книжки и (или) сведения о трудовой деятельности, оформленные в установленном трудовым законодательством порядке, о последнем месте работы - для лиц, указанных в </w:t>
      </w:r>
      <w:hyperlink r:id="rId11" w:anchor="P65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подпункте 2 пункта </w:t>
        </w:r>
      </w:hyperlink>
      <w:r>
        <w:rPr>
          <w:sz w:val="28"/>
          <w:szCs w:val="28"/>
        </w:rPr>
        <w:t>1.2 настоящего административного регламента;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личность, с отметкой о выдаче вида на жительство - для иностранных граждан и лиц без гражданства, постоянно проживающих на территории Российской Федерации, копия удостоверения беженца - для беженцев, которым назначение и выплата государственного пособия осуществляются органами социальной защиты населения;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трудовой книжки и (или) сведения о трудовой деятельности, оформленные в установленном трудовым законодательством порядке, с предъявлением документа, удостоверяющего личность, - для лиц, указанных в </w:t>
      </w:r>
      <w:hyperlink r:id="rId12" w:anchor="P66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подпункте 3 пункта </w:t>
        </w:r>
      </w:hyperlink>
      <w:r>
        <w:rPr>
          <w:sz w:val="28"/>
          <w:szCs w:val="28"/>
        </w:rPr>
        <w:t>1.2 настоящего административного регламента (за исключением лиц из числа обучающихся по очной форме обучения в образовательных организациях);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трудовой книжки и (или) сведения о трудовой деятельности, оформленные в установленном трудовым законодательством порядке, с предъявлением документа, удостоверяющего личность, - для лиц, указанных в </w:t>
      </w:r>
      <w:hyperlink r:id="rId13" w:anchor="P67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подпункте 4 пункта </w:t>
        </w:r>
      </w:hyperlink>
      <w:r>
        <w:rPr>
          <w:sz w:val="28"/>
          <w:szCs w:val="28"/>
        </w:rPr>
        <w:t>1.2 настоящего административного регламента.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 заявителя трудовой книжки и (или) сведений о трудовой деятельности, оформленных в установленном трудовым законодательством порядке, в заявлении указываются сведения о том, что заявитель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на территории Российской Федерации ребенка с одним из родителей либо лицом, его заменяющим, осуществляющим уход за ним, выданный организацией, уполномоченной на его выдачу, - для лиц, указанных в </w:t>
      </w:r>
      <w:hyperlink r:id="rId14" w:anchor="P66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подпунктах </w:t>
        </w:r>
      </w:hyperlink>
      <w:r>
        <w:rPr>
          <w:sz w:val="28"/>
          <w:szCs w:val="28"/>
        </w:rPr>
        <w:t xml:space="preserve">3 и </w:t>
      </w:r>
      <w:hyperlink r:id="rId15" w:anchor="P67" w:history="1">
        <w:r>
          <w:rPr>
            <w:rStyle w:val="a7"/>
            <w:color w:val="auto"/>
            <w:sz w:val="28"/>
            <w:szCs w:val="28"/>
            <w:u w:val="none"/>
          </w:rPr>
          <w:t xml:space="preserve">4 пункта </w:t>
        </w:r>
      </w:hyperlink>
      <w:r>
        <w:rPr>
          <w:sz w:val="28"/>
          <w:szCs w:val="28"/>
        </w:rPr>
        <w:t>1.2 настоящего административного регламента;</w:t>
      </w:r>
    </w:p>
    <w:p w:rsidR="001567C2" w:rsidRDefault="001567C2" w:rsidP="001567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учебы, подтверждающая, что лицо обучается по очной форме обучения, справка с места учебы о ранее выплаченном матери ребенка пособии по беременности и родам - для лиц, обучающихся по очной форме </w:t>
      </w:r>
      <w:r>
        <w:rPr>
          <w:sz w:val="28"/>
          <w:szCs w:val="28"/>
        </w:rPr>
        <w:lastRenderedPageBreak/>
        <w:t xml:space="preserve">обучения в образовательных организациях, указанных в </w:t>
      </w:r>
      <w:hyperlink r:id="rId16" w:anchor="P66" w:history="1">
        <w:r>
          <w:rPr>
            <w:rStyle w:val="a7"/>
            <w:color w:val="auto"/>
            <w:sz w:val="28"/>
            <w:szCs w:val="28"/>
            <w:u w:val="none"/>
          </w:rPr>
          <w:t xml:space="preserve">подпункте 3 пункта </w:t>
        </w:r>
      </w:hyperlink>
      <w:r>
        <w:rPr>
          <w:sz w:val="28"/>
          <w:szCs w:val="28"/>
        </w:rPr>
        <w:t>1.2 настоящего административного регламента»</w:t>
      </w:r>
      <w:r>
        <w:rPr>
          <w:sz w:val="28"/>
          <w:szCs w:val="28"/>
        </w:rPr>
        <w:t>.</w:t>
      </w:r>
    </w:p>
    <w:p w:rsidR="001567C2" w:rsidRDefault="001567C2" w:rsidP="001567C2">
      <w:pPr>
        <w:pStyle w:val="ConsPlusNormal"/>
        <w:jc w:val="both"/>
        <w:rPr>
          <w:sz w:val="28"/>
          <w:szCs w:val="28"/>
        </w:rPr>
      </w:pPr>
    </w:p>
    <w:p w:rsidR="001567C2" w:rsidRDefault="001567C2" w:rsidP="001567C2">
      <w:pPr>
        <w:pStyle w:val="Standard"/>
        <w:tabs>
          <w:tab w:val="left" w:pos="720"/>
          <w:tab w:val="left" w:pos="1125"/>
        </w:tabs>
        <w:ind w:firstLine="709"/>
        <w:jc w:val="both"/>
        <w:rPr>
          <w:rFonts w:cs="Times New Roman"/>
          <w:sz w:val="28"/>
          <w:szCs w:val="28"/>
        </w:rPr>
      </w:pPr>
    </w:p>
    <w:p w:rsidR="001567C2" w:rsidRDefault="001567C2" w:rsidP="001567C2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</w:t>
      </w:r>
      <w:proofErr w:type="spellStart"/>
      <w:r>
        <w:rPr>
          <w:rFonts w:cs="Times New Roman"/>
          <w:b/>
          <w:sz w:val="28"/>
          <w:szCs w:val="28"/>
        </w:rPr>
        <w:t>Новоалександровского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:rsidR="001567C2" w:rsidRDefault="001567C2" w:rsidP="001567C2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городского округа</w:t>
      </w:r>
    </w:p>
    <w:p w:rsidR="001567C2" w:rsidRDefault="001567C2" w:rsidP="001567C2">
      <w:pPr>
        <w:suppressAutoHyphens w:val="0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cs="Times New Roman"/>
          <w:b/>
          <w:sz w:val="28"/>
          <w:szCs w:val="28"/>
        </w:rPr>
        <w:t>С.Ф.Сагалаев</w:t>
      </w:r>
      <w:proofErr w:type="spellEnd"/>
    </w:p>
    <w:sectPr w:rsidR="0015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00BF7"/>
    <w:multiLevelType w:val="hybridMultilevel"/>
    <w:tmpl w:val="D9B22974"/>
    <w:lvl w:ilvl="0" w:tplc="CD54C90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C2"/>
    <w:rsid w:val="001567C2"/>
    <w:rsid w:val="00B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2CC29-2F4A-47EB-9C83-36016507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7C2"/>
    <w:pPr>
      <w:widowControl/>
      <w:suppressAutoHyphens w:val="0"/>
      <w:spacing w:before="200"/>
    </w:pPr>
    <w:rPr>
      <w:rFonts w:eastAsia="Times New Roman" w:cs="Times New Roman"/>
      <w:color w:val="000000"/>
      <w:lang w:eastAsia="ar-SA" w:bidi="ar-SA"/>
    </w:rPr>
  </w:style>
  <w:style w:type="paragraph" w:styleId="a4">
    <w:name w:val="Plain Text"/>
    <w:basedOn w:val="a"/>
    <w:link w:val="a5"/>
    <w:uiPriority w:val="99"/>
    <w:semiHidden/>
    <w:unhideWhenUsed/>
    <w:rsid w:val="001567C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uiPriority w:val="99"/>
    <w:semiHidden/>
    <w:rsid w:val="001567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67C2"/>
    <w:pPr>
      <w:ind w:left="720"/>
      <w:contextualSpacing/>
    </w:pPr>
    <w:rPr>
      <w:szCs w:val="21"/>
    </w:rPr>
  </w:style>
  <w:style w:type="paragraph" w:customStyle="1" w:styleId="Standard">
    <w:name w:val="Standard"/>
    <w:uiPriority w:val="99"/>
    <w:semiHidden/>
    <w:rsid w:val="001567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semiHidden/>
    <w:rsid w:val="00156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56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13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BC6438AEF9BBC27E54F6889153F830BA6462A2419FAE83E8816B88958B1E10AB94612A77B1204F5B045DF4AL7n3F" TargetMode="External"/><Relationship Id="rId12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BC6438AEF9BBC27E54F6889153F830AA44E2F264FADEA6FDD18BD8108EBF10EF0131EB97B0D1BF6AE45LDnEF" TargetMode="External"/><Relationship Id="rId11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5" Type="http://schemas.openxmlformats.org/officeDocument/2006/relationships/hyperlink" Target="consultantplus://offline/ref=31BBC6438AEF9BBC27E54F6889153F830AA44E2F264FADEA6FDD18BD8108EBF10EF0131EB97B0D1BF6AE45LDnEF" TargetMode="External"/><Relationship Id="rId15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10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BC6438AEF9BBC27E54F6889153F830BA64C292F19FAE83E8816B88958B1E118B91E1EA77A0C04F4A5138E0C271EDC3F9958BEDE67E790L3n2F" TargetMode="External"/><Relationship Id="rId14" Type="http://schemas.openxmlformats.org/officeDocument/2006/relationships/hyperlink" Target="file:///V:\&#1076;&#1077;&#1090;&#1089;&#1082;&#1080;&#1077;\&#1050;&#1091;&#1083;&#1080;&#1082;&#1086;&#1074;&#1072;\&#1056;&#1045;&#1043;&#1051;&#1040;&#1052;&#1045;&#1053;&#1058;&#1067;\2021%20&#1086;%20&#1074;&#1085;&#1077;&#1089;&#1077;&#1085;&#1080;&#1080;%20&#1080;&#1079;&#1084;&#1077;&#1085;&#1077;&#1085;&#1080;&#1081;%20&#1076;&#1086;%201,5%20&#1083;&#1077;&#1090;\&#1055;&#1088;&#1086;&#1077;&#1082;&#1090;%20&#1087;&#1086;&#1089;&#1090;&#1072;&#1085;&#1086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2021-11-16T13:06:00Z</dcterms:created>
  <dcterms:modified xsi:type="dcterms:W3CDTF">2021-11-16T13:09:00Z</dcterms:modified>
</cp:coreProperties>
</file>