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Look w:val="01E0" w:firstRow="1" w:lastRow="1" w:firstColumn="1" w:lastColumn="1" w:noHBand="0" w:noVBand="0"/>
      </w:tblPr>
      <w:tblGrid>
        <w:gridCol w:w="2585"/>
        <w:gridCol w:w="4453"/>
        <w:gridCol w:w="2296"/>
      </w:tblGrid>
      <w:tr w:rsidR="00F2237F" w:rsidRPr="004E692B" w:rsidTr="00664213">
        <w:trPr>
          <w:trHeight w:val="1188"/>
        </w:trPr>
        <w:tc>
          <w:tcPr>
            <w:tcW w:w="9334" w:type="dxa"/>
            <w:gridSpan w:val="3"/>
          </w:tcPr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val="en-US" w:eastAsia="ar-SA"/>
              </w:rPr>
            </w:pPr>
          </w:p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A31B9C">
              <w:rPr>
                <w:bCs/>
                <w:color w:val="000000"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A31B9C">
              <w:rPr>
                <w:bCs/>
                <w:color w:val="000000"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A86B77">
        <w:trPr>
          <w:trHeight w:val="709"/>
        </w:trPr>
        <w:tc>
          <w:tcPr>
            <w:tcW w:w="2585" w:type="dxa"/>
          </w:tcPr>
          <w:p w:rsidR="00F2237F" w:rsidRPr="004E692B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453" w:type="dxa"/>
          </w:tcPr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36"/>
                <w:szCs w:val="36"/>
                <w:lang w:eastAsia="ar-SA"/>
              </w:rPr>
            </w:pPr>
            <w:r w:rsidRPr="00A31B9C">
              <w:rPr>
                <w:color w:val="000000"/>
                <w:sz w:val="36"/>
                <w:szCs w:val="36"/>
                <w:lang w:eastAsia="ar-SA"/>
              </w:rPr>
              <w:t>ПОСТАНОВЛЕНИЕ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A86B77">
        <w:trPr>
          <w:trHeight w:val="324"/>
        </w:trPr>
        <w:tc>
          <w:tcPr>
            <w:tcW w:w="2585" w:type="dxa"/>
          </w:tcPr>
          <w:p w:rsidR="00F2237F" w:rsidRPr="004E692B" w:rsidRDefault="0029715C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27 сентября 2023 г.</w:t>
            </w:r>
          </w:p>
        </w:tc>
        <w:tc>
          <w:tcPr>
            <w:tcW w:w="4453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E692B">
              <w:rPr>
                <w:color w:val="000000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296" w:type="dxa"/>
          </w:tcPr>
          <w:p w:rsidR="00F2237F" w:rsidRPr="004E692B" w:rsidRDefault="0029715C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№1242</w:t>
            </w:r>
          </w:p>
        </w:tc>
      </w:tr>
    </w:tbl>
    <w:p w:rsidR="00F67B61" w:rsidRDefault="00F67B61" w:rsidP="00F2237F">
      <w:pPr>
        <w:rPr>
          <w:sz w:val="28"/>
          <w:szCs w:val="28"/>
        </w:rPr>
      </w:pPr>
    </w:p>
    <w:p w:rsidR="0029715C" w:rsidRPr="004E692B" w:rsidRDefault="0029715C" w:rsidP="00F2237F">
      <w:pPr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1054ED" w:rsidRPr="000750C0" w:rsidTr="002E2BA5">
        <w:tc>
          <w:tcPr>
            <w:tcW w:w="9356" w:type="dxa"/>
          </w:tcPr>
          <w:p w:rsidR="001054ED" w:rsidRPr="000750C0" w:rsidRDefault="001054ED" w:rsidP="002E2BA5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B1076F">
              <w:rPr>
                <w:sz w:val="28"/>
                <w:szCs w:val="28"/>
              </w:rPr>
              <w:t xml:space="preserve">Об условиях приватизации объекта муниципального имущества </w:t>
            </w:r>
            <w:proofErr w:type="spellStart"/>
            <w:r w:rsidRPr="00B1076F">
              <w:rPr>
                <w:sz w:val="28"/>
                <w:szCs w:val="28"/>
              </w:rPr>
              <w:t>Новоалександровского</w:t>
            </w:r>
            <w:proofErr w:type="spellEnd"/>
            <w:r w:rsidRPr="00B1076F">
              <w:rPr>
                <w:sz w:val="28"/>
                <w:szCs w:val="28"/>
              </w:rPr>
              <w:t xml:space="preserve"> городского округа Ставропольского края - Автобус ПАЗ 32053-110-77, государственный регистрационный знак О291ТР26, год выпуска 2011, закрепленного на праве оперативного управления за Муниципальным общеобразовательным учреждением «Средняя общеобразовательная школа №6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054ED" w:rsidRDefault="001054ED" w:rsidP="001054ED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1054ED" w:rsidRPr="000750C0" w:rsidRDefault="001054ED" w:rsidP="001054ED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1054ED" w:rsidRDefault="001054ED" w:rsidP="001054ED">
      <w:pPr>
        <w:pStyle w:val="a3"/>
        <w:ind w:left="123" w:right="39" w:firstLine="473"/>
        <w:jc w:val="both"/>
        <w:rPr>
          <w:color w:val="313131"/>
        </w:rPr>
      </w:pPr>
      <w:r>
        <w:rPr>
          <w:color w:val="313131"/>
        </w:rPr>
        <w:t xml:space="preserve">В соответствии со ст. 448 Гражданского кодекса Российской Федерации, Положением об организации и проведении </w:t>
      </w:r>
      <w:r w:rsidRPr="00BB2745">
        <w:rPr>
          <w:color w:val="313131"/>
        </w:rPr>
        <w:t>продажи</w:t>
      </w:r>
      <w:r>
        <w:rPr>
          <w:b/>
          <w:color w:val="313131"/>
        </w:rPr>
        <w:t xml:space="preserve"> </w:t>
      </w:r>
      <w:r>
        <w:rPr>
          <w:color w:val="313131"/>
        </w:rPr>
        <w:t>государственного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 xml:space="preserve">или муниципального имущества в </w:t>
      </w:r>
      <w:r w:rsidRPr="00BB2745">
        <w:rPr>
          <w:color w:val="313131"/>
        </w:rPr>
        <w:t>электронной</w:t>
      </w:r>
      <w:r>
        <w:rPr>
          <w:b/>
          <w:color w:val="313131"/>
        </w:rPr>
        <w:t xml:space="preserve"> </w:t>
      </w:r>
      <w:r>
        <w:rPr>
          <w:color w:val="313131"/>
        </w:rPr>
        <w:t>форме, утвержденным постановлением Правительства</w:t>
      </w:r>
      <w:r>
        <w:rPr>
          <w:color w:val="313131"/>
          <w:spacing w:val="47"/>
        </w:rPr>
        <w:t xml:space="preserve"> </w:t>
      </w:r>
      <w:r>
        <w:rPr>
          <w:color w:val="313131"/>
        </w:rPr>
        <w:t>Российской Федера</w:t>
      </w:r>
      <w:r w:rsidR="007A760D">
        <w:rPr>
          <w:color w:val="313131"/>
        </w:rPr>
        <w:t xml:space="preserve">ции от 27 августа 2012 г. №860, </w:t>
      </w:r>
      <w:r w:rsidRPr="00BB2745">
        <w:rPr>
          <w:color w:val="313131"/>
        </w:rPr>
        <w:t xml:space="preserve">Положением о приватизации муниципального имущества </w:t>
      </w:r>
      <w:proofErr w:type="spellStart"/>
      <w:r w:rsidRPr="00BB2745">
        <w:rPr>
          <w:color w:val="313131"/>
        </w:rPr>
        <w:t>Новоалександровского</w:t>
      </w:r>
      <w:proofErr w:type="spellEnd"/>
      <w:r w:rsidRPr="00BB2745">
        <w:rPr>
          <w:color w:val="313131"/>
        </w:rPr>
        <w:t xml:space="preserve"> городского округа Ставропольского края, утвержденным решением Совета депутатов </w:t>
      </w:r>
      <w:proofErr w:type="spellStart"/>
      <w:r w:rsidRPr="00BB2745">
        <w:rPr>
          <w:color w:val="313131"/>
        </w:rPr>
        <w:t>Новоалександровского</w:t>
      </w:r>
      <w:proofErr w:type="spellEnd"/>
      <w:r w:rsidRPr="00BB2745">
        <w:rPr>
          <w:color w:val="313131"/>
        </w:rPr>
        <w:t xml:space="preserve"> городского округа Ставропольского края первого созыва от 28.02.2018 №12/145, решениями Совета депутатов </w:t>
      </w:r>
      <w:proofErr w:type="spellStart"/>
      <w:r w:rsidRPr="00BB2745">
        <w:rPr>
          <w:color w:val="313131"/>
        </w:rPr>
        <w:t>Новоалександровского</w:t>
      </w:r>
      <w:proofErr w:type="spellEnd"/>
      <w:r w:rsidRPr="00BB2745">
        <w:rPr>
          <w:color w:val="313131"/>
        </w:rPr>
        <w:t xml:space="preserve"> городского округа Ставропольского края </w:t>
      </w:r>
      <w:r w:rsidRPr="00C12E4B">
        <w:t xml:space="preserve">от 25 октября 2022 № 3/596 «Об утверждении прогнозного плана приватизации муниципального имущества </w:t>
      </w:r>
      <w:proofErr w:type="spellStart"/>
      <w:r w:rsidRPr="00C12E4B">
        <w:t>Новоалександровского</w:t>
      </w:r>
      <w:proofErr w:type="spellEnd"/>
      <w:r w:rsidRPr="00C12E4B">
        <w:t xml:space="preserve"> городского округа Ставропольского края на 2023 год», от </w:t>
      </w:r>
      <w:r>
        <w:t>26 сентября</w:t>
      </w:r>
      <w:r w:rsidRPr="00C12E4B">
        <w:t xml:space="preserve"> 202</w:t>
      </w:r>
      <w:r>
        <w:t>3</w:t>
      </w:r>
      <w:r w:rsidRPr="00C12E4B">
        <w:t xml:space="preserve"> №</w:t>
      </w:r>
      <w:r>
        <w:t>15/661</w:t>
      </w:r>
      <w:r w:rsidRPr="00C12E4B">
        <w:t xml:space="preserve"> «О внесении изменений в Прогнозный план приватизации муниципального имущества </w:t>
      </w:r>
      <w:proofErr w:type="spellStart"/>
      <w:r w:rsidRPr="00C12E4B">
        <w:t>Новоалександровского</w:t>
      </w:r>
      <w:proofErr w:type="spellEnd"/>
      <w:r w:rsidRPr="00C12E4B"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C12E4B">
        <w:t>Новоалександровского</w:t>
      </w:r>
      <w:proofErr w:type="spellEnd"/>
      <w:r w:rsidRPr="00C12E4B">
        <w:t xml:space="preserve"> городского округа Ставропольского края от 25 октября 2022 года №3/596»</w:t>
      </w:r>
      <w:r>
        <w:t xml:space="preserve">, учитывая решение комиссии по приватизации муниципального имущества </w:t>
      </w:r>
      <w:proofErr w:type="spellStart"/>
      <w:r>
        <w:t>Новоалександровского</w:t>
      </w:r>
      <w:proofErr w:type="spellEnd"/>
      <w:r>
        <w:t xml:space="preserve"> городского округа Ставропольского края</w:t>
      </w:r>
      <w:r w:rsidRPr="00BB2745">
        <w:rPr>
          <w:color w:val="313131"/>
        </w:rPr>
        <w:t xml:space="preserve"> (протокол №1</w:t>
      </w:r>
      <w:r>
        <w:rPr>
          <w:color w:val="313131"/>
        </w:rPr>
        <w:t>47</w:t>
      </w:r>
      <w:r w:rsidRPr="00BB2745">
        <w:rPr>
          <w:color w:val="313131"/>
        </w:rPr>
        <w:t xml:space="preserve"> от </w:t>
      </w:r>
      <w:r>
        <w:rPr>
          <w:color w:val="313131"/>
        </w:rPr>
        <w:t>27.09</w:t>
      </w:r>
      <w:r w:rsidRPr="00BB2745">
        <w:rPr>
          <w:color w:val="313131"/>
        </w:rPr>
        <w:t xml:space="preserve">.2023), администрация </w:t>
      </w:r>
      <w:proofErr w:type="spellStart"/>
      <w:r w:rsidRPr="00BB2745">
        <w:rPr>
          <w:color w:val="313131"/>
        </w:rPr>
        <w:t>Новоалександровского</w:t>
      </w:r>
      <w:proofErr w:type="spellEnd"/>
      <w:r w:rsidRPr="00BB2745">
        <w:rPr>
          <w:color w:val="313131"/>
        </w:rPr>
        <w:t xml:space="preserve"> городского округа Ставропольского края  </w:t>
      </w:r>
    </w:p>
    <w:p w:rsidR="0029715C" w:rsidRDefault="0029715C" w:rsidP="001054ED">
      <w:pPr>
        <w:autoSpaceDE/>
        <w:autoSpaceDN/>
        <w:rPr>
          <w:sz w:val="28"/>
          <w:szCs w:val="28"/>
        </w:rPr>
      </w:pPr>
    </w:p>
    <w:p w:rsidR="0029715C" w:rsidRDefault="0029715C" w:rsidP="001054ED">
      <w:pPr>
        <w:autoSpaceDE/>
        <w:autoSpaceDN/>
        <w:rPr>
          <w:sz w:val="28"/>
          <w:szCs w:val="28"/>
        </w:rPr>
      </w:pPr>
    </w:p>
    <w:p w:rsidR="001054ED" w:rsidRDefault="001054ED" w:rsidP="001054ED">
      <w:pPr>
        <w:autoSpaceDE/>
        <w:autoSpaceDN/>
        <w:rPr>
          <w:sz w:val="28"/>
          <w:szCs w:val="28"/>
        </w:rPr>
      </w:pPr>
      <w:r w:rsidRPr="000750C0">
        <w:rPr>
          <w:sz w:val="28"/>
          <w:szCs w:val="28"/>
        </w:rPr>
        <w:t xml:space="preserve">ПОСТАНОВЛЯЕТ: </w:t>
      </w:r>
    </w:p>
    <w:p w:rsidR="001054ED" w:rsidRDefault="001054ED" w:rsidP="001054ED">
      <w:pPr>
        <w:pStyle w:val="a3"/>
        <w:spacing w:before="1"/>
        <w:ind w:left="140" w:right="38" w:firstLine="476"/>
        <w:jc w:val="both"/>
      </w:pPr>
    </w:p>
    <w:p w:rsidR="001054ED" w:rsidRPr="003E6F29" w:rsidRDefault="001054ED" w:rsidP="001054E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750C0">
        <w:t xml:space="preserve">. </w:t>
      </w:r>
      <w:r>
        <w:rPr>
          <w:color w:val="313131"/>
        </w:rPr>
        <w:t xml:space="preserve"> </w:t>
      </w:r>
      <w:r w:rsidRPr="003E6F29">
        <w:rPr>
          <w:sz w:val="28"/>
          <w:szCs w:val="28"/>
        </w:rPr>
        <w:t>Установить способом приватизации продажу на аукционе открытом по составу участников и открытом по форме подачи предложений о цене муниципального имущества:</w:t>
      </w:r>
    </w:p>
    <w:p w:rsidR="001054ED" w:rsidRPr="003E6F29" w:rsidRDefault="001054ED" w:rsidP="001054E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3E6F29">
        <w:rPr>
          <w:sz w:val="28"/>
          <w:szCs w:val="28"/>
        </w:rPr>
        <w:lastRenderedPageBreak/>
        <w:t>Автобус ПАЗ 32053-110-77, государственный регистрационный знак О291ТР26, год выпуска 2011, идентификационный номер (</w:t>
      </w:r>
      <w:r w:rsidRPr="003E6F29">
        <w:rPr>
          <w:sz w:val="28"/>
          <w:szCs w:val="28"/>
          <w:lang w:val="en-US"/>
        </w:rPr>
        <w:t>VIN</w:t>
      </w:r>
      <w:r w:rsidRPr="003E6F29">
        <w:rPr>
          <w:sz w:val="28"/>
          <w:szCs w:val="28"/>
        </w:rPr>
        <w:t xml:space="preserve">) </w:t>
      </w:r>
      <w:r w:rsidRPr="003E6F29">
        <w:rPr>
          <w:sz w:val="28"/>
          <w:szCs w:val="28"/>
          <w:lang w:val="en-US"/>
        </w:rPr>
        <w:t>X</w:t>
      </w:r>
      <w:r w:rsidRPr="003E6F29">
        <w:rPr>
          <w:sz w:val="28"/>
          <w:szCs w:val="28"/>
        </w:rPr>
        <w:t>1</w:t>
      </w:r>
      <w:r w:rsidRPr="003E6F29">
        <w:rPr>
          <w:sz w:val="28"/>
          <w:szCs w:val="28"/>
          <w:lang w:val="en-US"/>
        </w:rPr>
        <w:t>M</w:t>
      </w:r>
      <w:r w:rsidRPr="003E6F29">
        <w:rPr>
          <w:sz w:val="28"/>
          <w:szCs w:val="28"/>
        </w:rPr>
        <w:t>3205</w:t>
      </w:r>
      <w:r w:rsidRPr="003E6F29">
        <w:rPr>
          <w:sz w:val="28"/>
          <w:szCs w:val="28"/>
          <w:lang w:val="en-US"/>
        </w:rPr>
        <w:t>CLB</w:t>
      </w:r>
      <w:r w:rsidRPr="003E6F29">
        <w:rPr>
          <w:sz w:val="28"/>
          <w:szCs w:val="28"/>
        </w:rPr>
        <w:t xml:space="preserve">0005566, категория ТС </w:t>
      </w:r>
      <w:r w:rsidRPr="003E6F29">
        <w:rPr>
          <w:sz w:val="28"/>
          <w:szCs w:val="28"/>
          <w:lang w:val="en-US"/>
        </w:rPr>
        <w:t>D</w:t>
      </w:r>
      <w:r w:rsidRPr="003E6F29">
        <w:rPr>
          <w:sz w:val="28"/>
          <w:szCs w:val="28"/>
        </w:rPr>
        <w:t xml:space="preserve">, модель, № двигателя Д245.9Е3 648796, цвет кузова желтый, мощность двигателя 131.5 </w:t>
      </w:r>
      <w:proofErr w:type="spellStart"/>
      <w:r w:rsidRPr="003E6F29">
        <w:rPr>
          <w:sz w:val="28"/>
          <w:szCs w:val="28"/>
        </w:rPr>
        <w:t>л.с</w:t>
      </w:r>
      <w:proofErr w:type="spellEnd"/>
      <w:r w:rsidRPr="003E6F29">
        <w:rPr>
          <w:sz w:val="28"/>
          <w:szCs w:val="28"/>
        </w:rPr>
        <w:t>., тип двигателя дизельный, паспорт транспортного средства 52 НК 578684 от 09.11.2011 г. выдан: ООО «Павловский автобусный завод» (далее- Автобус ПАЗ 32053-110-77).</w:t>
      </w:r>
    </w:p>
    <w:p w:rsidR="001054ED" w:rsidRDefault="001054ED" w:rsidP="001054E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3E6F29">
        <w:rPr>
          <w:sz w:val="28"/>
          <w:szCs w:val="28"/>
        </w:rPr>
        <w:t>Форма проведения продажи на аукционе Автобуса ПАЗ 32053-110-77: электронная.</w:t>
      </w:r>
      <w:r>
        <w:rPr>
          <w:sz w:val="28"/>
          <w:szCs w:val="28"/>
        </w:rPr>
        <w:t xml:space="preserve"> </w:t>
      </w:r>
    </w:p>
    <w:p w:rsidR="001054ED" w:rsidRDefault="001054ED" w:rsidP="001054E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открытая.</w:t>
      </w:r>
    </w:p>
    <w:p w:rsidR="003F23F4" w:rsidRPr="003F23F4" w:rsidRDefault="003F23F4" w:rsidP="001054ED">
      <w:pPr>
        <w:tabs>
          <w:tab w:val="left" w:pos="567"/>
          <w:tab w:val="left" w:pos="709"/>
        </w:tabs>
        <w:autoSpaceDE/>
        <w:autoSpaceDN/>
        <w:ind w:firstLine="567"/>
        <w:jc w:val="both"/>
      </w:pPr>
    </w:p>
    <w:p w:rsidR="001054ED" w:rsidRPr="003E6F29" w:rsidRDefault="001054ED" w:rsidP="001054E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3E6F29">
        <w:rPr>
          <w:sz w:val="28"/>
          <w:szCs w:val="28"/>
        </w:rPr>
        <w:t xml:space="preserve">2. Установить начальную цену Автобуса ПАЗ 32053-110-77, в размере 290 000,00 (двести девяносто тысяч) рублей 00 копеек (с учетом НДС), на основании отчета об оценке № 50 от 04.08.2023г., выполненного Обществом с ограниченной ответственностью «Прайс».    </w:t>
      </w:r>
    </w:p>
    <w:p w:rsidR="001054ED" w:rsidRPr="003F23F4" w:rsidRDefault="001054ED" w:rsidP="001054ED">
      <w:pPr>
        <w:tabs>
          <w:tab w:val="left" w:pos="567"/>
          <w:tab w:val="left" w:pos="709"/>
        </w:tabs>
        <w:autoSpaceDE/>
        <w:autoSpaceDN/>
        <w:ind w:firstLine="567"/>
        <w:jc w:val="both"/>
      </w:pPr>
    </w:p>
    <w:p w:rsidR="001054ED" w:rsidRPr="003E6F29" w:rsidRDefault="001054ED" w:rsidP="001054E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3E6F29">
        <w:rPr>
          <w:sz w:val="28"/>
          <w:szCs w:val="28"/>
        </w:rPr>
        <w:t>3. Установить:</w:t>
      </w:r>
    </w:p>
    <w:p w:rsidR="001054ED" w:rsidRPr="003E6F29" w:rsidRDefault="001054ED" w:rsidP="001054E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  <w:highlight w:val="yellow"/>
        </w:rPr>
      </w:pPr>
      <w:r w:rsidRPr="003E6F29">
        <w:rPr>
          <w:sz w:val="28"/>
          <w:szCs w:val="28"/>
        </w:rPr>
        <w:t xml:space="preserve">величину повышения начальной цены «шаг </w:t>
      </w:r>
      <w:proofErr w:type="gramStart"/>
      <w:r w:rsidRPr="003E6F29">
        <w:rPr>
          <w:sz w:val="28"/>
          <w:szCs w:val="28"/>
        </w:rPr>
        <w:t>аукциона»  –</w:t>
      </w:r>
      <w:proofErr w:type="gramEnd"/>
      <w:r w:rsidRPr="003E6F29">
        <w:rPr>
          <w:sz w:val="28"/>
          <w:szCs w:val="28"/>
        </w:rPr>
        <w:t xml:space="preserve"> 14 500,00 (четырнадцать тысяч пятьсот) рублей 00 копеек;</w:t>
      </w:r>
    </w:p>
    <w:p w:rsidR="001054ED" w:rsidRPr="003E6F29" w:rsidRDefault="001054ED" w:rsidP="001054E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3E6F29">
        <w:rPr>
          <w:sz w:val="28"/>
          <w:szCs w:val="28"/>
        </w:rPr>
        <w:t>размер задатка для участия в аукционе – 29 000,00 (двадцать девять тысяч) рублей 00 копеек.</w:t>
      </w:r>
    </w:p>
    <w:p w:rsidR="001054ED" w:rsidRPr="003F23F4" w:rsidRDefault="001054ED" w:rsidP="001054ED">
      <w:pPr>
        <w:pStyle w:val="a3"/>
        <w:spacing w:before="1"/>
        <w:ind w:left="140" w:right="38" w:firstLine="476"/>
        <w:jc w:val="both"/>
        <w:rPr>
          <w:sz w:val="20"/>
          <w:szCs w:val="20"/>
        </w:rPr>
      </w:pPr>
    </w:p>
    <w:p w:rsidR="001054ED" w:rsidRPr="000750C0" w:rsidRDefault="001054ED" w:rsidP="001054E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750C0">
        <w:rPr>
          <w:sz w:val="28"/>
          <w:szCs w:val="28"/>
        </w:rPr>
        <w:t xml:space="preserve">Управлению имущественных отношений администрации </w:t>
      </w:r>
      <w:proofErr w:type="spellStart"/>
      <w:r w:rsidRPr="000750C0">
        <w:rPr>
          <w:sz w:val="28"/>
          <w:szCs w:val="28"/>
        </w:rPr>
        <w:t>Новоалександровского</w:t>
      </w:r>
      <w:proofErr w:type="spellEnd"/>
      <w:r w:rsidRPr="000750C0">
        <w:rPr>
          <w:sz w:val="28"/>
          <w:szCs w:val="28"/>
        </w:rPr>
        <w:t xml:space="preserve"> городского округа Ставропольского края совместно с комиссией по приватизации муниципального имущества </w:t>
      </w:r>
      <w:proofErr w:type="spellStart"/>
      <w:r w:rsidRPr="000750C0">
        <w:rPr>
          <w:sz w:val="28"/>
          <w:szCs w:val="28"/>
        </w:rPr>
        <w:t>Новоалександровского</w:t>
      </w:r>
      <w:proofErr w:type="spellEnd"/>
      <w:r w:rsidRPr="000750C0">
        <w:rPr>
          <w:sz w:val="28"/>
          <w:szCs w:val="28"/>
        </w:rPr>
        <w:t xml:space="preserve"> городского округа Ставропольского края осуществить в установленном порядке мероприятия п</w:t>
      </w:r>
      <w:r>
        <w:rPr>
          <w:sz w:val="28"/>
          <w:szCs w:val="28"/>
        </w:rPr>
        <w:t xml:space="preserve">о продаже объекта </w:t>
      </w:r>
      <w:r w:rsidRPr="00B1076F">
        <w:rPr>
          <w:sz w:val="28"/>
          <w:szCs w:val="28"/>
        </w:rPr>
        <w:t>муниципального имущества</w:t>
      </w:r>
      <w:r w:rsidRPr="000750C0">
        <w:rPr>
          <w:sz w:val="28"/>
          <w:szCs w:val="28"/>
        </w:rPr>
        <w:t>, указанн</w:t>
      </w:r>
      <w:r>
        <w:rPr>
          <w:sz w:val="28"/>
          <w:szCs w:val="28"/>
        </w:rPr>
        <w:t xml:space="preserve">ого </w:t>
      </w:r>
      <w:r w:rsidRPr="000750C0">
        <w:rPr>
          <w:sz w:val="28"/>
          <w:szCs w:val="28"/>
        </w:rPr>
        <w:t>в пункте 1 настоящего постановления</w:t>
      </w:r>
      <w:r>
        <w:rPr>
          <w:sz w:val="28"/>
          <w:szCs w:val="28"/>
        </w:rPr>
        <w:t>,</w:t>
      </w:r>
      <w:r w:rsidRPr="000750C0">
        <w:rPr>
          <w:sz w:val="28"/>
          <w:szCs w:val="28"/>
        </w:rPr>
        <w:t xml:space="preserve"> посредством продажи на аукционе, проводимой в электронной форме.</w:t>
      </w:r>
    </w:p>
    <w:p w:rsidR="001054ED" w:rsidRPr="003F23F4" w:rsidRDefault="001054ED" w:rsidP="001054ED">
      <w:pPr>
        <w:tabs>
          <w:tab w:val="left" w:pos="567"/>
          <w:tab w:val="left" w:pos="709"/>
        </w:tabs>
        <w:autoSpaceDE/>
        <w:autoSpaceDN/>
        <w:ind w:firstLine="567"/>
        <w:jc w:val="both"/>
      </w:pPr>
      <w:r w:rsidRPr="000750C0">
        <w:rPr>
          <w:sz w:val="28"/>
          <w:szCs w:val="28"/>
        </w:rPr>
        <w:tab/>
      </w:r>
    </w:p>
    <w:p w:rsidR="001054ED" w:rsidRDefault="001054ED" w:rsidP="001054ED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750C0">
        <w:rPr>
          <w:sz w:val="28"/>
          <w:szCs w:val="28"/>
        </w:rPr>
        <w:t xml:space="preserve">. </w:t>
      </w:r>
      <w:r w:rsidRPr="00405C56">
        <w:rPr>
          <w:sz w:val="28"/>
          <w:szCs w:val="28"/>
        </w:rPr>
        <w:t xml:space="preserve">Настоящее постановление вступает в силу со дня его подписания, подлежит размещению на официальном информационном Интернет-портале </w:t>
      </w:r>
      <w:proofErr w:type="spellStart"/>
      <w:r w:rsidRPr="00405C56">
        <w:rPr>
          <w:sz w:val="28"/>
          <w:szCs w:val="28"/>
        </w:rPr>
        <w:t>Новоалександровского</w:t>
      </w:r>
      <w:proofErr w:type="spellEnd"/>
      <w:r w:rsidRPr="00405C56">
        <w:rPr>
          <w:sz w:val="28"/>
          <w:szCs w:val="28"/>
        </w:rPr>
        <w:t xml:space="preserve"> городского округа Ставропольского края (http://newalexandrovsk.ru), на официальном сайте Российской Федерации в сети Интернет для размещения информации о проведении торгов (</w:t>
      </w:r>
      <w:hyperlink r:id="rId6" w:history="1">
        <w:r w:rsidRPr="00A5059F">
          <w:rPr>
            <w:rStyle w:val="ab"/>
            <w:sz w:val="28"/>
            <w:szCs w:val="28"/>
          </w:rPr>
          <w:t>https://torgi.gov.ru/new/public</w:t>
        </w:r>
      </w:hyperlink>
      <w:r w:rsidRPr="00405C56">
        <w:rPr>
          <w:sz w:val="28"/>
          <w:szCs w:val="28"/>
        </w:rPr>
        <w:t>).</w:t>
      </w:r>
    </w:p>
    <w:p w:rsidR="003F23F4" w:rsidRDefault="003F23F4" w:rsidP="001054ED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</w:rPr>
      </w:pPr>
    </w:p>
    <w:p w:rsidR="00A86B77" w:rsidRDefault="00A86B77" w:rsidP="001054ED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</w:rPr>
      </w:pPr>
    </w:p>
    <w:p w:rsidR="00A86B77" w:rsidRDefault="00A86B77" w:rsidP="001054ED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</w:rPr>
      </w:pPr>
    </w:p>
    <w:p w:rsidR="001054ED" w:rsidRPr="008C47B3" w:rsidRDefault="001054ED" w:rsidP="001054ED">
      <w:pPr>
        <w:jc w:val="both"/>
        <w:rPr>
          <w:sz w:val="28"/>
          <w:szCs w:val="28"/>
        </w:rPr>
      </w:pPr>
      <w:r w:rsidRPr="008C47B3">
        <w:rPr>
          <w:sz w:val="28"/>
          <w:szCs w:val="28"/>
        </w:rPr>
        <w:t>Исполняющий обязанности главы</w:t>
      </w:r>
    </w:p>
    <w:p w:rsidR="001054ED" w:rsidRPr="008C47B3" w:rsidRDefault="001054ED" w:rsidP="001054ED">
      <w:pPr>
        <w:jc w:val="both"/>
        <w:rPr>
          <w:sz w:val="28"/>
          <w:szCs w:val="28"/>
        </w:rPr>
      </w:pPr>
      <w:r w:rsidRPr="008C47B3">
        <w:rPr>
          <w:sz w:val="28"/>
          <w:szCs w:val="28"/>
        </w:rPr>
        <w:t xml:space="preserve">администрации </w:t>
      </w:r>
      <w:proofErr w:type="spellStart"/>
      <w:r w:rsidRPr="008C47B3">
        <w:rPr>
          <w:sz w:val="28"/>
          <w:szCs w:val="28"/>
        </w:rPr>
        <w:t>Новоалександровского</w:t>
      </w:r>
      <w:proofErr w:type="spellEnd"/>
    </w:p>
    <w:p w:rsidR="001054ED" w:rsidRPr="008C47B3" w:rsidRDefault="001054ED" w:rsidP="001054ED">
      <w:pPr>
        <w:jc w:val="both"/>
        <w:rPr>
          <w:sz w:val="28"/>
          <w:szCs w:val="28"/>
        </w:rPr>
      </w:pPr>
      <w:r w:rsidRPr="008C47B3">
        <w:rPr>
          <w:sz w:val="28"/>
          <w:szCs w:val="28"/>
        </w:rPr>
        <w:t>городского округа Ставропольского края,</w:t>
      </w:r>
    </w:p>
    <w:p w:rsidR="001054ED" w:rsidRPr="008C47B3" w:rsidRDefault="001054ED" w:rsidP="001054ED">
      <w:pPr>
        <w:jc w:val="both"/>
        <w:rPr>
          <w:sz w:val="28"/>
          <w:szCs w:val="28"/>
        </w:rPr>
      </w:pPr>
      <w:r w:rsidRPr="008C47B3">
        <w:rPr>
          <w:sz w:val="28"/>
          <w:szCs w:val="28"/>
        </w:rPr>
        <w:t>заместитель главы администрации</w:t>
      </w:r>
    </w:p>
    <w:p w:rsidR="001054ED" w:rsidRPr="008C47B3" w:rsidRDefault="001054ED" w:rsidP="001054ED">
      <w:pPr>
        <w:jc w:val="both"/>
        <w:rPr>
          <w:sz w:val="28"/>
          <w:szCs w:val="28"/>
        </w:rPr>
      </w:pPr>
      <w:proofErr w:type="spellStart"/>
      <w:r w:rsidRPr="008C47B3">
        <w:rPr>
          <w:sz w:val="28"/>
          <w:szCs w:val="28"/>
        </w:rPr>
        <w:t>Новоалександровского</w:t>
      </w:r>
      <w:proofErr w:type="spellEnd"/>
      <w:r w:rsidRPr="008C47B3">
        <w:rPr>
          <w:sz w:val="28"/>
          <w:szCs w:val="28"/>
        </w:rPr>
        <w:t xml:space="preserve"> городского округа</w:t>
      </w:r>
    </w:p>
    <w:p w:rsidR="00121443" w:rsidRDefault="001054ED" w:rsidP="00121443">
      <w:pPr>
        <w:jc w:val="both"/>
        <w:rPr>
          <w:sz w:val="28"/>
        </w:rPr>
      </w:pPr>
      <w:r w:rsidRPr="008C47B3">
        <w:rPr>
          <w:sz w:val="28"/>
          <w:szCs w:val="28"/>
        </w:rPr>
        <w:t>Ставропольского края</w:t>
      </w:r>
      <w:r w:rsidRPr="008C47B3">
        <w:rPr>
          <w:b/>
          <w:sz w:val="28"/>
          <w:szCs w:val="28"/>
        </w:rPr>
        <w:t xml:space="preserve">                                                                     </w:t>
      </w:r>
      <w:proofErr w:type="spellStart"/>
      <w:r w:rsidRPr="008C47B3">
        <w:rPr>
          <w:sz w:val="28"/>
          <w:szCs w:val="28"/>
        </w:rPr>
        <w:t>Е.А.Савельев</w:t>
      </w:r>
      <w:bookmarkStart w:id="0" w:name="_GoBack"/>
      <w:bookmarkEnd w:id="0"/>
      <w:proofErr w:type="spellEnd"/>
    </w:p>
    <w:sectPr w:rsidR="00121443" w:rsidSect="003F23F4">
      <w:headerReference w:type="default" r:id="rId7"/>
      <w:pgSz w:w="11906" w:h="16838"/>
      <w:pgMar w:top="1276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79F" w:rsidRDefault="0055279F" w:rsidP="00703EBB">
      <w:r>
        <w:separator/>
      </w:r>
    </w:p>
  </w:endnote>
  <w:endnote w:type="continuationSeparator" w:id="0">
    <w:p w:rsidR="0055279F" w:rsidRDefault="0055279F" w:rsidP="0070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79F" w:rsidRDefault="0055279F" w:rsidP="00703EBB">
      <w:r>
        <w:separator/>
      </w:r>
    </w:p>
  </w:footnote>
  <w:footnote w:type="continuationSeparator" w:id="0">
    <w:p w:rsidR="0055279F" w:rsidRDefault="0055279F" w:rsidP="0070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21122"/>
      <w:docPartObj>
        <w:docPartGallery w:val="Page Numbers (Top of Page)"/>
        <w:docPartUnique/>
      </w:docPartObj>
    </w:sdtPr>
    <w:sdtEndPr/>
    <w:sdtContent>
      <w:p w:rsidR="00DA52F9" w:rsidRDefault="00DA52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B77">
          <w:rPr>
            <w:noProof/>
          </w:rPr>
          <w:t>2</w:t>
        </w:r>
        <w:r>
          <w:fldChar w:fldCharType="end"/>
        </w:r>
      </w:p>
    </w:sdtContent>
  </w:sdt>
  <w:p w:rsidR="00703EBB" w:rsidRDefault="00703E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7F"/>
    <w:rsid w:val="00075042"/>
    <w:rsid w:val="0008150C"/>
    <w:rsid w:val="000A4D04"/>
    <w:rsid w:val="000C1647"/>
    <w:rsid w:val="000F2735"/>
    <w:rsid w:val="001054ED"/>
    <w:rsid w:val="001119B3"/>
    <w:rsid w:val="00117F97"/>
    <w:rsid w:val="00121443"/>
    <w:rsid w:val="00153DAB"/>
    <w:rsid w:val="001733B6"/>
    <w:rsid w:val="001944E4"/>
    <w:rsid w:val="001C0B29"/>
    <w:rsid w:val="00272154"/>
    <w:rsid w:val="00294343"/>
    <w:rsid w:val="0029715C"/>
    <w:rsid w:val="002B2465"/>
    <w:rsid w:val="002B2D9E"/>
    <w:rsid w:val="002C16F5"/>
    <w:rsid w:val="002C5E84"/>
    <w:rsid w:val="002D4D41"/>
    <w:rsid w:val="003703E9"/>
    <w:rsid w:val="003729BF"/>
    <w:rsid w:val="003B277A"/>
    <w:rsid w:val="003F23F4"/>
    <w:rsid w:val="00457269"/>
    <w:rsid w:val="00494806"/>
    <w:rsid w:val="004E55BF"/>
    <w:rsid w:val="00524DE7"/>
    <w:rsid w:val="0055279F"/>
    <w:rsid w:val="005975FD"/>
    <w:rsid w:val="00651F5E"/>
    <w:rsid w:val="00664213"/>
    <w:rsid w:val="006E74B3"/>
    <w:rsid w:val="00703EBB"/>
    <w:rsid w:val="00754F68"/>
    <w:rsid w:val="007A760D"/>
    <w:rsid w:val="007B3AED"/>
    <w:rsid w:val="00802E1E"/>
    <w:rsid w:val="00833771"/>
    <w:rsid w:val="008D7AFA"/>
    <w:rsid w:val="00996006"/>
    <w:rsid w:val="009C2E6B"/>
    <w:rsid w:val="00A23498"/>
    <w:rsid w:val="00A31B9C"/>
    <w:rsid w:val="00A77627"/>
    <w:rsid w:val="00A86B77"/>
    <w:rsid w:val="00AA5838"/>
    <w:rsid w:val="00AB0C0A"/>
    <w:rsid w:val="00B30816"/>
    <w:rsid w:val="00B85A11"/>
    <w:rsid w:val="00B949FA"/>
    <w:rsid w:val="00C33603"/>
    <w:rsid w:val="00C42189"/>
    <w:rsid w:val="00C61337"/>
    <w:rsid w:val="00C64497"/>
    <w:rsid w:val="00C9638C"/>
    <w:rsid w:val="00D27FAA"/>
    <w:rsid w:val="00D5000B"/>
    <w:rsid w:val="00D60933"/>
    <w:rsid w:val="00D7141E"/>
    <w:rsid w:val="00DA52F9"/>
    <w:rsid w:val="00DD4A33"/>
    <w:rsid w:val="00E03C86"/>
    <w:rsid w:val="00E51387"/>
    <w:rsid w:val="00E70FA6"/>
    <w:rsid w:val="00E814E4"/>
    <w:rsid w:val="00F2237F"/>
    <w:rsid w:val="00F6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6658-EB08-45DB-BD20-0EF3899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37F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223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"/>
    <w:next w:val="a"/>
    <w:rsid w:val="00F2237F"/>
    <w:pPr>
      <w:keepNext/>
      <w:overflowPunct w:val="0"/>
      <w:adjustRightInd w:val="0"/>
      <w:textAlignment w:val="baseline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E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EB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rsid w:val="00105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Людмила Савочкина</cp:lastModifiedBy>
  <cp:revision>6</cp:revision>
  <cp:lastPrinted>2023-09-28T07:12:00Z</cp:lastPrinted>
  <dcterms:created xsi:type="dcterms:W3CDTF">2023-09-28T07:11:00Z</dcterms:created>
  <dcterms:modified xsi:type="dcterms:W3CDTF">2023-10-04T10:28:00Z</dcterms:modified>
</cp:coreProperties>
</file>