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50" w:rsidRDefault="00D36D50" w:rsidP="00D36D50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</w:t>
      </w:r>
      <w:r>
        <w:rPr>
          <w:sz w:val="28"/>
          <w:szCs w:val="28"/>
        </w:rPr>
        <w:t>находящегося</w:t>
      </w:r>
      <w:r w:rsidRPr="00297921">
        <w:rPr>
          <w:sz w:val="28"/>
          <w:szCs w:val="28"/>
        </w:rPr>
        <w:t xml:space="preserve">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>
        <w:rPr>
          <w:sz w:val="28"/>
          <w:szCs w:val="28"/>
        </w:rPr>
        <w:t xml:space="preserve">объекта недвижимости - Нежилого здания-магазин, расположенного по адресу: Ставропольский край, 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район, поселок Равнинный, улица Октябрьская, дом 34 и земельного участка с кадастровым номером 26:04:160201:932, занимаемого этим объектом    </w:t>
      </w:r>
      <w:r w:rsidRPr="006B3F9C">
        <w:rPr>
          <w:sz w:val="28"/>
          <w:szCs w:val="28"/>
        </w:rPr>
        <w:t xml:space="preserve">    </w:t>
      </w:r>
    </w:p>
    <w:p w:rsidR="00D36D50" w:rsidRDefault="00D36D50" w:rsidP="00D36D50">
      <w:pPr>
        <w:jc w:val="center"/>
        <w:rPr>
          <w:sz w:val="28"/>
          <w:szCs w:val="28"/>
        </w:rPr>
      </w:pPr>
    </w:p>
    <w:p w:rsidR="00D36D50" w:rsidRDefault="00D36D50" w:rsidP="00D36D50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</w:t>
      </w:r>
      <w:r w:rsidRPr="004E5D63">
        <w:rPr>
          <w:b/>
          <w:sz w:val="28"/>
          <w:szCs w:val="28"/>
        </w:rPr>
        <w:t>и земельного участка, занимаемого этим объектом</w:t>
      </w:r>
    </w:p>
    <w:p w:rsidR="00D36D50" w:rsidRDefault="00D36D50" w:rsidP="00D36D50">
      <w:pPr>
        <w:jc w:val="both"/>
        <w:rPr>
          <w:sz w:val="24"/>
          <w:szCs w:val="24"/>
        </w:rPr>
      </w:pPr>
    </w:p>
    <w:p w:rsidR="00D36D50" w:rsidRPr="002B5F1F" w:rsidRDefault="00D36D50" w:rsidP="00D36D50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D36D50" w:rsidRDefault="00D36D50" w:rsidP="00D36D50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D36D50" w:rsidRDefault="00D36D50" w:rsidP="00D36D50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</w:t>
      </w:r>
      <w:r>
        <w:rPr>
          <w:b w:val="0"/>
          <w:color w:val="000000"/>
          <w:sz w:val="24"/>
          <w:szCs w:val="24"/>
        </w:rPr>
        <w:t xml:space="preserve"> в электронной форме</w:t>
      </w:r>
      <w:r w:rsidRPr="0017301C">
        <w:rPr>
          <w:b w:val="0"/>
          <w:color w:val="000000"/>
          <w:sz w:val="24"/>
          <w:szCs w:val="24"/>
        </w:rPr>
        <w:t>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 №12/145, </w:t>
      </w:r>
      <w:r w:rsidRPr="00BA56B6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27 октября 2020 №41/405«О внесении изменений в решение Совета депутатов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городского округа Ставропольского края от 30.10.2020 №1551 «Об условиях приватизации объекта недвижимости - Нежилого здания-магазин, расположенного по адресу: Ставропольский край, </w:t>
      </w:r>
      <w:proofErr w:type="spellStart"/>
      <w:r w:rsidRPr="00BA56B6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BA56B6">
        <w:rPr>
          <w:b w:val="0"/>
          <w:color w:val="000000"/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26:04:160201:932, посредством продажи без объявления цены»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20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D36D50" w:rsidRPr="002B5F1F" w:rsidRDefault="00D36D50" w:rsidP="00D36D50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D36D50" w:rsidRDefault="00D36D50" w:rsidP="00D36D5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36D50" w:rsidRPr="00B6232E" w:rsidRDefault="00D36D50" w:rsidP="00D36D50">
      <w:pPr>
        <w:tabs>
          <w:tab w:val="left" w:pos="567"/>
          <w:tab w:val="left" w:pos="709"/>
          <w:tab w:val="left" w:pos="851"/>
        </w:tabs>
        <w:jc w:val="both"/>
        <w:rPr>
          <w:b/>
          <w:color w:val="000000"/>
          <w:spacing w:val="-3"/>
          <w:sz w:val="24"/>
          <w:szCs w:val="24"/>
        </w:rPr>
      </w:pP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D36D50" w:rsidRPr="007C344C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lastRenderedPageBreak/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7C344C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7C344C">
        <w:rPr>
          <w:color w:val="000000"/>
          <w:sz w:val="24"/>
          <w:szCs w:val="24"/>
        </w:rPr>
        <w:t xml:space="preserve"> - магазин, кадастровый номер 26:04:160201:419, адрес: </w:t>
      </w:r>
      <w:bookmarkStart w:id="0" w:name="_Hlk36398976"/>
      <w:r w:rsidRPr="007C344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344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344C">
        <w:rPr>
          <w:color w:val="000000"/>
          <w:sz w:val="24"/>
          <w:szCs w:val="24"/>
          <w:lang w:val="x-none"/>
        </w:rPr>
        <w:t xml:space="preserve"> район, </w:t>
      </w:r>
      <w:r w:rsidRPr="007C344C">
        <w:rPr>
          <w:color w:val="000000"/>
          <w:sz w:val="24"/>
          <w:szCs w:val="24"/>
        </w:rPr>
        <w:t>поселок Равнинный, улица Октябрьская, дом 34</w:t>
      </w:r>
      <w:bookmarkEnd w:id="0"/>
      <w:r w:rsidRPr="007C344C">
        <w:rPr>
          <w:color w:val="000000"/>
          <w:sz w:val="24"/>
          <w:szCs w:val="24"/>
        </w:rPr>
        <w:t xml:space="preserve">, назначение нежилое здание, площадь 148,3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>;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7C344C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7C344C">
        <w:rPr>
          <w:color w:val="000000"/>
          <w:sz w:val="24"/>
          <w:szCs w:val="24"/>
        </w:rPr>
        <w:t xml:space="preserve">, кадастровый номер </w:t>
      </w:r>
      <w:r w:rsidRPr="007C344C">
        <w:rPr>
          <w:color w:val="000000"/>
          <w:sz w:val="24"/>
          <w:szCs w:val="24"/>
          <w:lang w:val="x-none"/>
        </w:rPr>
        <w:t>26:04:</w:t>
      </w:r>
      <w:r w:rsidRPr="007C344C">
        <w:rPr>
          <w:color w:val="000000"/>
          <w:sz w:val="24"/>
          <w:szCs w:val="24"/>
        </w:rPr>
        <w:t xml:space="preserve">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 xml:space="preserve">; адрес: Российская Федерация, </w:t>
      </w:r>
      <w:r w:rsidRPr="007C344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344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344C">
        <w:rPr>
          <w:color w:val="000000"/>
          <w:sz w:val="24"/>
          <w:szCs w:val="24"/>
          <w:lang w:val="x-none"/>
        </w:rPr>
        <w:t xml:space="preserve"> район, </w:t>
      </w:r>
      <w:r w:rsidRPr="007C344C">
        <w:rPr>
          <w:color w:val="000000"/>
          <w:sz w:val="24"/>
          <w:szCs w:val="24"/>
        </w:rPr>
        <w:t xml:space="preserve">поселок Равнинный, улица Октябрьская, дом 34 </w:t>
      </w:r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 нежилое здание,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, в связи с этим Продавец не принимает претензии Покупателя, связанные с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.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D36D50" w:rsidRPr="000D5F2C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56B08">
        <w:rPr>
          <w:sz w:val="24"/>
          <w:szCs w:val="24"/>
        </w:rPr>
        <w:t>объект</w:t>
      </w:r>
      <w:proofErr w:type="gramEnd"/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жилое здание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160201</w:t>
      </w:r>
      <w:r w:rsidRPr="007A7CF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419-26</w:t>
      </w:r>
      <w:bookmarkStart w:id="1" w:name="_Hlk36400173"/>
      <w:r>
        <w:rPr>
          <w:color w:val="000000"/>
          <w:sz w:val="24"/>
          <w:szCs w:val="24"/>
        </w:rPr>
        <w:t>/014</w:t>
      </w:r>
      <w:bookmarkEnd w:id="1"/>
      <w:r>
        <w:rPr>
          <w:color w:val="000000"/>
          <w:sz w:val="24"/>
          <w:szCs w:val="24"/>
        </w:rPr>
        <w:t>/2018-1</w:t>
      </w:r>
      <w:r>
        <w:rPr>
          <w:sz w:val="24"/>
          <w:szCs w:val="24"/>
        </w:rPr>
        <w:t xml:space="preserve"> от 16.04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>, документы-основания: Решение Арбитражного суда Ставропольского края №А63-11816</w:t>
      </w:r>
      <w:r w:rsidRPr="007C344C">
        <w:rPr>
          <w:sz w:val="24"/>
          <w:szCs w:val="24"/>
        </w:rPr>
        <w:t>/</w:t>
      </w:r>
      <w:r>
        <w:rPr>
          <w:sz w:val="24"/>
          <w:szCs w:val="24"/>
        </w:rPr>
        <w:t>2017 от 18.08.2017</w:t>
      </w:r>
      <w:r w:rsidRPr="000D5F2C">
        <w:rPr>
          <w:sz w:val="24"/>
          <w:szCs w:val="24"/>
        </w:rPr>
        <w:t xml:space="preserve">;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D5F2C">
        <w:rPr>
          <w:sz w:val="24"/>
          <w:szCs w:val="24"/>
        </w:rPr>
        <w:t>земельный</w:t>
      </w:r>
      <w:proofErr w:type="gramEnd"/>
      <w:r w:rsidRPr="000D5F2C">
        <w:rPr>
          <w:sz w:val="24"/>
          <w:szCs w:val="24"/>
        </w:rPr>
        <w:t xml:space="preserve"> участок с кадастровым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60201:932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60201:932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26/001/2020-1 от 04.01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20, документы-основания: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36D50" w:rsidRPr="002B5F1F" w:rsidRDefault="00D36D50" w:rsidP="00D36D5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D36D50" w:rsidRPr="00B0287F" w:rsidRDefault="00D36D50" w:rsidP="00D36D50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D36D50" w:rsidRPr="002B5F1F" w:rsidRDefault="00D36D50" w:rsidP="00D36D50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36D50" w:rsidRPr="002B5F1F" w:rsidRDefault="00D36D50" w:rsidP="00D36D50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D36D50" w:rsidRDefault="00D36D50" w:rsidP="00D36D50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36D50" w:rsidRDefault="00D36D50" w:rsidP="00D36D50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й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36D50" w:rsidRPr="002B5F1F" w:rsidRDefault="00D36D50" w:rsidP="00D36D50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36D50" w:rsidRPr="002B5F1F" w:rsidRDefault="00D36D50" w:rsidP="00D36D5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36D50" w:rsidRDefault="00D36D50" w:rsidP="00D36D50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36D50" w:rsidRDefault="00D36D50" w:rsidP="00D36D5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2B5F1F">
        <w:rPr>
          <w:color w:val="000000"/>
          <w:sz w:val="24"/>
          <w:szCs w:val="24"/>
        </w:rPr>
        <w:t>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36D50" w:rsidRDefault="00D36D50" w:rsidP="00D36D5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</w:t>
      </w:r>
      <w:r w:rsidRPr="00255269">
        <w:rPr>
          <w:color w:val="000000"/>
          <w:sz w:val="24"/>
          <w:szCs w:val="24"/>
        </w:rPr>
        <w:lastRenderedPageBreak/>
        <w:t xml:space="preserve">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D36D50" w:rsidRPr="00BC27BB" w:rsidRDefault="00D36D50" w:rsidP="00D36D50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1</w:t>
      </w:r>
      <w:r w:rsidRPr="0073176E">
        <w:rPr>
          <w:color w:val="000000"/>
          <w:sz w:val="24"/>
          <w:szCs w:val="24"/>
        </w:rPr>
        <w:t>.2.сумму в размере ___________ (__________) рублей единовременно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D36D50" w:rsidRDefault="00D36D50" w:rsidP="00D36D50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D36D50" w:rsidRPr="00DA6599" w:rsidRDefault="00D36D50" w:rsidP="00D36D50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D36D50" w:rsidRDefault="00D36D50" w:rsidP="00D36D5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36D50" w:rsidRPr="002B5F1F" w:rsidRDefault="00D36D50" w:rsidP="00D36D5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36D50" w:rsidRPr="002B5F1F" w:rsidRDefault="00D36D50" w:rsidP="00D36D50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pacing w:val="-8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D36D50" w:rsidRPr="002B5F1F" w:rsidRDefault="00D36D50" w:rsidP="00D36D5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D36D50" w:rsidRDefault="00D36D50" w:rsidP="00D36D5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  Продавец не несет ответственность за техническое состояние и имеющиеся недостатки квартиры. </w:t>
      </w:r>
    </w:p>
    <w:p w:rsidR="00D36D50" w:rsidRDefault="00D36D50" w:rsidP="00D36D50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D36D50" w:rsidRPr="002B5F1F" w:rsidRDefault="00D36D50" w:rsidP="00D36D50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36D50" w:rsidRPr="002B5F1F" w:rsidRDefault="00D36D50" w:rsidP="00D36D50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D36D50" w:rsidRPr="002B5F1F" w:rsidRDefault="00D36D50" w:rsidP="00D36D50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D36D50" w:rsidRPr="002B5F1F" w:rsidRDefault="00D36D50" w:rsidP="00D36D50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D36D50" w:rsidRPr="00270AD8" w:rsidRDefault="00D36D50" w:rsidP="00D36D50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70AD8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36D50" w:rsidRDefault="00D36D50" w:rsidP="00D36D50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36D50" w:rsidRPr="00B6232E" w:rsidRDefault="00D36D50" w:rsidP="00D36D50">
      <w:pPr>
        <w:shd w:val="clear" w:color="auto" w:fill="FFFFFF"/>
        <w:ind w:left="14" w:firstLine="695"/>
        <w:jc w:val="both"/>
        <w:rPr>
          <w:sz w:val="24"/>
          <w:szCs w:val="24"/>
        </w:rPr>
      </w:pPr>
    </w:p>
    <w:p w:rsidR="00D36D50" w:rsidRPr="002B5F1F" w:rsidRDefault="00D36D50" w:rsidP="00D36D50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36D50" w:rsidRPr="00462503" w:rsidRDefault="00D36D50" w:rsidP="00D36D50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36D50" w:rsidRPr="005D6E6C" w:rsidTr="00B207AB">
        <w:tc>
          <w:tcPr>
            <w:tcW w:w="9322" w:type="dxa"/>
          </w:tcPr>
          <w:p w:rsidR="00D36D50" w:rsidRDefault="00D36D50" w:rsidP="00B207A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36D50" w:rsidRPr="002F664E" w:rsidRDefault="00D36D50" w:rsidP="00B207AB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36D50" w:rsidRDefault="00D36D50" w:rsidP="00B20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proofErr w:type="gramStart"/>
            <w:r>
              <w:rPr>
                <w:sz w:val="24"/>
                <w:szCs w:val="24"/>
              </w:rPr>
              <w:t xml:space="preserve">1172651027262  </w:t>
            </w:r>
            <w:r w:rsidRPr="002F664E">
              <w:rPr>
                <w:sz w:val="24"/>
                <w:szCs w:val="24"/>
              </w:rPr>
              <w:t>ИНН</w:t>
            </w:r>
            <w:proofErr w:type="gramEnd"/>
            <w:r w:rsidRPr="002F664E">
              <w:rPr>
                <w:sz w:val="24"/>
                <w:szCs w:val="24"/>
              </w:rPr>
              <w:t xml:space="preserve">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D36D50" w:rsidRPr="002F664E" w:rsidRDefault="00D36D50" w:rsidP="00B207AB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36D50" w:rsidRDefault="00D36D50" w:rsidP="00B207AB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D36D50" w:rsidRDefault="00D36D50" w:rsidP="00B207AB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отношений</w:t>
            </w:r>
            <w:proofErr w:type="gramEnd"/>
            <w:r w:rsidRPr="002F664E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D36D50" w:rsidRPr="002F664E" w:rsidRDefault="00D36D50" w:rsidP="00B207AB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городского</w:t>
            </w:r>
            <w:proofErr w:type="gramEnd"/>
            <w:r w:rsidRPr="002F664E">
              <w:rPr>
                <w:sz w:val="24"/>
                <w:szCs w:val="24"/>
              </w:rPr>
              <w:t xml:space="preserve">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D36D50" w:rsidRPr="00064285" w:rsidRDefault="00D36D50" w:rsidP="00B207AB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D36D50" w:rsidRPr="005D6E6C" w:rsidTr="00B207AB">
        <w:tc>
          <w:tcPr>
            <w:tcW w:w="9322" w:type="dxa"/>
          </w:tcPr>
          <w:p w:rsidR="00D36D50" w:rsidRPr="00064285" w:rsidRDefault="00D36D50" w:rsidP="00B207AB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36D50" w:rsidRPr="00064285" w:rsidRDefault="00D36D50" w:rsidP="00B207A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D36D50" w:rsidRPr="00064285" w:rsidRDefault="00D36D50" w:rsidP="00B207A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36D50" w:rsidRDefault="00D36D50" w:rsidP="00B207A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36D50" w:rsidRPr="00064285" w:rsidRDefault="00D36D50" w:rsidP="00B207A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36D50" w:rsidRPr="00064285" w:rsidRDefault="00D36D50" w:rsidP="00B207A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36D50" w:rsidRDefault="00D36D50" w:rsidP="00D36D50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ED72C9" w:rsidRDefault="00ED72C9">
      <w:bookmarkStart w:id="2" w:name="_GoBack"/>
      <w:bookmarkEnd w:id="2"/>
    </w:p>
    <w:sectPr w:rsidR="00ED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5C"/>
    <w:rsid w:val="009E015C"/>
    <w:rsid w:val="00D36D50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55743-C118-44A7-85F5-4F883009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D36D50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1551</Words>
  <Characters>8841</Characters>
  <Application>Microsoft Office Word</Application>
  <DocSecurity>0</DocSecurity>
  <Lines>73</Lines>
  <Paragraphs>20</Paragraphs>
  <ScaleCrop>false</ScaleCrop>
  <Company/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2020-11-16T05:52:00Z</dcterms:created>
  <dcterms:modified xsi:type="dcterms:W3CDTF">2020-11-16T05:53:00Z</dcterms:modified>
</cp:coreProperties>
</file>