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5B7" w:rsidRPr="005E7206" w:rsidRDefault="005B55B7" w:rsidP="005B55B7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5B55B7" w:rsidRPr="005E7206" w:rsidRDefault="005B55B7" w:rsidP="005B55B7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D156F3">
        <w:rPr>
          <w:sz w:val="24"/>
          <w:szCs w:val="24"/>
        </w:rPr>
        <w:t xml:space="preserve">Нежилого помещения, кадастровый номер 26:04:171020:216, расположенного по адресу: Ставропольский край, </w:t>
      </w:r>
      <w:proofErr w:type="spellStart"/>
      <w:r w:rsidRPr="00D156F3">
        <w:rPr>
          <w:sz w:val="24"/>
          <w:szCs w:val="24"/>
        </w:rPr>
        <w:t>Новоалександровский</w:t>
      </w:r>
      <w:proofErr w:type="spellEnd"/>
      <w:r w:rsidRPr="00D156F3">
        <w:rPr>
          <w:sz w:val="24"/>
          <w:szCs w:val="24"/>
        </w:rPr>
        <w:t xml:space="preserve"> район, город Новоалександровск, </w:t>
      </w:r>
      <w:proofErr w:type="spellStart"/>
      <w:r w:rsidRPr="00D156F3">
        <w:rPr>
          <w:sz w:val="24"/>
          <w:szCs w:val="24"/>
        </w:rPr>
        <w:t>ул.Советская</w:t>
      </w:r>
      <w:proofErr w:type="spellEnd"/>
      <w:r w:rsidRPr="00D156F3">
        <w:rPr>
          <w:sz w:val="24"/>
          <w:szCs w:val="24"/>
        </w:rPr>
        <w:t>, 307 и земельного участка с кадастровым номером 26:04:171020:228, занимаемого этим объектом</w:t>
      </w:r>
      <w:r w:rsidRPr="005E7206">
        <w:rPr>
          <w:sz w:val="24"/>
          <w:szCs w:val="24"/>
        </w:rPr>
        <w:t xml:space="preserve">     </w:t>
      </w:r>
    </w:p>
    <w:p w:rsidR="005B55B7" w:rsidRPr="00FE056E" w:rsidRDefault="005B55B7" w:rsidP="005B55B7">
      <w:pPr>
        <w:jc w:val="center"/>
        <w:rPr>
          <w:sz w:val="24"/>
          <w:szCs w:val="24"/>
        </w:rPr>
      </w:pPr>
    </w:p>
    <w:p w:rsidR="005B55B7" w:rsidRPr="00FE056E" w:rsidRDefault="005B55B7" w:rsidP="005B55B7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5B55B7" w:rsidRPr="00FE056E" w:rsidRDefault="005B55B7" w:rsidP="005B55B7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от 15.10.2019 №30/337</w:t>
      </w:r>
      <w:r>
        <w:rPr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от </w:t>
      </w:r>
      <w:r>
        <w:rPr>
          <w:sz w:val="24"/>
          <w:szCs w:val="24"/>
        </w:rPr>
        <w:t>17.09.2020 №39/397.</w:t>
      </w:r>
    </w:p>
    <w:p w:rsidR="005B55B7" w:rsidRPr="00FE056E" w:rsidRDefault="005B55B7" w:rsidP="005B55B7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</w:t>
      </w:r>
      <w:proofErr w:type="gramStart"/>
      <w:r w:rsidRPr="00FE056E">
        <w:rPr>
          <w:sz w:val="24"/>
          <w:szCs w:val="24"/>
        </w:rPr>
        <w:t>края,  постановление</w:t>
      </w:r>
      <w:proofErr w:type="gramEnd"/>
      <w:r w:rsidRPr="00FE056E">
        <w:rPr>
          <w:sz w:val="24"/>
          <w:szCs w:val="24"/>
        </w:rPr>
        <w:t xml:space="preserve">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13.10</w:t>
      </w:r>
      <w:r w:rsidRPr="00FE056E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1443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5B55B7" w:rsidRPr="00FE056E" w:rsidRDefault="005B55B7" w:rsidP="005B55B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5B55B7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5B55B7" w:rsidRPr="00FE056E" w:rsidRDefault="005B55B7" w:rsidP="005B55B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5B55B7" w:rsidRPr="00FE056E" w:rsidRDefault="005B55B7" w:rsidP="005B55B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5B55B7" w:rsidRPr="00FE056E" w:rsidRDefault="005B55B7" w:rsidP="005B55B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5B55B7" w:rsidRPr="00B97976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t>нежилое</w:t>
      </w:r>
      <w:proofErr w:type="gramEnd"/>
      <w:r w:rsidRPr="00B979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26:04:171020:216</w:t>
      </w:r>
      <w:r w:rsidRPr="00B97976">
        <w:rPr>
          <w:color w:val="000000"/>
          <w:sz w:val="24"/>
          <w:szCs w:val="24"/>
        </w:rPr>
        <w:t xml:space="preserve">, адрес: </w:t>
      </w:r>
      <w:r w:rsidRPr="00B97976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B97976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B97976">
        <w:rPr>
          <w:color w:val="000000"/>
          <w:sz w:val="24"/>
          <w:szCs w:val="24"/>
          <w:lang w:val="x-none"/>
        </w:rPr>
        <w:t xml:space="preserve"> район, </w:t>
      </w:r>
      <w:r w:rsidRPr="00E15A79">
        <w:rPr>
          <w:color w:val="000000"/>
          <w:sz w:val="24"/>
          <w:szCs w:val="24"/>
        </w:rPr>
        <w:t xml:space="preserve">город Новоалександровск, </w:t>
      </w:r>
      <w:proofErr w:type="spellStart"/>
      <w:r w:rsidRPr="00E15A79">
        <w:rPr>
          <w:color w:val="000000"/>
          <w:sz w:val="24"/>
          <w:szCs w:val="24"/>
        </w:rPr>
        <w:t>ул.Советская</w:t>
      </w:r>
      <w:proofErr w:type="spellEnd"/>
      <w:r w:rsidRPr="00E15A79">
        <w:rPr>
          <w:color w:val="000000"/>
          <w:sz w:val="24"/>
          <w:szCs w:val="24"/>
        </w:rPr>
        <w:t>, 307</w:t>
      </w:r>
      <w:r w:rsidRPr="00B97976">
        <w:rPr>
          <w:color w:val="000000"/>
          <w:sz w:val="24"/>
          <w:szCs w:val="24"/>
        </w:rPr>
        <w:t xml:space="preserve">, назначение нежилое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152,3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кв.метров</w:t>
      </w:r>
      <w:proofErr w:type="spellEnd"/>
      <w:r w:rsidRPr="00B97976">
        <w:rPr>
          <w:color w:val="000000"/>
          <w:sz w:val="24"/>
          <w:szCs w:val="24"/>
        </w:rPr>
        <w:t>;</w:t>
      </w:r>
    </w:p>
    <w:p w:rsidR="005B55B7" w:rsidRPr="00B97976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>участ</w:t>
      </w:r>
      <w:r>
        <w:rPr>
          <w:color w:val="000000"/>
          <w:sz w:val="24"/>
          <w:szCs w:val="24"/>
        </w:rPr>
        <w:t>ок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26:04:171020:228</w:t>
      </w:r>
      <w:r w:rsidRPr="00B97976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</w:t>
      </w:r>
      <w:r>
        <w:rPr>
          <w:color w:val="000000"/>
          <w:sz w:val="24"/>
          <w:szCs w:val="24"/>
        </w:rPr>
        <w:t>коммунальное обслуживание, код вида 3.1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234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</w:t>
      </w:r>
      <w:r>
        <w:rPr>
          <w:color w:val="000000"/>
          <w:sz w:val="24"/>
          <w:szCs w:val="24"/>
        </w:rPr>
        <w:t>а</w:t>
      </w:r>
      <w:proofErr w:type="spellEnd"/>
      <w:r w:rsidRPr="00B97976">
        <w:rPr>
          <w:color w:val="000000"/>
          <w:sz w:val="24"/>
          <w:szCs w:val="24"/>
        </w:rPr>
        <w:t xml:space="preserve">; адрес: </w:t>
      </w:r>
      <w:r w:rsidRPr="00E62F1B">
        <w:rPr>
          <w:color w:val="000000"/>
          <w:sz w:val="24"/>
          <w:szCs w:val="24"/>
        </w:rPr>
        <w:t xml:space="preserve">Российская Федерация, Ставропольский край, </w:t>
      </w:r>
      <w:proofErr w:type="spellStart"/>
      <w:r w:rsidRPr="00E62F1B">
        <w:rPr>
          <w:color w:val="000000"/>
          <w:sz w:val="24"/>
          <w:szCs w:val="24"/>
        </w:rPr>
        <w:t>Новоалександровский</w:t>
      </w:r>
      <w:proofErr w:type="spellEnd"/>
      <w:r w:rsidRPr="00E62F1B">
        <w:rPr>
          <w:color w:val="000000"/>
          <w:sz w:val="24"/>
          <w:szCs w:val="24"/>
        </w:rPr>
        <w:t xml:space="preserve"> городской округ, город Новоалександровск, </w:t>
      </w:r>
      <w:proofErr w:type="spellStart"/>
      <w:r w:rsidRPr="00E62F1B">
        <w:rPr>
          <w:color w:val="000000"/>
          <w:sz w:val="24"/>
          <w:szCs w:val="24"/>
        </w:rPr>
        <w:t>ул.Советская</w:t>
      </w:r>
      <w:proofErr w:type="spellEnd"/>
      <w:r w:rsidRPr="00E62F1B">
        <w:rPr>
          <w:color w:val="000000"/>
          <w:sz w:val="24"/>
          <w:szCs w:val="24"/>
        </w:rPr>
        <w:t>, 307/1</w:t>
      </w:r>
      <w:r>
        <w:rPr>
          <w:sz w:val="24"/>
          <w:szCs w:val="24"/>
        </w:rPr>
        <w:t>.</w:t>
      </w:r>
      <w:r w:rsidRPr="00B97976">
        <w:rPr>
          <w:sz w:val="24"/>
          <w:szCs w:val="24"/>
        </w:rPr>
        <w:t xml:space="preserve">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5B55B7" w:rsidRPr="00FE056E" w:rsidRDefault="005B55B7" w:rsidP="005B55B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D156F3">
        <w:rPr>
          <w:sz w:val="24"/>
          <w:szCs w:val="24"/>
        </w:rPr>
        <w:t>399340,07 рублей (триста девяносто девять тысяч триста сорок рублей 07 копеек) (с учетом НДС), в том числе объекта недвижимости – нежилого помещения 310552,15 рублей (триста десять тысяч пятьсот пятьдесят два рубля 15 копеек) (с учетом НДС), земельного участка с кадастровым номером 26:04:171020:228 88787,93 рубля (восемьдесят восемь тысяч семьсот восемьдесят семь рублей 93 копейки)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D156F3">
        <w:rPr>
          <w:sz w:val="24"/>
          <w:szCs w:val="24"/>
        </w:rPr>
        <w:t xml:space="preserve">19000,00 </w:t>
      </w:r>
      <w:proofErr w:type="gramStart"/>
      <w:r w:rsidRPr="00D156F3">
        <w:rPr>
          <w:sz w:val="24"/>
          <w:szCs w:val="24"/>
        </w:rPr>
        <w:t>рублей  (</w:t>
      </w:r>
      <w:proofErr w:type="gramEnd"/>
      <w:r w:rsidRPr="00D156F3">
        <w:rPr>
          <w:sz w:val="24"/>
          <w:szCs w:val="24"/>
        </w:rPr>
        <w:t>девятнадцать тысяч рублей)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28 декабря 2020 года</w:t>
      </w:r>
      <w:r w:rsidRPr="00FE056E">
        <w:rPr>
          <w:b/>
          <w:sz w:val="24"/>
          <w:szCs w:val="24"/>
        </w:rPr>
        <w:t xml:space="preserve"> в 9</w:t>
      </w:r>
      <w:r>
        <w:rPr>
          <w:b/>
          <w:sz w:val="24"/>
          <w:szCs w:val="24"/>
        </w:rPr>
        <w:t xml:space="preserve">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5B55B7" w:rsidRPr="00FE056E" w:rsidRDefault="005B55B7" w:rsidP="005B55B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Размер задатка для участия в аукционе – </w:t>
      </w:r>
      <w:r w:rsidRPr="003D4C70">
        <w:rPr>
          <w:sz w:val="24"/>
          <w:szCs w:val="24"/>
        </w:rPr>
        <w:t>79868,00 рублей (семьдесят девять тысяч восемьсот шестьдесят восемь рублей)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22 декабря 2020 года</w:t>
      </w:r>
      <w:r w:rsidRPr="00FE056E">
        <w:rPr>
          <w:b/>
          <w:sz w:val="24"/>
          <w:szCs w:val="24"/>
        </w:rPr>
        <w:t xml:space="preserve">.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5B55B7" w:rsidRPr="00FE056E" w:rsidTr="00996428">
        <w:tc>
          <w:tcPr>
            <w:tcW w:w="2501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5B55B7" w:rsidRPr="00FE056E" w:rsidRDefault="005B55B7" w:rsidP="00996428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5B55B7" w:rsidRPr="009D2010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B55B7" w:rsidRPr="009D2010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5B55B7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A73A0">
        <w:rPr>
          <w:sz w:val="24"/>
          <w:szCs w:val="24"/>
        </w:rPr>
        <w:t>с</w:t>
      </w:r>
      <w:proofErr w:type="gramEnd"/>
      <w:r w:rsidRPr="009A73A0">
        <w:rPr>
          <w:sz w:val="24"/>
          <w:szCs w:val="24"/>
        </w:rPr>
        <w:t xml:space="preserve"> </w:t>
      </w:r>
      <w:r>
        <w:rPr>
          <w:sz w:val="24"/>
          <w:szCs w:val="24"/>
        </w:rPr>
        <w:t>27 ноября 2020 года</w:t>
      </w:r>
      <w:r w:rsidRPr="009A73A0">
        <w:rPr>
          <w:sz w:val="24"/>
          <w:szCs w:val="24"/>
        </w:rPr>
        <w:t xml:space="preserve"> с 09 час. 00 мин. и по </w:t>
      </w:r>
      <w:r>
        <w:rPr>
          <w:sz w:val="24"/>
          <w:szCs w:val="24"/>
        </w:rPr>
        <w:t>22 декабря 2020 года</w:t>
      </w:r>
      <w:r w:rsidRPr="009A73A0">
        <w:rPr>
          <w:sz w:val="24"/>
          <w:szCs w:val="24"/>
        </w:rPr>
        <w:t xml:space="preserve">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5B55B7" w:rsidRPr="00DC4D4B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5B55B7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24 декабря 2020 года</w:t>
      </w:r>
      <w:r w:rsidRPr="00FE056E">
        <w:rPr>
          <w:sz w:val="24"/>
          <w:szCs w:val="24"/>
        </w:rPr>
        <w:t>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5B55B7" w:rsidRPr="00FE056E" w:rsidRDefault="005B55B7" w:rsidP="005B55B7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5B55B7" w:rsidRPr="00FE056E" w:rsidRDefault="005B55B7" w:rsidP="005B55B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5B55B7" w:rsidRPr="00FE056E" w:rsidRDefault="005B55B7" w:rsidP="005B55B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5B55B7" w:rsidRDefault="005B55B7" w:rsidP="005B55B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5B55B7" w:rsidRPr="00FE056E" w:rsidRDefault="005B55B7" w:rsidP="005B55B7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B55B7" w:rsidRPr="00FE056E" w:rsidRDefault="005B55B7" w:rsidP="005B55B7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B55B7" w:rsidRDefault="005B55B7" w:rsidP="005B55B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5B55B7" w:rsidRDefault="005B55B7" w:rsidP="005B55B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5B55B7" w:rsidRDefault="005B55B7" w:rsidP="005B55B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5B55B7" w:rsidRDefault="005B55B7" w:rsidP="005B55B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28 декабря 2020 года.</w:t>
      </w:r>
    </w:p>
    <w:p w:rsidR="005B55B7" w:rsidRDefault="005B55B7" w:rsidP="005B55B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5B55B7" w:rsidRPr="00FE056E" w:rsidRDefault="005B55B7" w:rsidP="005B55B7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5B55B7" w:rsidRPr="00FE056E" w:rsidRDefault="005B55B7" w:rsidP="005B55B7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5B55B7" w:rsidRPr="00FE056E" w:rsidRDefault="005B55B7" w:rsidP="005B55B7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5B55B7" w:rsidRPr="00FE056E" w:rsidRDefault="005B55B7" w:rsidP="005B55B7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5B55B7" w:rsidRPr="00FE056E" w:rsidRDefault="005B55B7" w:rsidP="005B55B7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 </w:t>
      </w:r>
    </w:p>
    <w:p w:rsidR="005B55B7" w:rsidRPr="00FE056E" w:rsidRDefault="005B55B7" w:rsidP="005B55B7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5B55B7" w:rsidRPr="00DC4D4B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Данный договор заключается с победителем в простой письменной форме вне площадки.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</w:t>
      </w:r>
      <w:r w:rsidRPr="00FE056E">
        <w:rPr>
          <w:sz w:val="24"/>
          <w:szCs w:val="24"/>
        </w:rPr>
        <w:lastRenderedPageBreak/>
        <w:t xml:space="preserve">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</w:t>
      </w:r>
      <w:r w:rsidRPr="00FE056E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FE056E">
        <w:rPr>
          <w:color w:val="000000"/>
          <w:sz w:val="24"/>
          <w:szCs w:val="24"/>
        </w:rPr>
        <w:t>Новоалександровского</w:t>
      </w:r>
      <w:proofErr w:type="spellEnd"/>
      <w:r w:rsidRPr="00FE056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</w:t>
      </w:r>
      <w:r w:rsidRPr="00FE056E">
        <w:rPr>
          <w:color w:val="000000"/>
          <w:sz w:val="24"/>
          <w:szCs w:val="24"/>
        </w:rPr>
        <w:t>а</w:t>
      </w:r>
      <w:r w:rsidRPr="00FE056E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FE056E">
        <w:rPr>
          <w:color w:val="000000"/>
          <w:sz w:val="24"/>
          <w:szCs w:val="24"/>
        </w:rPr>
        <w:t>й</w:t>
      </w:r>
      <w:r w:rsidRPr="00FE056E">
        <w:rPr>
          <w:color w:val="000000"/>
          <w:sz w:val="24"/>
          <w:szCs w:val="24"/>
        </w:rPr>
        <w:t>ствующим законодательством.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5B55B7" w:rsidRPr="00FE056E" w:rsidRDefault="005B55B7" w:rsidP="005B55B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5B55B7" w:rsidRPr="00FE056E" w:rsidRDefault="005B55B7" w:rsidP="005B55B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5B55B7" w:rsidRPr="00DC4D4B" w:rsidRDefault="005B55B7" w:rsidP="005B55B7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B55B7" w:rsidRDefault="005B55B7" w:rsidP="005B55B7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D242D7" w:rsidRDefault="00D242D7">
      <w:bookmarkStart w:id="0" w:name="_GoBack"/>
      <w:bookmarkEnd w:id="0"/>
    </w:p>
    <w:sectPr w:rsidR="00D2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DD"/>
    <w:rsid w:val="004A75DD"/>
    <w:rsid w:val="005B55B7"/>
    <w:rsid w:val="00D2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26232-3108-48F9-A705-96F9ACF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55B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B55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B55B7"/>
    <w:rPr>
      <w:color w:val="0000FF"/>
      <w:u w:val="single"/>
    </w:rPr>
  </w:style>
  <w:style w:type="paragraph" w:customStyle="1" w:styleId="ConsPlusNormal">
    <w:name w:val="ConsPlusNormal"/>
    <w:rsid w:val="005B5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5B55B7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5B55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B55B7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3281</Words>
  <Characters>18706</Characters>
  <Application>Microsoft Office Word</Application>
  <DocSecurity>0</DocSecurity>
  <Lines>155</Lines>
  <Paragraphs>43</Paragraphs>
  <ScaleCrop>false</ScaleCrop>
  <Company/>
  <LinksUpToDate>false</LinksUpToDate>
  <CharactersWithSpaces>21944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2020-11-24T08:53:00Z</dcterms:created>
  <dcterms:modified xsi:type="dcterms:W3CDTF">2020-11-24T08:54:00Z</dcterms:modified>
</cp:coreProperties>
</file>