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86A" w:rsidRPr="000C086A" w:rsidRDefault="000C086A" w:rsidP="000C086A">
      <w:pPr>
        <w:jc w:val="center"/>
        <w:rPr>
          <w:sz w:val="27"/>
          <w:szCs w:val="27"/>
        </w:rPr>
      </w:pPr>
      <w:r w:rsidRPr="000C086A">
        <w:rPr>
          <w:sz w:val="27"/>
          <w:szCs w:val="27"/>
        </w:rPr>
        <w:t xml:space="preserve">Информационное сообщение </w:t>
      </w:r>
    </w:p>
    <w:p w:rsidR="000C086A" w:rsidRPr="000C086A" w:rsidRDefault="000C086A" w:rsidP="000C086A">
      <w:pPr>
        <w:jc w:val="center"/>
        <w:rPr>
          <w:sz w:val="27"/>
          <w:szCs w:val="27"/>
        </w:rPr>
      </w:pPr>
      <w:proofErr w:type="gramStart"/>
      <w:r w:rsidRPr="000C086A">
        <w:rPr>
          <w:sz w:val="27"/>
          <w:szCs w:val="27"/>
        </w:rPr>
        <w:t>о</w:t>
      </w:r>
      <w:proofErr w:type="gramEnd"/>
      <w:r w:rsidRPr="000C086A">
        <w:rPr>
          <w:sz w:val="27"/>
          <w:szCs w:val="27"/>
        </w:rPr>
        <w:t xml:space="preserve"> проведении аукциона по продаже находящегося в муниципальной собственности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объекта недвижимости – Квартиры, кадастровый номер 26:04:080301:353, расположенной по адресу: Ставропольский край, р-н </w:t>
      </w:r>
      <w:proofErr w:type="spellStart"/>
      <w:r w:rsidRPr="000C086A">
        <w:rPr>
          <w:sz w:val="27"/>
          <w:szCs w:val="27"/>
        </w:rPr>
        <w:t>Новоалександровский</w:t>
      </w:r>
      <w:proofErr w:type="spellEnd"/>
      <w:r w:rsidRPr="000C086A">
        <w:rPr>
          <w:sz w:val="27"/>
          <w:szCs w:val="27"/>
        </w:rPr>
        <w:t xml:space="preserve">, </w:t>
      </w:r>
    </w:p>
    <w:p w:rsidR="000C086A" w:rsidRPr="000C086A" w:rsidRDefault="000C086A" w:rsidP="000C086A">
      <w:pPr>
        <w:jc w:val="center"/>
        <w:rPr>
          <w:sz w:val="27"/>
          <w:szCs w:val="27"/>
        </w:rPr>
      </w:pPr>
      <w:r w:rsidRPr="000C086A">
        <w:rPr>
          <w:sz w:val="27"/>
          <w:szCs w:val="27"/>
        </w:rPr>
        <w:t>п. Виноградный, ул. Садовая, д. 13, кв. 20</w:t>
      </w:r>
    </w:p>
    <w:p w:rsidR="000C086A" w:rsidRPr="000C086A" w:rsidRDefault="000C086A" w:rsidP="000C086A">
      <w:pPr>
        <w:jc w:val="center"/>
        <w:rPr>
          <w:sz w:val="27"/>
          <w:szCs w:val="27"/>
        </w:rPr>
      </w:pPr>
    </w:p>
    <w:p w:rsidR="000C086A" w:rsidRPr="000C086A" w:rsidRDefault="000C086A" w:rsidP="000C086A">
      <w:pPr>
        <w:tabs>
          <w:tab w:val="left" w:pos="567"/>
        </w:tabs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 xml:space="preserve">        Основание проведения аукциона:</w:t>
      </w:r>
    </w:p>
    <w:p w:rsidR="000C086A" w:rsidRPr="000C086A" w:rsidRDefault="000C086A" w:rsidP="000C086A">
      <w:pPr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Решение Совета депутатов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от 25 октября 2022 № 3/596 «Об утверждении прогнозного плана приватизации муниципального имущества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на 2023 год».</w:t>
      </w:r>
    </w:p>
    <w:p w:rsidR="000C086A" w:rsidRPr="000C086A" w:rsidRDefault="000C086A" w:rsidP="000C086A">
      <w:pPr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Наименование органа местного самоуправления, принявшего решение об условиях приватизации, реквизиты указанного решения:</w:t>
      </w:r>
      <w:r w:rsidRPr="000C086A">
        <w:rPr>
          <w:sz w:val="27"/>
          <w:szCs w:val="27"/>
        </w:rPr>
        <w:t xml:space="preserve"> администрация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края, постановление администрации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от 16.02.2023 г. №237.</w:t>
      </w:r>
    </w:p>
    <w:p w:rsidR="000C086A" w:rsidRPr="000C086A" w:rsidRDefault="000C086A" w:rsidP="000C086A">
      <w:pPr>
        <w:jc w:val="both"/>
        <w:rPr>
          <w:b/>
          <w:sz w:val="27"/>
          <w:szCs w:val="27"/>
          <w:u w:val="single"/>
        </w:rPr>
      </w:pPr>
      <w:r w:rsidRPr="000C086A">
        <w:rPr>
          <w:b/>
          <w:sz w:val="27"/>
          <w:szCs w:val="27"/>
        </w:rPr>
        <w:t xml:space="preserve">         Собственник выставляемого на аукцион имущества:</w:t>
      </w:r>
    </w:p>
    <w:p w:rsidR="000C086A" w:rsidRPr="000C086A" w:rsidRDefault="000C086A" w:rsidP="000C086A">
      <w:pPr>
        <w:tabs>
          <w:tab w:val="left" w:pos="709"/>
        </w:tabs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         </w:t>
      </w:r>
      <w:proofErr w:type="spellStart"/>
      <w:r w:rsidRPr="000C086A">
        <w:rPr>
          <w:sz w:val="27"/>
          <w:szCs w:val="27"/>
        </w:rPr>
        <w:t>Новоалександровский</w:t>
      </w:r>
      <w:proofErr w:type="spellEnd"/>
      <w:r w:rsidRPr="000C086A">
        <w:rPr>
          <w:sz w:val="27"/>
          <w:szCs w:val="27"/>
        </w:rPr>
        <w:t xml:space="preserve"> городской округ Ставропольского края.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 xml:space="preserve">Способ приватизации: </w:t>
      </w:r>
      <w:r w:rsidRPr="000C086A">
        <w:rPr>
          <w:sz w:val="27"/>
          <w:szCs w:val="27"/>
        </w:rPr>
        <w:t xml:space="preserve">продажа на аукционе.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Форма проведения продажи:</w:t>
      </w:r>
      <w:r w:rsidRPr="000C086A">
        <w:rPr>
          <w:sz w:val="27"/>
          <w:szCs w:val="27"/>
        </w:rPr>
        <w:t xml:space="preserve"> электронная.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Форма подачи предложений:</w:t>
      </w:r>
      <w:r w:rsidRPr="000C086A">
        <w:rPr>
          <w:sz w:val="27"/>
          <w:szCs w:val="27"/>
        </w:rPr>
        <w:t xml:space="preserve"> открытая.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 xml:space="preserve">Продавец: </w:t>
      </w:r>
    </w:p>
    <w:p w:rsidR="000C086A" w:rsidRPr="000C086A" w:rsidRDefault="000C086A" w:rsidP="000C086A">
      <w:pPr>
        <w:tabs>
          <w:tab w:val="left" w:pos="567"/>
          <w:tab w:val="left" w:pos="709"/>
        </w:tabs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         Управление имущественных отношений администрации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края.</w:t>
      </w:r>
    </w:p>
    <w:p w:rsidR="000C086A" w:rsidRPr="000C086A" w:rsidRDefault="000C086A" w:rsidP="000C086A">
      <w:pPr>
        <w:tabs>
          <w:tab w:val="left" w:pos="567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Оператор электронной площадки:</w:t>
      </w:r>
      <w:r w:rsidRPr="000C086A">
        <w:rPr>
          <w:sz w:val="27"/>
          <w:szCs w:val="27"/>
        </w:rPr>
        <w:t xml:space="preserve"> Закрытое акционерное общество «Сбербанк - Автоматизированная система торгов».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 xml:space="preserve">Наименование имущества и иные позволяющие его индивидуализировать сведения (характеристика имущества):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Лот № 1.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Квартира, кадастровый номер 26:04:080301:353, назначение: жилое помещение, площадь 42,3 </w:t>
      </w:r>
      <w:proofErr w:type="spellStart"/>
      <w:r w:rsidRPr="000C086A">
        <w:rPr>
          <w:sz w:val="27"/>
          <w:szCs w:val="27"/>
        </w:rPr>
        <w:t>кв.метров</w:t>
      </w:r>
      <w:proofErr w:type="spellEnd"/>
      <w:r w:rsidRPr="000C086A">
        <w:rPr>
          <w:sz w:val="27"/>
          <w:szCs w:val="27"/>
        </w:rPr>
        <w:t xml:space="preserve">, адрес: Ставропольский край, р-н </w:t>
      </w:r>
      <w:proofErr w:type="spellStart"/>
      <w:r w:rsidRPr="000C086A">
        <w:rPr>
          <w:sz w:val="27"/>
          <w:szCs w:val="27"/>
        </w:rPr>
        <w:t>Новоалександровский</w:t>
      </w:r>
      <w:proofErr w:type="spellEnd"/>
      <w:r w:rsidRPr="000C086A">
        <w:rPr>
          <w:sz w:val="27"/>
          <w:szCs w:val="27"/>
        </w:rPr>
        <w:t>, п. Виноградный, ул. Садовая, д. 13, кв. 20.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Обременения отсутствуют.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Начальная цена продажи объекта недвижимости и земельного участка</w:t>
      </w:r>
      <w:r w:rsidRPr="000C086A">
        <w:rPr>
          <w:sz w:val="27"/>
          <w:szCs w:val="27"/>
        </w:rPr>
        <w:t xml:space="preserve"> составляет 213 800,00 (двести тринадцать тысяч восемьсот) рублей 00 копеек (с учетом НДС).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Величина повышения начальной цены («шаг аукциона»)</w:t>
      </w:r>
      <w:r w:rsidRPr="000C086A">
        <w:rPr>
          <w:sz w:val="27"/>
          <w:szCs w:val="27"/>
        </w:rPr>
        <w:t xml:space="preserve"> – 10 000 (десять тысяч) рублей.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Дата и время, место проведения аукциона:</w:t>
      </w:r>
      <w:r w:rsidRPr="000C086A">
        <w:rPr>
          <w:sz w:val="27"/>
          <w:szCs w:val="27"/>
        </w:rPr>
        <w:t xml:space="preserve"> 03 апреля 2023 года в 10 час.00 мин. по московскому времени. Электронная площадка – универсальная торговая платформа ЗАО «Сбербанк-АСТ», размещенная на сайте http://utp.sberbank-ast.ru в сети Интернет, торговая секция «Приватизация, аренда и продажа прав» </w:t>
      </w:r>
      <w:hyperlink r:id="rId7" w:history="1">
        <w:r w:rsidRPr="000C086A">
          <w:rPr>
            <w:sz w:val="27"/>
            <w:szCs w:val="27"/>
          </w:rPr>
          <w:t>http://utp.sberbank-ast.ru/AP</w:t>
        </w:r>
      </w:hyperlink>
      <w:r w:rsidRPr="000C086A">
        <w:rPr>
          <w:sz w:val="27"/>
          <w:szCs w:val="27"/>
        </w:rPr>
        <w:t>.</w:t>
      </w:r>
    </w:p>
    <w:p w:rsidR="000C086A" w:rsidRPr="000C086A" w:rsidRDefault="000C086A" w:rsidP="000C086A">
      <w:pPr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 xml:space="preserve">Размер задатка, срок и порядок его внесения, необходимые реквизиты счетов: </w:t>
      </w:r>
    </w:p>
    <w:p w:rsidR="000C086A" w:rsidRPr="000C086A" w:rsidRDefault="000C086A" w:rsidP="000C086A">
      <w:pPr>
        <w:tabs>
          <w:tab w:val="left" w:pos="567"/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lastRenderedPageBreak/>
        <w:t>Размер задатка для участия в аукционе – 42 760,00 (сорок две тысячи семьсот шестьдесят) рублей 00 копеек.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Срок внесения задатка, то есть поступления суммы задатка на счет оператора электронной площадки: не позднее 00 часов 00 минут (время московское) 30 марта 2023 года.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bCs/>
          <w:sz w:val="27"/>
          <w:szCs w:val="27"/>
        </w:rPr>
        <w:t>Задаток для участия в аукционе в электронной форме служит обеспечением исполнения обязательства победителя аукциона по заключению договора купли-продажи и оплате приобретенного на торгах имущества, вносится на расчетный счет претендента, открытый при регистрации на электронной площадке в порядке, установленном Регламентом электронной площадки</w:t>
      </w:r>
      <w:r w:rsidRPr="000C086A">
        <w:rPr>
          <w:sz w:val="27"/>
          <w:szCs w:val="27"/>
        </w:rPr>
        <w:t>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  <w:lang w:val="x-none"/>
        </w:rPr>
        <w:t>Оператор электронной площадки</w:t>
      </w:r>
      <w:r w:rsidRPr="000C086A">
        <w:rPr>
          <w:bCs/>
          <w:sz w:val="27"/>
          <w:szCs w:val="27"/>
          <w:lang w:val="x-none"/>
        </w:rPr>
        <w:t xml:space="preserve"> проверяет наличие достаточной суммы в размере задатка на лицевом счете претендента и осуществляет блокирование необходимой суммы.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Cs/>
          <w:sz w:val="27"/>
          <w:szCs w:val="27"/>
        </w:rPr>
      </w:pPr>
      <w:r w:rsidRPr="000C086A">
        <w:rPr>
          <w:bCs/>
          <w:sz w:val="27"/>
          <w:szCs w:val="27"/>
        </w:rPr>
        <w:t>Банковские реквизиты счета для перечисления задатка: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4"/>
        <w:gridCol w:w="4671"/>
      </w:tblGrid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7"/>
                <w:szCs w:val="27"/>
              </w:rPr>
            </w:pPr>
            <w:r w:rsidRPr="000C086A">
              <w:rPr>
                <w:bCs/>
                <w:sz w:val="27"/>
                <w:szCs w:val="27"/>
                <w:lang w:val="x-none"/>
              </w:rPr>
              <w:t>Получатель</w:t>
            </w:r>
            <w:r w:rsidRPr="000C086A">
              <w:rPr>
                <w:bCs/>
                <w:sz w:val="27"/>
                <w:szCs w:val="27"/>
              </w:rPr>
              <w:t>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 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Наименование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ЗАО «Сбербанк-АСТ»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ИНН: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7707308480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КПП: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770701001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Расчетный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40702810300020038047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bCs/>
                <w:sz w:val="27"/>
                <w:szCs w:val="27"/>
                <w:lang w:val="x-none"/>
              </w:rPr>
            </w:pPr>
            <w:r w:rsidRPr="000C086A">
              <w:rPr>
                <w:bCs/>
                <w:sz w:val="27"/>
                <w:szCs w:val="27"/>
                <w:lang w:val="x-none"/>
              </w:rPr>
              <w:t>Банк получателя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 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Наименование банка: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ПАО «СБЕРБАНК» Г. МОСКВА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БИК: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044525225</w:t>
            </w:r>
          </w:p>
        </w:tc>
      </w:tr>
      <w:tr w:rsidR="000C086A" w:rsidRPr="000C086A" w:rsidTr="00B1338B">
        <w:tc>
          <w:tcPr>
            <w:tcW w:w="2501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Корреспондентский счет:</w:t>
            </w:r>
          </w:p>
        </w:tc>
        <w:tc>
          <w:tcPr>
            <w:tcW w:w="2499" w:type="pct"/>
            <w:shd w:val="clear" w:color="auto" w:fill="FFFFFF"/>
            <w:hideMark/>
          </w:tcPr>
          <w:p w:rsidR="000C086A" w:rsidRPr="000C086A" w:rsidRDefault="000C086A" w:rsidP="000C086A">
            <w:pPr>
              <w:tabs>
                <w:tab w:val="left" w:pos="567"/>
                <w:tab w:val="left" w:pos="709"/>
                <w:tab w:val="left" w:pos="851"/>
              </w:tabs>
              <w:ind w:firstLine="567"/>
              <w:jc w:val="both"/>
              <w:rPr>
                <w:sz w:val="27"/>
                <w:szCs w:val="27"/>
              </w:rPr>
            </w:pPr>
            <w:r w:rsidRPr="000C086A">
              <w:rPr>
                <w:sz w:val="27"/>
                <w:szCs w:val="27"/>
              </w:rPr>
              <w:t>30101810400000000225</w:t>
            </w:r>
          </w:p>
        </w:tc>
      </w:tr>
    </w:tbl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В назначении платежа необходимо указание ИНН плательщика.</w:t>
      </w:r>
      <w:r w:rsidRPr="000C086A">
        <w:rPr>
          <w:b/>
          <w:sz w:val="27"/>
          <w:szCs w:val="27"/>
        </w:rPr>
        <w:t xml:space="preserve"> </w:t>
      </w:r>
      <w:r w:rsidRPr="000C086A">
        <w:rPr>
          <w:sz w:val="27"/>
          <w:szCs w:val="27"/>
        </w:rPr>
        <w:t>В назначении платежа также указывается: «Задаток за участие в аукционе в электронной форме, без НДС».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7"/>
          <w:szCs w:val="27"/>
        </w:rPr>
      </w:pPr>
      <w:r w:rsidRPr="000C086A">
        <w:rPr>
          <w:sz w:val="27"/>
          <w:szCs w:val="27"/>
        </w:rPr>
        <w:t>Денежные средства, перечисленные за претендента третьим лицом, не зачисляются на счет такого претендента на универсальной торговой площадке.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Образец платежного поручения приведен на электронной площадке по адресу: </w:t>
      </w:r>
      <w:hyperlink r:id="rId8" w:history="1">
        <w:r w:rsidRPr="000C086A">
          <w:rPr>
            <w:color w:val="0000FF"/>
            <w:sz w:val="27"/>
            <w:szCs w:val="27"/>
            <w:u w:val="single"/>
          </w:rPr>
          <w:t>http://utp.sb</w:t>
        </w:r>
        <w:r w:rsidRPr="000C086A">
          <w:rPr>
            <w:color w:val="0000FF"/>
            <w:sz w:val="27"/>
            <w:szCs w:val="27"/>
            <w:u w:val="single"/>
          </w:rPr>
          <w:t>e</w:t>
        </w:r>
        <w:r w:rsidRPr="000C086A">
          <w:rPr>
            <w:color w:val="0000FF"/>
            <w:sz w:val="27"/>
            <w:szCs w:val="27"/>
            <w:u w:val="single"/>
          </w:rPr>
          <w:t>rb</w:t>
        </w:r>
        <w:r w:rsidRPr="000C086A">
          <w:rPr>
            <w:color w:val="0000FF"/>
            <w:sz w:val="27"/>
            <w:szCs w:val="27"/>
            <w:u w:val="single"/>
          </w:rPr>
          <w:t>a</w:t>
        </w:r>
        <w:r w:rsidRPr="000C086A">
          <w:rPr>
            <w:color w:val="0000FF"/>
            <w:sz w:val="27"/>
            <w:szCs w:val="27"/>
            <w:u w:val="single"/>
          </w:rPr>
          <w:t>nk-ast.</w:t>
        </w:r>
        <w:r w:rsidRPr="000C086A">
          <w:rPr>
            <w:color w:val="0000FF"/>
            <w:sz w:val="27"/>
            <w:szCs w:val="27"/>
            <w:u w:val="single"/>
          </w:rPr>
          <w:t>r</w:t>
        </w:r>
        <w:r w:rsidRPr="000C086A">
          <w:rPr>
            <w:color w:val="0000FF"/>
            <w:sz w:val="27"/>
            <w:szCs w:val="27"/>
            <w:u w:val="single"/>
          </w:rPr>
          <w:t>u/A</w:t>
        </w:r>
        <w:r w:rsidRPr="000C086A">
          <w:rPr>
            <w:color w:val="0000FF"/>
            <w:sz w:val="27"/>
            <w:szCs w:val="27"/>
            <w:u w:val="single"/>
          </w:rPr>
          <w:t>P</w:t>
        </w:r>
        <w:r w:rsidRPr="000C086A">
          <w:rPr>
            <w:color w:val="0000FF"/>
            <w:sz w:val="27"/>
            <w:szCs w:val="27"/>
            <w:u w:val="single"/>
          </w:rPr>
          <w:t>/Notice/653/Requisites</w:t>
        </w:r>
      </w:hyperlink>
      <w:r w:rsidRPr="000C086A">
        <w:rPr>
          <w:sz w:val="27"/>
          <w:szCs w:val="27"/>
        </w:rPr>
        <w:t>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Данное информационное сообщение является публичной офертой для заключения договора о задатке в соответствии со </w:t>
      </w:r>
      <w:hyperlink r:id="rId9" w:history="1">
        <w:r w:rsidRPr="000C086A">
          <w:rPr>
            <w:color w:val="0000FF"/>
            <w:sz w:val="27"/>
            <w:szCs w:val="27"/>
            <w:u w:val="single"/>
          </w:rPr>
          <w:t>статьей 437</w:t>
        </w:r>
      </w:hyperlink>
      <w:r w:rsidRPr="000C086A">
        <w:rPr>
          <w:sz w:val="27"/>
          <w:szCs w:val="27"/>
        </w:rPr>
        <w:t xml:space="preserve"> Гражданского кодекса Российской Федерации, а подача претендентом заявки на участие в продаже аукционе и перечисление задатка являются акцептом такой оферты, после чего договор о задатке считается заключенным в установленном порядке на условиях настоящего информационного сообщения.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Лицам, перечислившим задаток для участия в аукционе в электронной форме, денежные средства возвращаются в следующем порядке: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proofErr w:type="gramStart"/>
      <w:r w:rsidRPr="000C086A">
        <w:rPr>
          <w:sz w:val="27"/>
          <w:szCs w:val="27"/>
        </w:rPr>
        <w:t>а</w:t>
      </w:r>
      <w:proofErr w:type="gramEnd"/>
      <w:r w:rsidRPr="000C086A">
        <w:rPr>
          <w:sz w:val="27"/>
          <w:szCs w:val="27"/>
        </w:rPr>
        <w:t>) участникам, за исключением победителя, - в течение 5 календарных дней со дня подведения итогов продажи имущества;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proofErr w:type="gramStart"/>
      <w:r w:rsidRPr="000C086A">
        <w:rPr>
          <w:sz w:val="27"/>
          <w:szCs w:val="27"/>
        </w:rPr>
        <w:t>б</w:t>
      </w:r>
      <w:proofErr w:type="gramEnd"/>
      <w:r w:rsidRPr="000C086A">
        <w:rPr>
          <w:sz w:val="27"/>
          <w:szCs w:val="27"/>
        </w:rPr>
        <w:t>) претендентам, не допущенным к участию в продаже имущества, - в течение 5 календарных дней со дня подписания протокола о признании претендентов участниками аукциона в электронной форме.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proofErr w:type="gramStart"/>
      <w:r w:rsidRPr="000C086A">
        <w:rPr>
          <w:sz w:val="27"/>
          <w:szCs w:val="27"/>
        </w:rPr>
        <w:t>в</w:t>
      </w:r>
      <w:proofErr w:type="gramEnd"/>
      <w:r w:rsidRPr="000C086A">
        <w:rPr>
          <w:sz w:val="27"/>
          <w:szCs w:val="27"/>
        </w:rPr>
        <w:t xml:space="preserve">) в случае отзыва претендентом в установленном порядке заявки до даты окончания приема заявок поступивший от претендента задаток подлежит </w:t>
      </w:r>
      <w:r w:rsidRPr="000C086A">
        <w:rPr>
          <w:sz w:val="27"/>
          <w:szCs w:val="27"/>
        </w:rPr>
        <w:lastRenderedPageBreak/>
        <w:t>возврату в течение 5 календарных дней со дня поступления уведомления об отзыве заявки. В случае отзыва претендентом заявки позднее дня окончания приема заявок задаток возвращается в порядке, установленном для претендентов, не допущенных к участию в продаже имущества.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Задаток, перечисленный победителем аукциона в электронной форме, засчитывается в сумму платежа по договору купли-продажи.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При уклонении или отказе победителя от заключения в установленный срок договора купли-продажи имущества результаты аукциона аннулируются продавцом, победитель утрачивает право на заключение указанного договора, задаток ему не возвращается.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Ответственность покупателя в случае его отказа или уклонения от оплаты имущества в установленные сроки предусматривается в соответствии с </w:t>
      </w:r>
      <w:hyperlink r:id="rId10" w:history="1">
        <w:r w:rsidRPr="000C086A">
          <w:rPr>
            <w:sz w:val="27"/>
            <w:szCs w:val="27"/>
          </w:rPr>
          <w:t>законодательством</w:t>
        </w:r>
      </w:hyperlink>
      <w:r w:rsidRPr="000C086A">
        <w:rPr>
          <w:sz w:val="27"/>
          <w:szCs w:val="27"/>
        </w:rPr>
        <w:t xml:space="preserve"> Российской Федерации в договоре купли-продажи имущества, задаток ему не возвращается.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Порядок, место, даты и время начала и окончания подачи заявок</w:t>
      </w:r>
      <w:r w:rsidRPr="000C086A">
        <w:rPr>
          <w:sz w:val="27"/>
          <w:szCs w:val="27"/>
        </w:rPr>
        <w:t xml:space="preserve"> на участие в аукционе: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proofErr w:type="gramStart"/>
      <w:r w:rsidRPr="000C086A">
        <w:rPr>
          <w:sz w:val="27"/>
          <w:szCs w:val="27"/>
        </w:rPr>
        <w:t>с</w:t>
      </w:r>
      <w:proofErr w:type="gramEnd"/>
      <w:r w:rsidRPr="000C086A">
        <w:rPr>
          <w:sz w:val="27"/>
          <w:szCs w:val="27"/>
        </w:rPr>
        <w:t xml:space="preserve"> 28 февраля 2023 года с 09 час. 00 мин. и по 28 марта 2023 года 09 час. 00 мин.</w:t>
      </w:r>
      <w:r w:rsidRPr="000C086A">
        <w:rPr>
          <w:b/>
          <w:sz w:val="27"/>
          <w:szCs w:val="27"/>
        </w:rPr>
        <w:t xml:space="preserve"> - </w:t>
      </w:r>
      <w:r w:rsidRPr="000C086A">
        <w:rPr>
          <w:sz w:val="27"/>
          <w:szCs w:val="27"/>
        </w:rPr>
        <w:t>время московское.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Подача заявки на участие осуществляется только посредством интерфейса универсальной торговой платформы ЗАО «Сбербанк-АСТ» торговой секции «Приватизация, аренда и продажа прав» из личного кабинета претендента. Необходимо заполнить электронную форму заявки, приведенную в Приложении 1 к настоящему информационному сообщению. После заполнения формы подачи заявки, заявку необходимо подписать электронной подписью.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Дата определения участников продажи на аукционе: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Рассмотрение заявок и определение участников аукциона осуществить 30 марта 2023 года.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iCs/>
          <w:sz w:val="27"/>
          <w:szCs w:val="27"/>
        </w:rPr>
      </w:pPr>
      <w:r w:rsidRPr="000C086A">
        <w:rPr>
          <w:b/>
          <w:iCs/>
          <w:sz w:val="27"/>
          <w:szCs w:val="27"/>
        </w:rPr>
        <w:t xml:space="preserve">Исчерпывающий перечень представляемых участниками торгов документов: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bCs/>
          <w:i/>
          <w:iCs/>
          <w:sz w:val="27"/>
          <w:szCs w:val="27"/>
        </w:rPr>
      </w:pPr>
      <w:r w:rsidRPr="000C086A">
        <w:rPr>
          <w:sz w:val="27"/>
          <w:szCs w:val="27"/>
        </w:rPr>
        <w:t>Заявка и иные предоставляемые одновременно с ней документы подаются в форме электронных документов</w:t>
      </w:r>
      <w:r w:rsidRPr="000C086A">
        <w:rPr>
          <w:bCs/>
          <w:iCs/>
          <w:sz w:val="27"/>
          <w:szCs w:val="27"/>
        </w:rPr>
        <w:t>, должны быть подписаны усиленной квалифицированной электронной подписью Претендента.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b/>
          <w:iCs/>
          <w:sz w:val="27"/>
          <w:szCs w:val="27"/>
        </w:rPr>
        <w:t>Юридические лица</w:t>
      </w:r>
      <w:r w:rsidRPr="000C086A">
        <w:rPr>
          <w:iCs/>
          <w:sz w:val="27"/>
          <w:szCs w:val="27"/>
        </w:rPr>
        <w:t>: заверенные копии учредительных документов;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и подписанное его руководителем письмо);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b/>
          <w:iCs/>
          <w:sz w:val="27"/>
          <w:szCs w:val="27"/>
        </w:rPr>
        <w:t>Физические лица</w:t>
      </w:r>
      <w:r w:rsidRPr="000C086A">
        <w:rPr>
          <w:iCs/>
          <w:sz w:val="27"/>
          <w:szCs w:val="27"/>
        </w:rPr>
        <w:t>: документ, удостоверяющий личность, или копии всех его листов.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 xml:space="preserve">В случае, если от имени претендента действует его представитель по доверенности, к заявке должна быть приложена доверенность на осуществление </w:t>
      </w:r>
      <w:r w:rsidRPr="000C086A">
        <w:rPr>
          <w:iCs/>
          <w:sz w:val="27"/>
          <w:szCs w:val="27"/>
        </w:rPr>
        <w:lastRenderedPageBreak/>
        <w:t>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Требования к оформлению представляемых участниками торгов документов: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 xml:space="preserve">Заявка подается путем заполнения ее электронной формы с приложением электронных образов необходимых документов.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 xml:space="preserve">Заявка (образец которой приведен в Приложении 1) на участие в аукционе в электронной форме и приложения к ней на бумажном носителе, преобразованные в электронно-цифровую форму путем сканирования с сохранением их реквизитов, заверенные электронной подписью претендента либо лица, имеющего право действовать от имени претендента. Все листы документов, представляемых одновременно с заявкой, должны быть пронумерованы. К данным документам прилагается опись в произвольной форме.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>Одно лицо имеет право подать только одну заявку.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 xml:space="preserve">Заявки подаются на электронную площадку, начиная с даты начала приема заявок до времени и даты окончания приема заявок, указанных в информационном сообщении. Заявки с прилагаемыми к ним документами, поданные с нарушением установленного срока, а также заявки с незаполненными полями, на электронной площадке не регистрируются программными средствами.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iCs/>
          <w:sz w:val="27"/>
          <w:szCs w:val="27"/>
        </w:rPr>
        <w:t xml:space="preserve">Претендент вправе не позднее дня окончания приема заявок отозвать заявку путем направления уведомления об отзыве заявки на электронную площадку. Изменение заявки допускается только путем подачи претендентом новой заявки в установленные в информационном сообщении сроки о проведении продажи имущества на аукционе, при этом первоначальная заявка должна быть отозвана. Соблюдение претендентом указанных требований означает, что заявка и документы, представляемые одновременно с заявкой, поданы от имени претендента. </w:t>
      </w:r>
    </w:p>
    <w:p w:rsidR="000C086A" w:rsidRPr="000C086A" w:rsidRDefault="000C086A" w:rsidP="000C086A">
      <w:pPr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Порядок ознакомления покупателей с иной информацией, условиями договора купли-продажи такого имущества: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iCs/>
          <w:sz w:val="27"/>
          <w:szCs w:val="27"/>
        </w:rPr>
      </w:pPr>
      <w:r w:rsidRPr="000C086A">
        <w:rPr>
          <w:iCs/>
          <w:sz w:val="27"/>
          <w:szCs w:val="27"/>
        </w:rPr>
        <w:t xml:space="preserve">Информационное сообщение о проведении аукциона в электронной форме, а также проект договора купли-продажи имущества размещается на официальном сайте Российской Федерации для размещения информации о проведении торгов </w:t>
      </w:r>
      <w:hyperlink r:id="rId11" w:history="1">
        <w:r w:rsidRPr="000C086A">
          <w:rPr>
            <w:iCs/>
            <w:sz w:val="27"/>
            <w:szCs w:val="27"/>
          </w:rPr>
          <w:t>www.torgi.gov.ru</w:t>
        </w:r>
      </w:hyperlink>
      <w:r w:rsidRPr="000C086A">
        <w:rPr>
          <w:iCs/>
          <w:sz w:val="27"/>
          <w:szCs w:val="27"/>
        </w:rPr>
        <w:t xml:space="preserve">, </w:t>
      </w:r>
      <w:r w:rsidRPr="000C086A">
        <w:rPr>
          <w:sz w:val="27"/>
          <w:szCs w:val="27"/>
        </w:rPr>
        <w:t xml:space="preserve">официальном портале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в сети «Интернет» </w:t>
      </w:r>
      <w:hyperlink r:id="rId12" w:history="1">
        <w:r w:rsidRPr="000C086A">
          <w:rPr>
            <w:color w:val="000000"/>
            <w:sz w:val="27"/>
            <w:szCs w:val="27"/>
            <w:lang w:val="en-US"/>
          </w:rPr>
          <w:t>www</w:t>
        </w:r>
        <w:r w:rsidRPr="000C086A">
          <w:rPr>
            <w:color w:val="000000"/>
            <w:sz w:val="27"/>
            <w:szCs w:val="27"/>
          </w:rPr>
          <w:t>.</w:t>
        </w:r>
        <w:r w:rsidRPr="000C086A">
          <w:rPr>
            <w:color w:val="000000"/>
            <w:sz w:val="27"/>
            <w:szCs w:val="27"/>
            <w:lang w:val="en-US"/>
          </w:rPr>
          <w:t>newalexandrovsk</w:t>
        </w:r>
        <w:r w:rsidRPr="000C086A">
          <w:rPr>
            <w:color w:val="000000"/>
            <w:sz w:val="27"/>
            <w:szCs w:val="27"/>
          </w:rPr>
          <w:t>.</w:t>
        </w:r>
        <w:r w:rsidRPr="000C086A">
          <w:rPr>
            <w:color w:val="000000"/>
            <w:sz w:val="27"/>
            <w:szCs w:val="27"/>
            <w:lang w:val="en-US"/>
          </w:rPr>
          <w:t>ru</w:t>
        </w:r>
      </w:hyperlink>
      <w:r w:rsidRPr="000C086A">
        <w:rPr>
          <w:iCs/>
          <w:sz w:val="27"/>
          <w:szCs w:val="27"/>
        </w:rPr>
        <w:t xml:space="preserve"> в разделе «Земля и имущество», в открытой для доступа неограниченного круга лиц части электронной площадки </w:t>
      </w:r>
      <w:r w:rsidRPr="000C086A">
        <w:rPr>
          <w:sz w:val="27"/>
          <w:szCs w:val="27"/>
        </w:rPr>
        <w:t xml:space="preserve">- универсальной торговой платформе ЗАО «Сбербанк-АСТ» </w:t>
      </w:r>
      <w:r w:rsidRPr="000C086A">
        <w:rPr>
          <w:iCs/>
          <w:sz w:val="27"/>
          <w:szCs w:val="27"/>
        </w:rPr>
        <w:t xml:space="preserve">на сайте </w:t>
      </w:r>
      <w:hyperlink r:id="rId13" w:history="1">
        <w:r w:rsidRPr="000C086A">
          <w:rPr>
            <w:iCs/>
            <w:sz w:val="27"/>
            <w:szCs w:val="27"/>
          </w:rPr>
          <w:t>http://utp.sberbank-ast.ru</w:t>
        </w:r>
      </w:hyperlink>
      <w:r w:rsidRPr="000C086A">
        <w:rPr>
          <w:iCs/>
          <w:sz w:val="27"/>
          <w:szCs w:val="27"/>
        </w:rPr>
        <w:t xml:space="preserve"> </w:t>
      </w:r>
      <w:r w:rsidRPr="000C086A">
        <w:rPr>
          <w:sz w:val="27"/>
          <w:szCs w:val="27"/>
        </w:rPr>
        <w:t>в сети Интернет</w:t>
      </w:r>
      <w:r w:rsidRPr="000C086A">
        <w:rPr>
          <w:iCs/>
          <w:sz w:val="27"/>
          <w:szCs w:val="27"/>
        </w:rPr>
        <w:t xml:space="preserve">, а также по адресу продавца муниципального имущества: </w:t>
      </w:r>
      <w:r w:rsidRPr="000C086A">
        <w:rPr>
          <w:sz w:val="27"/>
          <w:szCs w:val="27"/>
        </w:rPr>
        <w:t xml:space="preserve">Ставропольский край, </w:t>
      </w:r>
      <w:proofErr w:type="spellStart"/>
      <w:r w:rsidRPr="000C086A">
        <w:rPr>
          <w:sz w:val="27"/>
          <w:szCs w:val="27"/>
        </w:rPr>
        <w:t>Новоалександровский</w:t>
      </w:r>
      <w:proofErr w:type="spellEnd"/>
      <w:r w:rsidRPr="000C086A">
        <w:rPr>
          <w:sz w:val="27"/>
          <w:szCs w:val="27"/>
        </w:rPr>
        <w:t xml:space="preserve"> район, город Новоалександровск, улица Гагарина, дом 315, кабинет 23,</w:t>
      </w:r>
      <w:r w:rsidRPr="000C086A">
        <w:rPr>
          <w:iCs/>
          <w:sz w:val="27"/>
          <w:szCs w:val="27"/>
        </w:rPr>
        <w:t xml:space="preserve"> телефон (86544) 6-32-45.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iCs/>
          <w:sz w:val="27"/>
          <w:szCs w:val="27"/>
        </w:rPr>
        <w:lastRenderedPageBreak/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оператора электронной площадки запрос о разъяснении размещенной информации. Такой запрос в режиме реального времени направляется в «личный кабинет» продавца для рассмотрения при условии, что запрос поступил продавцу торгов не позднее 5 (пяти) рабочих дней до даты окончания подачи заявок. В течение 2 (двух) рабочих дней со дня поступления запроса продавец предоставляет оператору электронной площадки для размещения в открытом доступе разъяснение с указанием предмета запроса, но без указания лица, от которого поступил запрос.</w:t>
      </w:r>
      <w:r w:rsidRPr="000C086A">
        <w:rPr>
          <w:sz w:val="27"/>
          <w:szCs w:val="27"/>
        </w:rPr>
        <w:t xml:space="preserve">          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Ограничения участия отдельных категорий физических лиц и юридических лиц в приватизации имущества:</w:t>
      </w:r>
      <w:r w:rsidRPr="000C086A">
        <w:rPr>
          <w:sz w:val="27"/>
          <w:szCs w:val="27"/>
        </w:rPr>
        <w:t xml:space="preserve">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Покупателями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процентов. Установленные федеральными законами ограничения участия в гражданских отношениях отдельных категорий физических и юридических лиц в целях защиты основ конституционного строя, нравственности, здоровья, прав и законных интересов других лиц, обеспечения обороноспособности и безопасности государства обязательны.         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Порядок регистрации на электронной площадке:</w:t>
      </w:r>
    </w:p>
    <w:p w:rsidR="000C086A" w:rsidRPr="000C086A" w:rsidRDefault="000C086A" w:rsidP="000C086A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Для обеспечения доступа к участию в аукционе в электронной форме претенденты должны зарегистрироваться на электронной площадке, указанной в информационном сообщении о проведении аукциона в электронной форме, в порядке, установленном данным информационным сообщением.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Cs/>
          <w:sz w:val="27"/>
          <w:szCs w:val="27"/>
        </w:rPr>
      </w:pPr>
      <w:r w:rsidRPr="000C086A">
        <w:rPr>
          <w:color w:val="333333"/>
          <w:sz w:val="27"/>
          <w:szCs w:val="27"/>
        </w:rPr>
        <w:t xml:space="preserve"> </w:t>
      </w:r>
      <w:r w:rsidRPr="000C086A">
        <w:rPr>
          <w:sz w:val="27"/>
          <w:szCs w:val="27"/>
        </w:rPr>
        <w:t>Работа на</w:t>
      </w:r>
      <w:r w:rsidRPr="000C086A">
        <w:rPr>
          <w:b/>
          <w:sz w:val="27"/>
          <w:szCs w:val="27"/>
        </w:rPr>
        <w:t xml:space="preserve"> </w:t>
      </w:r>
      <w:r w:rsidRPr="000C086A">
        <w:rPr>
          <w:bCs/>
          <w:sz w:val="27"/>
          <w:szCs w:val="27"/>
        </w:rPr>
        <w:t>универсальной торговой платформе - электронной площадке осуществляется в соответствии: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Cs/>
          <w:sz w:val="27"/>
          <w:szCs w:val="27"/>
        </w:rPr>
      </w:pPr>
      <w:r w:rsidRPr="000C086A">
        <w:rPr>
          <w:bCs/>
          <w:sz w:val="27"/>
          <w:szCs w:val="27"/>
        </w:rPr>
        <w:t xml:space="preserve">- с регламентом универсальной торговой платформы «Сбербанк-АСТ» (ознакомиться можно по ссылке </w:t>
      </w:r>
      <w:hyperlink r:id="rId14" w:history="1">
        <w:r w:rsidRPr="000C086A">
          <w:rPr>
            <w:bCs/>
            <w:sz w:val="27"/>
            <w:szCs w:val="27"/>
          </w:rPr>
          <w:t>http://utp.sberb</w:t>
        </w:r>
        <w:r w:rsidRPr="000C086A">
          <w:rPr>
            <w:bCs/>
            <w:sz w:val="27"/>
            <w:szCs w:val="27"/>
          </w:rPr>
          <w:t>a</w:t>
        </w:r>
        <w:r w:rsidRPr="000C086A">
          <w:rPr>
            <w:bCs/>
            <w:sz w:val="27"/>
            <w:szCs w:val="27"/>
          </w:rPr>
          <w:t>nk-ast.ru/Main/Notice/988/Reglament</w:t>
        </w:r>
      </w:hyperlink>
      <w:r w:rsidRPr="000C086A">
        <w:rPr>
          <w:bCs/>
          <w:sz w:val="27"/>
          <w:szCs w:val="27"/>
        </w:rPr>
        <w:t>) (далее - Регламент электронной площадки);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Cs/>
          <w:sz w:val="27"/>
          <w:szCs w:val="27"/>
        </w:rPr>
      </w:pPr>
      <w:r w:rsidRPr="000C086A">
        <w:rPr>
          <w:bCs/>
          <w:sz w:val="27"/>
          <w:szCs w:val="27"/>
        </w:rPr>
        <w:t xml:space="preserve">- инструкцией для участника торгов по работе в 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15" w:history="1">
        <w:r w:rsidRPr="000C086A">
          <w:rPr>
            <w:bCs/>
            <w:sz w:val="27"/>
            <w:szCs w:val="27"/>
          </w:rPr>
          <w:t>http://u</w:t>
        </w:r>
        <w:r w:rsidRPr="000C086A">
          <w:rPr>
            <w:bCs/>
            <w:sz w:val="27"/>
            <w:szCs w:val="27"/>
          </w:rPr>
          <w:t>t</w:t>
        </w:r>
        <w:r w:rsidRPr="000C086A">
          <w:rPr>
            <w:bCs/>
            <w:sz w:val="27"/>
            <w:szCs w:val="27"/>
          </w:rPr>
          <w:t>p.sberbank-ast.ru/AP/Notice/652/Instructions</w:t>
        </w:r>
      </w:hyperlink>
      <w:r w:rsidRPr="000C086A">
        <w:rPr>
          <w:bCs/>
          <w:sz w:val="27"/>
          <w:szCs w:val="27"/>
        </w:rPr>
        <w:t>);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Cs/>
          <w:sz w:val="27"/>
          <w:szCs w:val="27"/>
        </w:rPr>
      </w:pPr>
      <w:r w:rsidRPr="000C086A">
        <w:rPr>
          <w:sz w:val="27"/>
          <w:szCs w:val="27"/>
        </w:rPr>
        <w:t xml:space="preserve">- с регламентом </w:t>
      </w:r>
      <w:r w:rsidRPr="000C086A">
        <w:rPr>
          <w:bCs/>
          <w:sz w:val="27"/>
          <w:szCs w:val="27"/>
        </w:rPr>
        <w:t xml:space="preserve">торговой секции «Приватизация, аренда и продажа прав» универсальной торговой платформы ЗАО «Сбербанк-АСТ» (ознакомиться можно по ссылке </w:t>
      </w:r>
      <w:hyperlink r:id="rId16" w:history="1">
        <w:r w:rsidRPr="000C086A">
          <w:rPr>
            <w:bCs/>
            <w:sz w:val="27"/>
            <w:szCs w:val="27"/>
          </w:rPr>
          <w:t>http://utp.sb</w:t>
        </w:r>
        <w:r w:rsidRPr="000C086A">
          <w:rPr>
            <w:bCs/>
            <w:sz w:val="27"/>
            <w:szCs w:val="27"/>
          </w:rPr>
          <w:t>e</w:t>
        </w:r>
        <w:r w:rsidRPr="000C086A">
          <w:rPr>
            <w:bCs/>
            <w:sz w:val="27"/>
            <w:szCs w:val="27"/>
          </w:rPr>
          <w:t>rbank-ast.ru/AP/Notice/1027/Instructions</w:t>
        </w:r>
      </w:hyperlink>
      <w:r w:rsidRPr="000C086A">
        <w:rPr>
          <w:bCs/>
          <w:sz w:val="27"/>
          <w:szCs w:val="27"/>
        </w:rPr>
        <w:t>).</w:t>
      </w:r>
    </w:p>
    <w:p w:rsidR="000C086A" w:rsidRPr="000C086A" w:rsidRDefault="000C086A" w:rsidP="000C086A">
      <w:pPr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Получить сертификаты электронной подписи можно в Авторизованных удостоверяющих центрах. С полным списком авторизованных удостоверяющих центров можно ознакомиться на электронной площадке по адресу: http://www.sberbank-ast.ru/CAList.aspx.</w:t>
      </w:r>
    </w:p>
    <w:p w:rsidR="000C086A" w:rsidRPr="000C086A" w:rsidRDefault="000C086A" w:rsidP="000C086A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Правила проведения продажи в электронной форме:</w:t>
      </w:r>
      <w:r w:rsidRPr="000C086A">
        <w:rPr>
          <w:sz w:val="27"/>
          <w:szCs w:val="27"/>
        </w:rPr>
        <w:t xml:space="preserve"> 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sz w:val="27"/>
          <w:szCs w:val="27"/>
        </w:rPr>
        <w:lastRenderedPageBreak/>
        <w:t xml:space="preserve">Аукцион проводится в указанные в информационном сообщении день и час </w:t>
      </w:r>
      <w:r w:rsidRPr="000C086A">
        <w:rPr>
          <w:rFonts w:eastAsia="Calibri"/>
          <w:sz w:val="27"/>
          <w:szCs w:val="27"/>
        </w:rPr>
        <w:t>путем последовательного повышения участниками начальной цены продажи на величину, равную либо кратную величине «шага аукциона».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 xml:space="preserve">«Шаг аукциона» составляет не более 5 % (процентов) начальной цены продажи имущества, указанной в информационном сообщении и не изменяется в течении всего аукциона. Размер «шага аукциона» указан в настоящем информационном сообщении. 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contextualSpacing/>
        <w:jc w:val="both"/>
        <w:rPr>
          <w:rFonts w:eastAsia="Calibri"/>
          <w:sz w:val="27"/>
          <w:szCs w:val="27"/>
        </w:rPr>
      </w:pPr>
      <w:r w:rsidRPr="000C086A">
        <w:rPr>
          <w:sz w:val="27"/>
          <w:szCs w:val="27"/>
        </w:rPr>
        <w:t>Во время проведения процедуры аукциона Оператор электронной площадки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Со времени начала проведения процедуры аукциона Оператором</w:t>
      </w:r>
      <w:r w:rsidRPr="000C086A">
        <w:rPr>
          <w:sz w:val="27"/>
          <w:szCs w:val="27"/>
        </w:rPr>
        <w:t xml:space="preserve"> электронной площадки</w:t>
      </w:r>
      <w:r w:rsidRPr="000C086A">
        <w:rPr>
          <w:rFonts w:eastAsia="Calibri"/>
          <w:sz w:val="27"/>
          <w:szCs w:val="27"/>
        </w:rPr>
        <w:t xml:space="preserve"> размещается: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Во время проведения процедуры аукциона программными средствами электронной площадки обеспечивается: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0C086A" w:rsidRPr="000C086A" w:rsidRDefault="000C086A" w:rsidP="000C086A">
      <w:pPr>
        <w:widowControl w:val="0"/>
        <w:autoSpaceDE w:val="0"/>
        <w:autoSpaceDN w:val="0"/>
        <w:adjustRightInd w:val="0"/>
        <w:spacing w:line="300" w:lineRule="exact"/>
        <w:ind w:firstLine="425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Ход проведения процедуры аукциона фиксируется Оператором электронной площадки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:rsidR="000C086A" w:rsidRPr="000C086A" w:rsidRDefault="000C086A" w:rsidP="000C086A">
      <w:pPr>
        <w:tabs>
          <w:tab w:val="left" w:pos="709"/>
        </w:tabs>
        <w:ind w:firstLine="426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Порядок определения лиц, имеющих право приобретения муниципального имущества:</w:t>
      </w:r>
      <w:r w:rsidRPr="000C086A">
        <w:rPr>
          <w:sz w:val="27"/>
          <w:szCs w:val="27"/>
        </w:rPr>
        <w:t xml:space="preserve"> </w:t>
      </w:r>
    </w:p>
    <w:p w:rsidR="000C086A" w:rsidRPr="000C086A" w:rsidRDefault="000C086A" w:rsidP="000C086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C086A">
        <w:rPr>
          <w:sz w:val="27"/>
          <w:szCs w:val="27"/>
        </w:rPr>
        <w:lastRenderedPageBreak/>
        <w:t>Победителем признается участник, предложивший наиболее высокую цену имущества.</w:t>
      </w:r>
    </w:p>
    <w:p w:rsidR="000C086A" w:rsidRPr="000C086A" w:rsidRDefault="000C086A" w:rsidP="000C086A">
      <w:pPr>
        <w:autoSpaceDE w:val="0"/>
        <w:autoSpaceDN w:val="0"/>
        <w:adjustRightInd w:val="0"/>
        <w:ind w:firstLine="426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Место и срок подведения итогов продажи муниципального имущества на аукционе:</w:t>
      </w:r>
    </w:p>
    <w:p w:rsidR="000C086A" w:rsidRPr="000C086A" w:rsidRDefault="000C086A" w:rsidP="000C086A">
      <w:pPr>
        <w:autoSpaceDE w:val="0"/>
        <w:autoSpaceDN w:val="0"/>
        <w:adjustRightInd w:val="0"/>
        <w:ind w:firstLine="426"/>
        <w:jc w:val="both"/>
        <w:rPr>
          <w:b/>
          <w:sz w:val="27"/>
          <w:szCs w:val="27"/>
        </w:rPr>
      </w:pPr>
      <w:r w:rsidRPr="000C086A">
        <w:rPr>
          <w:sz w:val="27"/>
          <w:szCs w:val="27"/>
        </w:rPr>
        <w:t xml:space="preserve">Ставропольский край, </w:t>
      </w:r>
      <w:proofErr w:type="spellStart"/>
      <w:r w:rsidRPr="000C086A">
        <w:rPr>
          <w:sz w:val="27"/>
          <w:szCs w:val="27"/>
        </w:rPr>
        <w:t>Новоалександровский</w:t>
      </w:r>
      <w:proofErr w:type="spellEnd"/>
      <w:r w:rsidRPr="000C086A">
        <w:rPr>
          <w:sz w:val="27"/>
          <w:szCs w:val="27"/>
        </w:rPr>
        <w:t xml:space="preserve"> район, город Новоалександровск, улица Гагарина, дом 315, кабинет 19; 03 апреля 2023 года.</w:t>
      </w:r>
    </w:p>
    <w:p w:rsidR="000C086A" w:rsidRPr="000C086A" w:rsidRDefault="000C086A" w:rsidP="000C086A">
      <w:pPr>
        <w:autoSpaceDE w:val="0"/>
        <w:autoSpaceDN w:val="0"/>
        <w:adjustRightInd w:val="0"/>
        <w:ind w:firstLine="426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Протокол об итогах аукциона удостоверяет право победителя на заключение договора купли-продажи имущества, содержит фамилию, имя, отчество или наименование юридического лица - победителя аукциона, цену имущества, предложенную победителем, фамилию, имя, отчество или наименование юридического лица - участника продажи, который сделал предпоследнее предложение о цене такого имущества в ходе продажи, и подписывается продавцом в течение одного часа с момента получения электронного журнала, но не позднее рабочего дня, следующего за днем подведения итогов аукциона.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outlineLvl w:val="1"/>
        <w:rPr>
          <w:sz w:val="27"/>
          <w:szCs w:val="27"/>
        </w:rPr>
      </w:pPr>
      <w:r w:rsidRPr="000C086A">
        <w:rPr>
          <w:sz w:val="27"/>
          <w:szCs w:val="27"/>
        </w:rPr>
        <w:t xml:space="preserve">Процедура аукциона считается завершенной со времени подписания продавцом протокола об итогах аукциона. 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протокола, а также размещается в открытой части электронной площадки следующая информация: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наименование имущества и иные позволяющие его индивидуализировать сведения;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цена сделки;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b/>
          <w:color w:val="C00000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фамилия, имя, отчество физического лица или наименование юридического лица – победителя.</w:t>
      </w:r>
    </w:p>
    <w:p w:rsidR="000C086A" w:rsidRPr="000C086A" w:rsidRDefault="000C086A" w:rsidP="000C086A">
      <w:pPr>
        <w:spacing w:line="300" w:lineRule="exact"/>
        <w:ind w:firstLine="425"/>
        <w:jc w:val="both"/>
        <w:rPr>
          <w:rFonts w:eastAsia="Calibri"/>
          <w:sz w:val="27"/>
          <w:szCs w:val="27"/>
          <w:lang w:eastAsia="en-US"/>
        </w:rPr>
      </w:pPr>
      <w:r w:rsidRPr="000C086A">
        <w:rPr>
          <w:rFonts w:eastAsia="Calibri"/>
          <w:sz w:val="27"/>
          <w:szCs w:val="27"/>
        </w:rPr>
        <w:t>Аукцион признается несостоявшимся в следующих случаях: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не было подано ни одной заявки на участие либо ни один из претендентов не признан участником;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принято решение о признании только одного претендента участником;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>- ни один из участников не сделал предложение о начальной цене имущества.</w:t>
      </w:r>
    </w:p>
    <w:p w:rsidR="000C086A" w:rsidRPr="000C086A" w:rsidRDefault="000C086A" w:rsidP="000C086A">
      <w:pPr>
        <w:autoSpaceDE w:val="0"/>
        <w:autoSpaceDN w:val="0"/>
        <w:adjustRightInd w:val="0"/>
        <w:spacing w:line="300" w:lineRule="exact"/>
        <w:ind w:firstLine="425"/>
        <w:jc w:val="both"/>
        <w:rPr>
          <w:rFonts w:eastAsia="Calibri"/>
          <w:sz w:val="27"/>
          <w:szCs w:val="27"/>
        </w:rPr>
      </w:pPr>
      <w:r w:rsidRPr="000C086A">
        <w:rPr>
          <w:rFonts w:eastAsia="Calibri"/>
          <w:sz w:val="27"/>
          <w:szCs w:val="27"/>
        </w:rPr>
        <w:t xml:space="preserve">Решение о признании аукциона несостоявшимся оформляется протоколом об итогах аукциона.        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Срок заключения договора купли-продажи имущества по итогам проведения аукциона: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 xml:space="preserve">В течение 5 рабочих дней со дня подведения итогов аукциона с победителем заключается договор купли-продажи имущества. Данный договор заключается с победителем </w:t>
      </w:r>
      <w:r w:rsidRPr="000C086A">
        <w:rPr>
          <w:color w:val="000000"/>
          <w:sz w:val="27"/>
          <w:szCs w:val="27"/>
        </w:rPr>
        <w:t xml:space="preserve">в форме электронного документа, подписывается усиленной квалифицированной электронной подписью уполномоченными на подписание Договора лицами каждой из сторон. 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Условия и сроки платежа, необходимые реквизиты счетов: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b/>
          <w:sz w:val="27"/>
          <w:szCs w:val="27"/>
        </w:rPr>
      </w:pPr>
      <w:r w:rsidRPr="000C086A">
        <w:rPr>
          <w:sz w:val="27"/>
          <w:szCs w:val="27"/>
        </w:rPr>
        <w:t xml:space="preserve">Денежные средства в счет оплаты приобретаемого имущества подлежат перечислению в бюджет </w:t>
      </w:r>
      <w:proofErr w:type="spellStart"/>
      <w:r w:rsidRPr="000C086A">
        <w:rPr>
          <w:sz w:val="27"/>
          <w:szCs w:val="27"/>
        </w:rPr>
        <w:t>Новоалександровского</w:t>
      </w:r>
      <w:proofErr w:type="spellEnd"/>
      <w:r w:rsidRPr="000C086A">
        <w:rPr>
          <w:sz w:val="27"/>
          <w:szCs w:val="27"/>
        </w:rPr>
        <w:t xml:space="preserve"> городского округа Ставропольского края единовременно в течение </w:t>
      </w:r>
      <w:r w:rsidRPr="000C086A">
        <w:rPr>
          <w:color w:val="000000"/>
          <w:sz w:val="27"/>
          <w:szCs w:val="27"/>
        </w:rPr>
        <w:t xml:space="preserve">20 банковских дней </w:t>
      </w:r>
      <w:r w:rsidRPr="000C086A">
        <w:rPr>
          <w:sz w:val="27"/>
          <w:szCs w:val="27"/>
        </w:rPr>
        <w:t>со дня заключения договора купли-продажи по следующим реквизитам:</w:t>
      </w:r>
    </w:p>
    <w:p w:rsidR="000C086A" w:rsidRPr="000C086A" w:rsidRDefault="000C086A" w:rsidP="000C086A">
      <w:pPr>
        <w:shd w:val="clear" w:color="auto" w:fill="FFFFFF"/>
        <w:ind w:left="25" w:firstLine="542"/>
        <w:jc w:val="both"/>
        <w:rPr>
          <w:color w:val="000000"/>
          <w:sz w:val="27"/>
          <w:szCs w:val="27"/>
        </w:rPr>
      </w:pPr>
      <w:r w:rsidRPr="000C086A">
        <w:rPr>
          <w:color w:val="000000"/>
          <w:sz w:val="27"/>
          <w:szCs w:val="27"/>
        </w:rPr>
        <w:t xml:space="preserve">Казначейский счет: 03100643000000012100,  Единый казначейский счет: 40102810345370000013, ОТДЕЛЕНИЕ СТАВРОПОЛЬ БАНКА РОССИИ / УФК по Ставропольскому краю г. Ставрополь, БИК 010702101, ОКТМО 07726000, л/с </w:t>
      </w:r>
      <w:r w:rsidRPr="000C086A">
        <w:rPr>
          <w:color w:val="000000"/>
          <w:sz w:val="27"/>
          <w:szCs w:val="27"/>
        </w:rPr>
        <w:lastRenderedPageBreak/>
        <w:t xml:space="preserve">04213D05860; в платежном документе в поле «Получатель» следует указать: ИНН 2615016432, КПП 261501001, УФК по Ставропольскому краю (Управление имущественных отношений </w:t>
      </w:r>
      <w:proofErr w:type="spellStart"/>
      <w:r w:rsidRPr="000C086A">
        <w:rPr>
          <w:color w:val="000000"/>
          <w:sz w:val="27"/>
          <w:szCs w:val="27"/>
        </w:rPr>
        <w:t>Новоалександровского</w:t>
      </w:r>
      <w:proofErr w:type="spellEnd"/>
      <w:r w:rsidRPr="000C086A">
        <w:rPr>
          <w:color w:val="000000"/>
          <w:sz w:val="27"/>
          <w:szCs w:val="27"/>
        </w:rPr>
        <w:t xml:space="preserve"> городского округа), код бюджетной классификации 60211402043040000410, в платежном документе в поле «Назначение платежа» указывается «Доходы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имуществу», в соответствии с договором купли-продажи».</w:t>
      </w:r>
    </w:p>
    <w:p w:rsidR="000C086A" w:rsidRPr="000C086A" w:rsidRDefault="000C086A" w:rsidP="000C086A">
      <w:pPr>
        <w:shd w:val="clear" w:color="auto" w:fill="FFFFFF"/>
        <w:ind w:left="25" w:firstLine="542"/>
        <w:jc w:val="both"/>
        <w:rPr>
          <w:color w:val="000000"/>
          <w:sz w:val="27"/>
          <w:szCs w:val="27"/>
        </w:rPr>
      </w:pPr>
      <w:r w:rsidRPr="000C086A">
        <w:rPr>
          <w:color w:val="000000"/>
          <w:sz w:val="27"/>
          <w:szCs w:val="27"/>
        </w:rPr>
        <w:t xml:space="preserve"> НДС оплачивается в доход федерального бюджета в порядке, установленном действующим законодательством.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b/>
          <w:sz w:val="27"/>
          <w:szCs w:val="27"/>
        </w:rPr>
      </w:pPr>
      <w:r w:rsidRPr="000C086A">
        <w:rPr>
          <w:b/>
          <w:sz w:val="27"/>
          <w:szCs w:val="27"/>
        </w:rPr>
        <w:t>Переход права собственности:</w:t>
      </w:r>
    </w:p>
    <w:p w:rsidR="000C086A" w:rsidRPr="000C086A" w:rsidRDefault="000C086A" w:rsidP="000C086A">
      <w:pPr>
        <w:tabs>
          <w:tab w:val="left" w:pos="567"/>
          <w:tab w:val="left" w:pos="709"/>
          <w:tab w:val="left" w:pos="851"/>
        </w:tabs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 в порядке, установленном законодательством Российской Федерации.</w:t>
      </w:r>
    </w:p>
    <w:p w:rsidR="000C086A" w:rsidRPr="000C086A" w:rsidRDefault="000C086A" w:rsidP="000C086A">
      <w:pPr>
        <w:tabs>
          <w:tab w:val="left" w:pos="709"/>
        </w:tabs>
        <w:ind w:firstLine="567"/>
        <w:jc w:val="both"/>
        <w:rPr>
          <w:sz w:val="27"/>
          <w:szCs w:val="27"/>
        </w:rPr>
      </w:pPr>
      <w:r w:rsidRPr="000C086A">
        <w:rPr>
          <w:b/>
          <w:sz w:val="27"/>
          <w:szCs w:val="27"/>
        </w:rPr>
        <w:t>Информация обо всех предыдущих торгах по продаже данного имущества, которые не состоялись, были отменены, признаны недействительными, с указанием соответствующей причины (отсутствие заявок, явка только одного покупателя, иная причина):</w:t>
      </w:r>
    </w:p>
    <w:p w:rsidR="000C086A" w:rsidRPr="000C086A" w:rsidRDefault="000C086A" w:rsidP="000C086A">
      <w:pPr>
        <w:ind w:firstLine="567"/>
        <w:jc w:val="both"/>
        <w:rPr>
          <w:sz w:val="27"/>
          <w:szCs w:val="27"/>
        </w:rPr>
      </w:pPr>
      <w:r w:rsidRPr="000C086A">
        <w:rPr>
          <w:sz w:val="27"/>
          <w:szCs w:val="27"/>
        </w:rPr>
        <w:t>Торги не проводились.</w:t>
      </w:r>
    </w:p>
    <w:p w:rsidR="003245D3" w:rsidRPr="000C086A" w:rsidRDefault="003245D3" w:rsidP="000C086A">
      <w:bookmarkStart w:id="0" w:name="_GoBack"/>
      <w:bookmarkEnd w:id="0"/>
    </w:p>
    <w:sectPr w:rsidR="003245D3" w:rsidRPr="000C086A" w:rsidSect="006E370C">
      <w:headerReference w:type="default" r:id="rId1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70C" w:rsidRDefault="006E370C" w:rsidP="006E370C">
      <w:r>
        <w:separator/>
      </w:r>
    </w:p>
  </w:endnote>
  <w:endnote w:type="continuationSeparator" w:id="0">
    <w:p w:rsidR="006E370C" w:rsidRDefault="006E370C" w:rsidP="006E3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70C" w:rsidRDefault="006E370C" w:rsidP="006E370C">
      <w:r>
        <w:separator/>
      </w:r>
    </w:p>
  </w:footnote>
  <w:footnote w:type="continuationSeparator" w:id="0">
    <w:p w:rsidR="006E370C" w:rsidRDefault="006E370C" w:rsidP="006E37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99865720"/>
      <w:docPartObj>
        <w:docPartGallery w:val="Page Numbers (Top of Page)"/>
        <w:docPartUnique/>
      </w:docPartObj>
    </w:sdtPr>
    <w:sdtEndPr/>
    <w:sdtContent>
      <w:p w:rsidR="006E370C" w:rsidRDefault="006E370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86A">
          <w:rPr>
            <w:noProof/>
          </w:rPr>
          <w:t>3</w:t>
        </w:r>
        <w:r>
          <w:fldChar w:fldCharType="end"/>
        </w:r>
      </w:p>
    </w:sdtContent>
  </w:sdt>
  <w:p w:rsidR="006E370C" w:rsidRDefault="006E370C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752A9"/>
    <w:multiLevelType w:val="hybridMultilevel"/>
    <w:tmpl w:val="CAA23BC2"/>
    <w:lvl w:ilvl="0" w:tplc="3292648C">
      <w:start w:val="1"/>
      <w:numFmt w:val="decimal"/>
      <w:lvlText w:val="%1."/>
      <w:lvlJc w:val="left"/>
      <w:pPr>
        <w:ind w:left="36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99" w:hanging="360"/>
      </w:pPr>
    </w:lvl>
    <w:lvl w:ilvl="2" w:tplc="0419001B" w:tentative="1">
      <w:start w:val="1"/>
      <w:numFmt w:val="lowerRoman"/>
      <w:lvlText w:val="%3."/>
      <w:lvlJc w:val="right"/>
      <w:pPr>
        <w:ind w:left="5119" w:hanging="180"/>
      </w:pPr>
    </w:lvl>
    <w:lvl w:ilvl="3" w:tplc="0419000F" w:tentative="1">
      <w:start w:val="1"/>
      <w:numFmt w:val="decimal"/>
      <w:lvlText w:val="%4."/>
      <w:lvlJc w:val="left"/>
      <w:pPr>
        <w:ind w:left="5839" w:hanging="360"/>
      </w:pPr>
    </w:lvl>
    <w:lvl w:ilvl="4" w:tplc="04190019" w:tentative="1">
      <w:start w:val="1"/>
      <w:numFmt w:val="lowerLetter"/>
      <w:lvlText w:val="%5."/>
      <w:lvlJc w:val="left"/>
      <w:pPr>
        <w:ind w:left="6559" w:hanging="360"/>
      </w:pPr>
    </w:lvl>
    <w:lvl w:ilvl="5" w:tplc="0419001B" w:tentative="1">
      <w:start w:val="1"/>
      <w:numFmt w:val="lowerRoman"/>
      <w:lvlText w:val="%6."/>
      <w:lvlJc w:val="right"/>
      <w:pPr>
        <w:ind w:left="7279" w:hanging="180"/>
      </w:pPr>
    </w:lvl>
    <w:lvl w:ilvl="6" w:tplc="0419000F" w:tentative="1">
      <w:start w:val="1"/>
      <w:numFmt w:val="decimal"/>
      <w:lvlText w:val="%7."/>
      <w:lvlJc w:val="left"/>
      <w:pPr>
        <w:ind w:left="7999" w:hanging="360"/>
      </w:pPr>
    </w:lvl>
    <w:lvl w:ilvl="7" w:tplc="04190019" w:tentative="1">
      <w:start w:val="1"/>
      <w:numFmt w:val="lowerLetter"/>
      <w:lvlText w:val="%8."/>
      <w:lvlJc w:val="left"/>
      <w:pPr>
        <w:ind w:left="8719" w:hanging="360"/>
      </w:pPr>
    </w:lvl>
    <w:lvl w:ilvl="8" w:tplc="0419001B" w:tentative="1">
      <w:start w:val="1"/>
      <w:numFmt w:val="lowerRoman"/>
      <w:lvlText w:val="%9."/>
      <w:lvlJc w:val="right"/>
      <w:pPr>
        <w:ind w:left="943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E4"/>
    <w:rsid w:val="000C086A"/>
    <w:rsid w:val="003245D3"/>
    <w:rsid w:val="006E370C"/>
    <w:rsid w:val="008D19E4"/>
    <w:rsid w:val="00EB100F"/>
    <w:rsid w:val="00F3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797B9A-028C-47D9-9049-15ED35770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6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F3061C"/>
    <w:pPr>
      <w:jc w:val="center"/>
    </w:pPr>
    <w:rPr>
      <w:b/>
      <w:sz w:val="28"/>
    </w:rPr>
  </w:style>
  <w:style w:type="paragraph" w:styleId="a3">
    <w:name w:val="Body Text"/>
    <w:basedOn w:val="a"/>
    <w:link w:val="a4"/>
    <w:rsid w:val="00EB100F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EB100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EB100F"/>
    <w:rPr>
      <w:color w:val="0000FF"/>
      <w:u w:val="single"/>
    </w:rPr>
  </w:style>
  <w:style w:type="paragraph" w:customStyle="1" w:styleId="ConsPlusNormal">
    <w:name w:val="ConsPlusNormal"/>
    <w:rsid w:val="00EB10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List Paragraph"/>
    <w:basedOn w:val="a"/>
    <w:link w:val="a7"/>
    <w:uiPriority w:val="34"/>
    <w:qFormat/>
    <w:rsid w:val="00EB100F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EB100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extBasTxt">
    <w:name w:val="TextBasTxt"/>
    <w:basedOn w:val="a"/>
    <w:rsid w:val="00EB100F"/>
    <w:pPr>
      <w:autoSpaceDE w:val="0"/>
      <w:autoSpaceDN w:val="0"/>
      <w:adjustRightInd w:val="0"/>
      <w:ind w:firstLine="567"/>
      <w:jc w:val="both"/>
    </w:pPr>
    <w:rPr>
      <w:rFonts w:eastAsia="Calibri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E370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6E37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6E370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6E370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tp.sberbank-ast.ru/AP/Notice/653/Requisites" TargetMode="External"/><Relationship Id="rId13" Type="http://schemas.openxmlformats.org/officeDocument/2006/relationships/hyperlink" Target="http://utp.sberbank-ast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utp.sberbank-ast.ru/AP" TargetMode="External"/><Relationship Id="rId12" Type="http://schemas.openxmlformats.org/officeDocument/2006/relationships/hyperlink" Target="http://www.newalexandrovsk.ru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utp.sberbank-ast.ru/AP/Notice/1027/Instruction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orgi.gov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utp.sberbank-ast.ru/AP/Notice/652/Instructions" TargetMode="External"/><Relationship Id="rId10" Type="http://schemas.openxmlformats.org/officeDocument/2006/relationships/hyperlink" Target="consultantplus://offline/ref=EB176A2D90C5C8EFA4F01461BD1B99A9F58D7FA989B415A0DAC39F7073129415898A12F031E8215D50468BFE796983370C123489E95CB06CR5N8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10F5D937D850D81206C84D1299789FB165035802CFCC36DD343B7EAA5B15203F1A2275EC6233CD8L2b7L" TargetMode="External"/><Relationship Id="rId14" Type="http://schemas.openxmlformats.org/officeDocument/2006/relationships/hyperlink" Target="http://utp.sberbank-ast.ru/Main/Notice/988/Reglamen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3101</Words>
  <Characters>17681</Characters>
  <Application>Microsoft Office Word</Application>
  <DocSecurity>0</DocSecurity>
  <Lines>147</Lines>
  <Paragraphs>41</Paragraphs>
  <ScaleCrop>false</ScaleCrop>
  <Company/>
  <LinksUpToDate>false</LinksUpToDate>
  <CharactersWithSpaces>20741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Анжелика Корнищева</dc:creator>
  <cp:keywords/>
  <dc:description/>
  <cp:lastModifiedBy>Артем Горовенко</cp:lastModifiedBy>
  <cp:revision>5</cp:revision>
  <dcterms:created xsi:type="dcterms:W3CDTF">2021-04-12T06:30:00Z</dcterms:created>
  <dcterms:modified xsi:type="dcterms:W3CDTF">2023-02-27T07:26:00Z</dcterms:modified>
</cp:coreProperties>
</file>