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FB4" w:rsidRPr="00495FB4" w:rsidRDefault="00495FB4" w:rsidP="00495FB4">
      <w:pPr>
        <w:jc w:val="center"/>
        <w:rPr>
          <w:sz w:val="27"/>
          <w:szCs w:val="27"/>
        </w:rPr>
      </w:pPr>
      <w:r w:rsidRPr="00495FB4">
        <w:rPr>
          <w:sz w:val="27"/>
          <w:szCs w:val="27"/>
        </w:rPr>
        <w:t xml:space="preserve">Проект договора купли-продажи находящихся в муниципальной собственности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городского округа Ставропольского края объекта недвижимости – Квартиры, кадастровый номер 26:04:080301:353, расположенной по адресу: Ставропольский край, р-н </w:t>
      </w:r>
      <w:proofErr w:type="spellStart"/>
      <w:r w:rsidRPr="00495FB4">
        <w:rPr>
          <w:sz w:val="27"/>
          <w:szCs w:val="27"/>
        </w:rPr>
        <w:t>Новоалександровский</w:t>
      </w:r>
      <w:proofErr w:type="spellEnd"/>
      <w:r w:rsidRPr="00495FB4">
        <w:rPr>
          <w:sz w:val="27"/>
          <w:szCs w:val="27"/>
        </w:rPr>
        <w:t xml:space="preserve">, </w:t>
      </w:r>
    </w:p>
    <w:p w:rsidR="00495FB4" w:rsidRPr="00495FB4" w:rsidRDefault="00495FB4" w:rsidP="00495FB4">
      <w:pPr>
        <w:jc w:val="center"/>
        <w:rPr>
          <w:sz w:val="27"/>
          <w:szCs w:val="27"/>
        </w:rPr>
      </w:pPr>
      <w:r w:rsidRPr="00495FB4">
        <w:rPr>
          <w:sz w:val="27"/>
          <w:szCs w:val="27"/>
        </w:rPr>
        <w:t>п. Виноградный, ул. Садовая, д. 13, кв. 20</w:t>
      </w:r>
    </w:p>
    <w:p w:rsidR="00495FB4" w:rsidRPr="00495FB4" w:rsidRDefault="00495FB4" w:rsidP="00495FB4">
      <w:pPr>
        <w:jc w:val="center"/>
        <w:rPr>
          <w:sz w:val="27"/>
          <w:szCs w:val="27"/>
        </w:rPr>
      </w:pPr>
    </w:p>
    <w:p w:rsidR="00495FB4" w:rsidRPr="00495FB4" w:rsidRDefault="00495FB4" w:rsidP="00495FB4">
      <w:pPr>
        <w:jc w:val="center"/>
        <w:rPr>
          <w:b/>
          <w:sz w:val="27"/>
          <w:szCs w:val="27"/>
        </w:rPr>
      </w:pPr>
      <w:r w:rsidRPr="00495FB4">
        <w:rPr>
          <w:b/>
          <w:sz w:val="27"/>
          <w:szCs w:val="27"/>
        </w:rPr>
        <w:t xml:space="preserve">Договор купли-продажи объекта недвижимости </w:t>
      </w:r>
    </w:p>
    <w:p w:rsidR="00495FB4" w:rsidRPr="00495FB4" w:rsidRDefault="00495FB4" w:rsidP="00495FB4">
      <w:pPr>
        <w:jc w:val="center"/>
        <w:rPr>
          <w:b/>
          <w:sz w:val="24"/>
          <w:szCs w:val="24"/>
        </w:rPr>
      </w:pPr>
    </w:p>
    <w:p w:rsidR="00495FB4" w:rsidRPr="00495FB4" w:rsidRDefault="00495FB4" w:rsidP="00495FB4">
      <w:pPr>
        <w:jc w:val="both"/>
        <w:rPr>
          <w:sz w:val="27"/>
          <w:szCs w:val="27"/>
        </w:rPr>
      </w:pPr>
      <w:r w:rsidRPr="00495FB4">
        <w:rPr>
          <w:sz w:val="27"/>
          <w:szCs w:val="27"/>
        </w:rPr>
        <w:t xml:space="preserve">г. Новоалександровск                                                         </w:t>
      </w:r>
      <w:proofErr w:type="gramStart"/>
      <w:r w:rsidRPr="00495FB4">
        <w:rPr>
          <w:sz w:val="27"/>
          <w:szCs w:val="27"/>
        </w:rPr>
        <w:t xml:space="preserve">   «</w:t>
      </w:r>
      <w:proofErr w:type="gramEnd"/>
      <w:r w:rsidRPr="00495FB4">
        <w:rPr>
          <w:sz w:val="27"/>
          <w:szCs w:val="27"/>
        </w:rPr>
        <w:t>___»_________ 2023 г.</w:t>
      </w:r>
    </w:p>
    <w:p w:rsidR="00495FB4" w:rsidRPr="00495FB4" w:rsidRDefault="00495FB4" w:rsidP="00495FB4">
      <w:pPr>
        <w:jc w:val="both"/>
        <w:rPr>
          <w:b/>
          <w:sz w:val="27"/>
          <w:szCs w:val="27"/>
        </w:rPr>
      </w:pPr>
    </w:p>
    <w:p w:rsidR="00495FB4" w:rsidRPr="00495FB4" w:rsidRDefault="00495FB4" w:rsidP="00495FB4">
      <w:pPr>
        <w:tabs>
          <w:tab w:val="left" w:pos="709"/>
        </w:tabs>
        <w:ind w:firstLine="567"/>
        <w:jc w:val="both"/>
        <w:rPr>
          <w:color w:val="000000"/>
          <w:sz w:val="27"/>
          <w:szCs w:val="27"/>
        </w:rPr>
      </w:pPr>
      <w:r w:rsidRPr="00495FB4">
        <w:rPr>
          <w:sz w:val="27"/>
          <w:szCs w:val="27"/>
        </w:rPr>
        <w:t xml:space="preserve">Управление имущественных отношений администрации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495FB4">
        <w:rPr>
          <w:sz w:val="27"/>
          <w:szCs w:val="27"/>
        </w:rPr>
        <w:t>Черепухина</w:t>
      </w:r>
      <w:proofErr w:type="spellEnd"/>
      <w:r w:rsidRPr="00495FB4">
        <w:rPr>
          <w:sz w:val="27"/>
          <w:szCs w:val="27"/>
        </w:rPr>
        <w:t xml:space="preserve"> Ивана Юрьевича, действующей на основании Положения, с одной стороны, и </w:t>
      </w:r>
      <w:r w:rsidRPr="00495FB4">
        <w:rPr>
          <w:b/>
          <w:color w:val="000000"/>
          <w:sz w:val="27"/>
          <w:szCs w:val="27"/>
        </w:rPr>
        <w:t xml:space="preserve">______________________________________________, </w:t>
      </w:r>
      <w:r w:rsidRPr="00495FB4">
        <w:rPr>
          <w:color w:val="000000"/>
          <w:sz w:val="27"/>
          <w:szCs w:val="27"/>
        </w:rPr>
        <w:t xml:space="preserve">именуемый в дальнейшем «Покупатель», с другой стороны, </w:t>
      </w:r>
    </w:p>
    <w:p w:rsidR="00495FB4" w:rsidRPr="00495FB4" w:rsidRDefault="00495FB4" w:rsidP="00495FB4">
      <w:pPr>
        <w:ind w:firstLine="567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 первого созыва от 28.02.2018 №12/145, решением Совета депутатов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 на 2023 год», постановлением администрации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 от 16.02.2023г. №237 «Об условиях приватизации объекта недвижимости – Квартиры, кадастровый номер 26:04:080301:353, расположенной по адресу: Ставропольский край, р-н </w:t>
      </w:r>
      <w:proofErr w:type="spellStart"/>
      <w:r w:rsidRPr="00495FB4">
        <w:rPr>
          <w:color w:val="000000"/>
          <w:sz w:val="27"/>
          <w:szCs w:val="27"/>
        </w:rPr>
        <w:t>Новоалександровский</w:t>
      </w:r>
      <w:proofErr w:type="spellEnd"/>
      <w:r w:rsidRPr="00495FB4">
        <w:rPr>
          <w:color w:val="000000"/>
          <w:sz w:val="27"/>
          <w:szCs w:val="27"/>
        </w:rPr>
        <w:t>, п. Виноградный, ул. Садовая, д. 13, кв. 20», на основании протокола об итогах аукциона от __ _______2023 г., заключили настоящий договор (далее по тексту - «Договор»):</w:t>
      </w:r>
    </w:p>
    <w:p w:rsidR="00495FB4" w:rsidRPr="00495FB4" w:rsidRDefault="00495FB4" w:rsidP="00495FB4">
      <w:pPr>
        <w:ind w:right="368"/>
        <w:rPr>
          <w:b/>
          <w:sz w:val="27"/>
          <w:szCs w:val="27"/>
        </w:rPr>
      </w:pPr>
    </w:p>
    <w:p w:rsidR="00495FB4" w:rsidRPr="00495FB4" w:rsidRDefault="00495FB4" w:rsidP="00495FB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7"/>
          <w:szCs w:val="27"/>
        </w:rPr>
      </w:pPr>
      <w:r w:rsidRPr="00495FB4">
        <w:rPr>
          <w:b/>
          <w:color w:val="000000"/>
          <w:spacing w:val="-3"/>
          <w:sz w:val="27"/>
          <w:szCs w:val="27"/>
        </w:rPr>
        <w:t>Предмет договора</w:t>
      </w:r>
    </w:p>
    <w:p w:rsidR="00495FB4" w:rsidRPr="00495FB4" w:rsidRDefault="00495FB4" w:rsidP="00495FB4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7"/>
          <w:szCs w:val="27"/>
        </w:rPr>
      </w:pP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495FB4">
        <w:rPr>
          <w:color w:val="000000"/>
          <w:spacing w:val="-10"/>
          <w:sz w:val="27"/>
          <w:szCs w:val="27"/>
        </w:rPr>
        <w:t xml:space="preserve">1.1. </w:t>
      </w:r>
      <w:r w:rsidRPr="00495FB4">
        <w:rPr>
          <w:color w:val="000000"/>
          <w:sz w:val="27"/>
          <w:szCs w:val="27"/>
        </w:rPr>
        <w:t xml:space="preserve">Продавец продает, а Покупатель приобретает </w:t>
      </w:r>
      <w:r w:rsidRPr="00495FB4">
        <w:rPr>
          <w:sz w:val="27"/>
          <w:szCs w:val="27"/>
        </w:rPr>
        <w:t xml:space="preserve">находящийся в муниципальной собственности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городского округа Ставропольского края объект недвижимости -</w:t>
      </w:r>
      <w:r w:rsidRPr="00495FB4">
        <w:rPr>
          <w:color w:val="000000"/>
          <w:sz w:val="27"/>
          <w:szCs w:val="27"/>
        </w:rPr>
        <w:t xml:space="preserve"> Квартиру, кадастровый номер 26:04:080301:353, расположенную по адресу: Ставропольский край, р-н </w:t>
      </w:r>
      <w:proofErr w:type="spellStart"/>
      <w:r w:rsidRPr="00495FB4">
        <w:rPr>
          <w:color w:val="000000"/>
          <w:sz w:val="27"/>
          <w:szCs w:val="27"/>
        </w:rPr>
        <w:t>Новоалександровский</w:t>
      </w:r>
      <w:proofErr w:type="spellEnd"/>
      <w:r w:rsidRPr="00495FB4">
        <w:rPr>
          <w:color w:val="000000"/>
          <w:sz w:val="27"/>
          <w:szCs w:val="27"/>
        </w:rPr>
        <w:t>, п. Виноградный, ул. Садовая, д. 13, кв. 20 (далее-</w:t>
      </w:r>
      <w:r w:rsidRPr="00495FB4">
        <w:rPr>
          <w:sz w:val="27"/>
          <w:szCs w:val="27"/>
        </w:rPr>
        <w:t xml:space="preserve"> </w:t>
      </w:r>
      <w:r w:rsidRPr="00495FB4">
        <w:rPr>
          <w:color w:val="000000"/>
          <w:sz w:val="27"/>
          <w:szCs w:val="27"/>
        </w:rPr>
        <w:t>Объект продажи).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495FB4">
        <w:rPr>
          <w:sz w:val="27"/>
          <w:szCs w:val="27"/>
        </w:rPr>
        <w:t xml:space="preserve">Объект недвижимости - </w:t>
      </w:r>
      <w:r w:rsidRPr="00495FB4">
        <w:rPr>
          <w:color w:val="000000"/>
          <w:sz w:val="27"/>
          <w:szCs w:val="27"/>
        </w:rPr>
        <w:t>квартира</w:t>
      </w:r>
      <w:r w:rsidRPr="00495FB4">
        <w:rPr>
          <w:sz w:val="27"/>
          <w:szCs w:val="27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</w:t>
      </w:r>
      <w:r w:rsidRPr="00495FB4">
        <w:rPr>
          <w:sz w:val="27"/>
          <w:szCs w:val="27"/>
        </w:rPr>
        <w:lastRenderedPageBreak/>
        <w:t xml:space="preserve">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</w:t>
      </w:r>
      <w:r w:rsidRPr="00495FB4">
        <w:rPr>
          <w:color w:val="000000"/>
          <w:sz w:val="27"/>
          <w:szCs w:val="27"/>
        </w:rPr>
        <w:t>квартиры.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495FB4">
        <w:rPr>
          <w:color w:val="000000"/>
          <w:sz w:val="27"/>
          <w:szCs w:val="27"/>
        </w:rPr>
        <w:t xml:space="preserve"> </w:t>
      </w:r>
      <w:r w:rsidRPr="00495FB4">
        <w:rPr>
          <w:sz w:val="27"/>
          <w:szCs w:val="27"/>
        </w:rPr>
        <w:t xml:space="preserve">1.2. Право муниципальной собственности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495FB4">
        <w:rPr>
          <w:sz w:val="27"/>
          <w:szCs w:val="27"/>
        </w:rPr>
        <w:t>. настоящего</w:t>
      </w:r>
      <w:proofErr w:type="gramEnd"/>
      <w:r w:rsidRPr="00495FB4">
        <w:rPr>
          <w:sz w:val="27"/>
          <w:szCs w:val="27"/>
        </w:rPr>
        <w:t xml:space="preserve"> Договора, подтверждается: 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495FB4">
        <w:rPr>
          <w:sz w:val="27"/>
          <w:szCs w:val="27"/>
        </w:rPr>
        <w:t xml:space="preserve">объект недвижимости – квартира с кадастровым номером </w:t>
      </w:r>
      <w:r w:rsidRPr="00495FB4">
        <w:rPr>
          <w:color w:val="000000"/>
          <w:sz w:val="27"/>
          <w:szCs w:val="27"/>
        </w:rPr>
        <w:t>26:04:080301:353</w:t>
      </w:r>
      <w:r w:rsidRPr="00495FB4">
        <w:rPr>
          <w:sz w:val="27"/>
          <w:szCs w:val="27"/>
        </w:rPr>
        <w:t xml:space="preserve">, записью регистрации в Едином государственном реестре недвижимости за номером  № 26:04:080301:353-26/105/2022-2 от 08.09.2022г., документы-основания: статьи 1, 6 </w:t>
      </w:r>
      <w:hyperlink r:id="rId7" w:history="1">
        <w:r w:rsidRPr="00495FB4">
          <w:rPr>
            <w:sz w:val="27"/>
            <w:szCs w:val="27"/>
          </w:rPr>
          <w:t>Закон</w:t>
        </w:r>
      </w:hyperlink>
      <w:r w:rsidRPr="00495FB4">
        <w:rPr>
          <w:sz w:val="27"/>
          <w:szCs w:val="27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района Ставропольского края», решение Совета депутатов </w:t>
      </w:r>
      <w:proofErr w:type="spellStart"/>
      <w:r w:rsidRPr="00495FB4">
        <w:rPr>
          <w:sz w:val="27"/>
          <w:szCs w:val="27"/>
        </w:rPr>
        <w:t>Новоалександровского</w:t>
      </w:r>
      <w:proofErr w:type="spellEnd"/>
      <w:r w:rsidRPr="00495FB4">
        <w:rPr>
          <w:sz w:val="27"/>
          <w:szCs w:val="27"/>
        </w:rPr>
        <w:t xml:space="preserve"> городского округа Ставропольского края от 22.09.2017 г. №1/11 «О вопросах правопреемства»; 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495FB4">
        <w:rPr>
          <w:sz w:val="27"/>
          <w:szCs w:val="27"/>
        </w:rPr>
        <w:t xml:space="preserve">1.3. Цена продаваемого по настоящему договору Объекта продажи составляет: 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>1.3.1</w:t>
      </w:r>
      <w:proofErr w:type="gramStart"/>
      <w:r w:rsidRPr="00495FB4">
        <w:rPr>
          <w:color w:val="000000"/>
          <w:sz w:val="27"/>
          <w:szCs w:val="27"/>
        </w:rPr>
        <w:t>. с</w:t>
      </w:r>
      <w:proofErr w:type="gramEnd"/>
      <w:r w:rsidRPr="00495FB4">
        <w:rPr>
          <w:color w:val="000000"/>
          <w:sz w:val="27"/>
          <w:szCs w:val="27"/>
        </w:rPr>
        <w:t xml:space="preserve"> учетом НДС ______ (___________) рублей, в том числе: 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>1.3.2</w:t>
      </w:r>
      <w:proofErr w:type="gramStart"/>
      <w:r w:rsidRPr="00495FB4">
        <w:rPr>
          <w:color w:val="000000"/>
          <w:sz w:val="27"/>
          <w:szCs w:val="27"/>
        </w:rPr>
        <w:t>. без</w:t>
      </w:r>
      <w:proofErr w:type="gramEnd"/>
      <w:r w:rsidRPr="00495FB4">
        <w:rPr>
          <w:color w:val="000000"/>
          <w:sz w:val="27"/>
          <w:szCs w:val="27"/>
        </w:rPr>
        <w:t xml:space="preserve"> учета НДС __________ (_________) рубля, в том числе: </w:t>
      </w:r>
    </w:p>
    <w:p w:rsidR="00495FB4" w:rsidRPr="00495FB4" w:rsidRDefault="00495FB4" w:rsidP="00495F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>1.3.3. НДС в размере _________ (_________) рублей.</w:t>
      </w:r>
    </w:p>
    <w:p w:rsidR="00495FB4" w:rsidRPr="00495FB4" w:rsidRDefault="00495FB4" w:rsidP="00495FB4">
      <w:pPr>
        <w:ind w:firstLine="709"/>
        <w:jc w:val="both"/>
        <w:rPr>
          <w:sz w:val="27"/>
          <w:szCs w:val="27"/>
        </w:rPr>
      </w:pPr>
    </w:p>
    <w:p w:rsidR="00495FB4" w:rsidRPr="00495FB4" w:rsidRDefault="00495FB4" w:rsidP="00495FB4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  <w:r w:rsidRPr="00495FB4">
        <w:rPr>
          <w:b/>
          <w:color w:val="000000"/>
          <w:spacing w:val="-2"/>
          <w:sz w:val="27"/>
          <w:szCs w:val="27"/>
        </w:rPr>
        <w:t>2. Обязанности сторон</w:t>
      </w:r>
    </w:p>
    <w:p w:rsidR="00495FB4" w:rsidRPr="00495FB4" w:rsidRDefault="00495FB4" w:rsidP="00495FB4">
      <w:pPr>
        <w:shd w:val="clear" w:color="auto" w:fill="FFFFFF"/>
        <w:ind w:firstLine="567"/>
        <w:jc w:val="both"/>
        <w:rPr>
          <w:color w:val="000000"/>
          <w:spacing w:val="-2"/>
          <w:sz w:val="27"/>
          <w:szCs w:val="27"/>
        </w:rPr>
      </w:pPr>
      <w:r w:rsidRPr="00495FB4">
        <w:rPr>
          <w:color w:val="000000"/>
          <w:sz w:val="27"/>
          <w:szCs w:val="27"/>
        </w:rPr>
        <w:t>2.1. Продавец обязуется передать Объект продажи Покупателю по акту приема-</w:t>
      </w:r>
      <w:r w:rsidRPr="00495FB4">
        <w:rPr>
          <w:color w:val="000000"/>
          <w:spacing w:val="-2"/>
          <w:sz w:val="27"/>
          <w:szCs w:val="27"/>
        </w:rPr>
        <w:t xml:space="preserve">передачи на основании настоящего договора в течение 10 дней со дня его оплаты. </w:t>
      </w:r>
    </w:p>
    <w:p w:rsidR="00495FB4" w:rsidRPr="00495FB4" w:rsidRDefault="00495FB4" w:rsidP="00495FB4">
      <w:pPr>
        <w:shd w:val="clear" w:color="auto" w:fill="FFFFFF"/>
        <w:ind w:firstLine="567"/>
        <w:jc w:val="both"/>
        <w:rPr>
          <w:sz w:val="27"/>
          <w:szCs w:val="27"/>
        </w:rPr>
      </w:pPr>
      <w:r w:rsidRPr="00495FB4">
        <w:rPr>
          <w:color w:val="000000"/>
          <w:spacing w:val="-3"/>
          <w:sz w:val="27"/>
          <w:szCs w:val="27"/>
        </w:rPr>
        <w:t xml:space="preserve">2.2. Покупатель обязуется оплатить стоимость приобретаемого имущества в </w:t>
      </w:r>
      <w:r w:rsidRPr="00495FB4">
        <w:rPr>
          <w:color w:val="000000"/>
          <w:sz w:val="27"/>
          <w:szCs w:val="27"/>
        </w:rPr>
        <w:t xml:space="preserve">установленных размерах, в сроки и принять имущество по </w:t>
      </w:r>
      <w:r w:rsidRPr="00495FB4">
        <w:rPr>
          <w:color w:val="000000"/>
          <w:spacing w:val="-2"/>
          <w:sz w:val="27"/>
          <w:szCs w:val="27"/>
        </w:rPr>
        <w:t xml:space="preserve">акту приема-передачи в течение 10 дней со дня его оплаты </w:t>
      </w:r>
      <w:r w:rsidRPr="00495FB4">
        <w:rPr>
          <w:color w:val="000000"/>
          <w:spacing w:val="-3"/>
          <w:sz w:val="27"/>
          <w:szCs w:val="27"/>
        </w:rPr>
        <w:t>и самостоятель</w:t>
      </w:r>
      <w:r w:rsidRPr="00495FB4">
        <w:rPr>
          <w:color w:val="000000"/>
          <w:sz w:val="27"/>
          <w:szCs w:val="27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495FB4">
        <w:rPr>
          <w:color w:val="000000"/>
          <w:spacing w:val="-7"/>
          <w:sz w:val="27"/>
          <w:szCs w:val="27"/>
        </w:rPr>
        <w:t>.</w:t>
      </w:r>
    </w:p>
    <w:p w:rsidR="00495FB4" w:rsidRPr="00495FB4" w:rsidRDefault="00495FB4" w:rsidP="00495FB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</w:p>
    <w:p w:rsidR="00495FB4" w:rsidRPr="00495FB4" w:rsidRDefault="00495FB4" w:rsidP="00495FB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  <w:r w:rsidRPr="00495FB4">
        <w:rPr>
          <w:b/>
          <w:color w:val="000000"/>
          <w:spacing w:val="-2"/>
          <w:sz w:val="27"/>
          <w:szCs w:val="27"/>
        </w:rPr>
        <w:t>3. Порядок и форма расчетов</w:t>
      </w:r>
    </w:p>
    <w:p w:rsidR="00495FB4" w:rsidRPr="00495FB4" w:rsidRDefault="00495FB4" w:rsidP="00495FB4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495FB4">
        <w:rPr>
          <w:color w:val="000000"/>
          <w:spacing w:val="-3"/>
          <w:sz w:val="27"/>
          <w:szCs w:val="27"/>
        </w:rPr>
        <w:t>3.1. Задаток в размере 42 760,00 (сорок две тысячи семьсот шестьдесят) рублей 00 копеек, внесенный</w:t>
      </w:r>
      <w:r w:rsidRPr="00495FB4">
        <w:rPr>
          <w:color w:val="000000"/>
          <w:sz w:val="27"/>
          <w:szCs w:val="27"/>
        </w:rPr>
        <w:t xml:space="preserve"> Покупателем за участие в аукционе, засчитывается в оплату приобретаемого имущества. </w:t>
      </w:r>
    </w:p>
    <w:p w:rsidR="00495FB4" w:rsidRPr="00495FB4" w:rsidRDefault="00495FB4" w:rsidP="00495FB4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 xml:space="preserve">3.2. Покупатель в течение 20 банковских дней с даты заключения настоящего договора сторонами: </w:t>
      </w:r>
    </w:p>
    <w:p w:rsidR="00495FB4" w:rsidRPr="00495FB4" w:rsidRDefault="00495FB4" w:rsidP="00495FB4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округа), код бюджетной классификации </w:t>
      </w:r>
      <w:r w:rsidRPr="00495FB4">
        <w:rPr>
          <w:color w:val="000000"/>
          <w:sz w:val="27"/>
          <w:szCs w:val="27"/>
        </w:rPr>
        <w:lastRenderedPageBreak/>
        <w:t>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95FB4" w:rsidRPr="00495FB4" w:rsidRDefault="00495FB4" w:rsidP="00495FB4">
      <w:pPr>
        <w:shd w:val="clear" w:color="auto" w:fill="FFFFFF"/>
        <w:ind w:left="25" w:firstLine="542"/>
        <w:jc w:val="both"/>
        <w:rPr>
          <w:color w:val="000000"/>
          <w:sz w:val="27"/>
          <w:szCs w:val="27"/>
          <w:highlight w:val="yellow"/>
        </w:rPr>
      </w:pPr>
      <w:r w:rsidRPr="00495FB4">
        <w:rPr>
          <w:color w:val="000000"/>
          <w:sz w:val="27"/>
          <w:szCs w:val="27"/>
        </w:rPr>
        <w:t>3.2.2.НДС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495FB4" w:rsidRPr="00495FB4" w:rsidRDefault="00495FB4" w:rsidP="00495FB4">
      <w:pPr>
        <w:ind w:right="85" w:firstLine="720"/>
        <w:jc w:val="both"/>
        <w:rPr>
          <w:sz w:val="27"/>
          <w:szCs w:val="27"/>
        </w:rPr>
      </w:pPr>
    </w:p>
    <w:p w:rsidR="00495FB4" w:rsidRPr="00495FB4" w:rsidRDefault="00495FB4" w:rsidP="00495FB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7"/>
          <w:szCs w:val="27"/>
        </w:rPr>
      </w:pPr>
      <w:r w:rsidRPr="00495FB4">
        <w:rPr>
          <w:b/>
          <w:color w:val="000000"/>
          <w:spacing w:val="-2"/>
          <w:sz w:val="27"/>
          <w:szCs w:val="27"/>
        </w:rPr>
        <w:t>4. Ответственность сторон</w:t>
      </w:r>
    </w:p>
    <w:p w:rsidR="00495FB4" w:rsidRPr="00495FB4" w:rsidRDefault="00495FB4" w:rsidP="00495FB4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7"/>
          <w:szCs w:val="27"/>
        </w:rPr>
      </w:pPr>
      <w:r w:rsidRPr="00495FB4">
        <w:rPr>
          <w:color w:val="000000"/>
          <w:spacing w:val="-8"/>
          <w:sz w:val="27"/>
          <w:szCs w:val="27"/>
        </w:rPr>
        <w:t>4.1.</w:t>
      </w:r>
      <w:r w:rsidRPr="00495FB4">
        <w:rPr>
          <w:color w:val="000000"/>
          <w:sz w:val="27"/>
          <w:szCs w:val="27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495FB4" w:rsidRPr="00495FB4" w:rsidRDefault="00495FB4" w:rsidP="00495FB4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495FB4" w:rsidRPr="00495FB4" w:rsidRDefault="00495FB4" w:rsidP="00495FB4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>4.3.В случае отказа Продавца от исполнения договора, внесенный Покупателем задаток не возвращается.</w:t>
      </w:r>
    </w:p>
    <w:p w:rsidR="00495FB4" w:rsidRPr="00495FB4" w:rsidRDefault="00495FB4" w:rsidP="00495FB4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 xml:space="preserve">4.4.Продавец не несет ответственность за техническое состояние и имеющиеся недостатки жилого помещения. </w:t>
      </w:r>
    </w:p>
    <w:p w:rsidR="00495FB4" w:rsidRPr="00495FB4" w:rsidRDefault="00495FB4" w:rsidP="00495FB4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</w:p>
    <w:p w:rsidR="00495FB4" w:rsidRPr="00495FB4" w:rsidRDefault="00495FB4" w:rsidP="00495FB4">
      <w:pPr>
        <w:shd w:val="clear" w:color="auto" w:fill="FFFFFF"/>
        <w:jc w:val="center"/>
        <w:rPr>
          <w:sz w:val="27"/>
          <w:szCs w:val="27"/>
        </w:rPr>
      </w:pPr>
      <w:r w:rsidRPr="00495FB4">
        <w:rPr>
          <w:b/>
          <w:color w:val="000000"/>
          <w:spacing w:val="-5"/>
          <w:sz w:val="27"/>
          <w:szCs w:val="27"/>
        </w:rPr>
        <w:t>5. Прочие условия</w:t>
      </w:r>
    </w:p>
    <w:p w:rsidR="00495FB4" w:rsidRPr="00495FB4" w:rsidRDefault="00495FB4" w:rsidP="00495FB4">
      <w:pPr>
        <w:shd w:val="clear" w:color="auto" w:fill="FFFFFF"/>
        <w:ind w:left="7" w:right="4" w:firstLine="702"/>
        <w:jc w:val="both"/>
        <w:rPr>
          <w:sz w:val="27"/>
          <w:szCs w:val="27"/>
        </w:rPr>
      </w:pPr>
      <w:r w:rsidRPr="00495FB4">
        <w:rPr>
          <w:color w:val="000000"/>
          <w:spacing w:val="-8"/>
          <w:sz w:val="27"/>
          <w:szCs w:val="27"/>
        </w:rPr>
        <w:t>5.1</w:t>
      </w:r>
      <w:r w:rsidRPr="00495FB4">
        <w:rPr>
          <w:color w:val="000000"/>
          <w:sz w:val="27"/>
          <w:szCs w:val="27"/>
        </w:rPr>
        <w:t xml:space="preserve">.Право собственности на Объект продажи переходит от </w:t>
      </w:r>
      <w:proofErr w:type="spellStart"/>
      <w:r w:rsidRPr="00495FB4">
        <w:rPr>
          <w:color w:val="000000"/>
          <w:sz w:val="27"/>
          <w:szCs w:val="27"/>
        </w:rPr>
        <w:t>Новоалександровского</w:t>
      </w:r>
      <w:proofErr w:type="spellEnd"/>
      <w:r w:rsidRPr="00495FB4">
        <w:rPr>
          <w:color w:val="000000"/>
          <w:sz w:val="27"/>
          <w:szCs w:val="27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495FB4" w:rsidRPr="00495FB4" w:rsidRDefault="00495FB4" w:rsidP="00495FB4">
      <w:pPr>
        <w:shd w:val="clear" w:color="auto" w:fill="FFFFFF"/>
        <w:ind w:left="11" w:right="7" w:firstLine="698"/>
        <w:jc w:val="both"/>
        <w:rPr>
          <w:sz w:val="27"/>
          <w:szCs w:val="27"/>
        </w:rPr>
      </w:pPr>
      <w:r w:rsidRPr="00495FB4">
        <w:rPr>
          <w:color w:val="000000"/>
          <w:sz w:val="27"/>
          <w:szCs w:val="27"/>
        </w:rPr>
        <w:t>5.2.Все споры по настоящему договору разрешаются в соответствии с действующим законодательством.</w:t>
      </w:r>
    </w:p>
    <w:p w:rsidR="00495FB4" w:rsidRPr="00495FB4" w:rsidRDefault="00495FB4" w:rsidP="00495FB4">
      <w:pPr>
        <w:shd w:val="clear" w:color="auto" w:fill="FFFFFF"/>
        <w:ind w:left="14" w:firstLine="695"/>
        <w:jc w:val="both"/>
        <w:rPr>
          <w:color w:val="000000"/>
          <w:sz w:val="27"/>
          <w:szCs w:val="27"/>
        </w:rPr>
      </w:pPr>
      <w:r w:rsidRPr="00495FB4">
        <w:rPr>
          <w:color w:val="000000"/>
          <w:sz w:val="27"/>
          <w:szCs w:val="27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495FB4" w:rsidRPr="00495FB4" w:rsidRDefault="00495FB4" w:rsidP="00495FB4">
      <w:pPr>
        <w:shd w:val="clear" w:color="auto" w:fill="FFFFFF"/>
        <w:ind w:left="14" w:firstLine="695"/>
        <w:jc w:val="both"/>
        <w:rPr>
          <w:sz w:val="27"/>
          <w:szCs w:val="27"/>
        </w:rPr>
      </w:pPr>
      <w:r w:rsidRPr="00495FB4">
        <w:rPr>
          <w:color w:val="000000"/>
          <w:sz w:val="27"/>
          <w:szCs w:val="27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495FB4" w:rsidRPr="00495FB4" w:rsidRDefault="00495FB4" w:rsidP="00495FB4">
      <w:pPr>
        <w:shd w:val="clear" w:color="auto" w:fill="FFFFFF"/>
        <w:ind w:left="1465"/>
        <w:rPr>
          <w:b/>
          <w:color w:val="000000"/>
          <w:spacing w:val="-5"/>
          <w:sz w:val="27"/>
          <w:szCs w:val="27"/>
        </w:rPr>
      </w:pPr>
    </w:p>
    <w:p w:rsidR="00495FB4" w:rsidRPr="00495FB4" w:rsidRDefault="00495FB4" w:rsidP="00495FB4">
      <w:pPr>
        <w:shd w:val="clear" w:color="auto" w:fill="FFFFFF"/>
        <w:rPr>
          <w:sz w:val="27"/>
          <w:szCs w:val="27"/>
        </w:rPr>
      </w:pPr>
      <w:r w:rsidRPr="00495FB4">
        <w:rPr>
          <w:color w:val="000000"/>
          <w:spacing w:val="-5"/>
          <w:sz w:val="27"/>
          <w:szCs w:val="27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495FB4" w:rsidRPr="00495FB4" w:rsidTr="00B1338B">
        <w:tc>
          <w:tcPr>
            <w:tcW w:w="9322" w:type="dxa"/>
          </w:tcPr>
          <w:p w:rsidR="00495FB4" w:rsidRPr="00495FB4" w:rsidRDefault="00495FB4" w:rsidP="00495FB4">
            <w:pPr>
              <w:jc w:val="both"/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 xml:space="preserve">Продавец: 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lastRenderedPageBreak/>
              <w:t xml:space="preserve">Управление имущественных отношений администрации </w:t>
            </w:r>
            <w:proofErr w:type="spellStart"/>
            <w:r w:rsidRPr="00495FB4">
              <w:rPr>
                <w:sz w:val="27"/>
                <w:szCs w:val="27"/>
              </w:rPr>
              <w:t>Новоалександровского</w:t>
            </w:r>
            <w:proofErr w:type="spellEnd"/>
            <w:r w:rsidRPr="00495FB4">
              <w:rPr>
                <w:sz w:val="27"/>
                <w:szCs w:val="27"/>
              </w:rPr>
              <w:t xml:space="preserve"> городского округа Ставропольского края</w:t>
            </w:r>
          </w:p>
          <w:p w:rsidR="00495FB4" w:rsidRPr="00495FB4" w:rsidRDefault="00495FB4" w:rsidP="00495FB4">
            <w:pPr>
              <w:rPr>
                <w:i/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ИНН 2615016432, ОКПО 2101670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 xml:space="preserve">356000, Ставропольский край, </w:t>
            </w:r>
            <w:proofErr w:type="spellStart"/>
            <w:r w:rsidRPr="00495FB4">
              <w:rPr>
                <w:sz w:val="27"/>
                <w:szCs w:val="27"/>
              </w:rPr>
              <w:t>Новоалександровский</w:t>
            </w:r>
            <w:proofErr w:type="spellEnd"/>
            <w:r w:rsidRPr="00495FB4">
              <w:rPr>
                <w:sz w:val="27"/>
                <w:szCs w:val="27"/>
              </w:rPr>
              <w:t xml:space="preserve"> район, город Новоалександровск, </w:t>
            </w:r>
            <w:proofErr w:type="spellStart"/>
            <w:r w:rsidRPr="00495FB4">
              <w:rPr>
                <w:sz w:val="27"/>
                <w:szCs w:val="27"/>
              </w:rPr>
              <w:t>ул.Гагарина</w:t>
            </w:r>
            <w:proofErr w:type="spellEnd"/>
            <w:r w:rsidRPr="00495FB4">
              <w:rPr>
                <w:sz w:val="27"/>
                <w:szCs w:val="27"/>
              </w:rPr>
              <w:t>, 315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 xml:space="preserve">Начальник управления имущественных 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proofErr w:type="gramStart"/>
            <w:r w:rsidRPr="00495FB4">
              <w:rPr>
                <w:sz w:val="27"/>
                <w:szCs w:val="27"/>
              </w:rPr>
              <w:t>отношений</w:t>
            </w:r>
            <w:proofErr w:type="gramEnd"/>
            <w:r w:rsidRPr="00495FB4">
              <w:rPr>
                <w:sz w:val="27"/>
                <w:szCs w:val="27"/>
              </w:rPr>
              <w:t xml:space="preserve"> – главный архитектор администрации 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proofErr w:type="spellStart"/>
            <w:r w:rsidRPr="00495FB4">
              <w:rPr>
                <w:sz w:val="27"/>
                <w:szCs w:val="27"/>
              </w:rPr>
              <w:t>Новоалександровского</w:t>
            </w:r>
            <w:proofErr w:type="spellEnd"/>
            <w:r w:rsidRPr="00495FB4">
              <w:rPr>
                <w:sz w:val="27"/>
                <w:szCs w:val="27"/>
              </w:rPr>
              <w:t xml:space="preserve"> городского округа 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 xml:space="preserve">Ставропольского края     </w:t>
            </w:r>
            <w:r w:rsidRPr="00495FB4">
              <w:rPr>
                <w:sz w:val="27"/>
                <w:szCs w:val="27"/>
              </w:rPr>
              <w:tab/>
            </w:r>
            <w:r w:rsidRPr="00495FB4">
              <w:rPr>
                <w:sz w:val="27"/>
                <w:szCs w:val="27"/>
              </w:rPr>
              <w:tab/>
              <w:t xml:space="preserve">                                        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_______________________________</w:t>
            </w:r>
            <w:proofErr w:type="spellStart"/>
            <w:r w:rsidRPr="00495FB4">
              <w:rPr>
                <w:sz w:val="27"/>
                <w:szCs w:val="27"/>
              </w:rPr>
              <w:t>И.Ю.Черепухин</w:t>
            </w:r>
            <w:proofErr w:type="spellEnd"/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М.П.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</w:p>
        </w:tc>
      </w:tr>
      <w:tr w:rsidR="00495FB4" w:rsidRPr="00495FB4" w:rsidTr="00B1338B">
        <w:tc>
          <w:tcPr>
            <w:tcW w:w="9322" w:type="dxa"/>
          </w:tcPr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lastRenderedPageBreak/>
              <w:t>Покупатель: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_______________________________________________________________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Адрес: _________________________________________________________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 xml:space="preserve">ОГРН ___________________ ИНН ___________________, КПП _________, 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Банковские реквизиты: ________________________________________________________________</w:t>
            </w:r>
          </w:p>
          <w:p w:rsidR="00495FB4" w:rsidRPr="00495FB4" w:rsidRDefault="00495FB4" w:rsidP="00495FB4">
            <w:pPr>
              <w:rPr>
                <w:sz w:val="27"/>
                <w:szCs w:val="27"/>
              </w:rPr>
            </w:pPr>
            <w:r w:rsidRPr="00495FB4">
              <w:rPr>
                <w:sz w:val="27"/>
                <w:szCs w:val="27"/>
              </w:rPr>
              <w:t>________________________________________________________________</w:t>
            </w:r>
          </w:p>
        </w:tc>
      </w:tr>
    </w:tbl>
    <w:p w:rsidR="003245D3" w:rsidRPr="00495FB4" w:rsidRDefault="003245D3" w:rsidP="00495FB4">
      <w:bookmarkStart w:id="0" w:name="_GoBack"/>
      <w:bookmarkEnd w:id="0"/>
    </w:p>
    <w:sectPr w:rsidR="003245D3" w:rsidRPr="00495FB4" w:rsidSect="00C079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0C" w:rsidRDefault="00C0790C" w:rsidP="00C0790C">
      <w:r>
        <w:separator/>
      </w:r>
    </w:p>
  </w:endnote>
  <w:endnote w:type="continuationSeparator" w:id="0">
    <w:p w:rsidR="00C0790C" w:rsidRDefault="00C0790C" w:rsidP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0C" w:rsidRDefault="00C0790C" w:rsidP="00C0790C">
      <w:r>
        <w:separator/>
      </w:r>
    </w:p>
  </w:footnote>
  <w:footnote w:type="continuationSeparator" w:id="0">
    <w:p w:rsidR="00C0790C" w:rsidRDefault="00C0790C" w:rsidP="00C0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446157"/>
      <w:docPartObj>
        <w:docPartGallery w:val="Page Numbers (Top of Page)"/>
        <w:docPartUnique/>
      </w:docPartObj>
    </w:sdtPr>
    <w:sdtEndPr/>
    <w:sdtContent>
      <w:p w:rsidR="00C0790C" w:rsidRDefault="00C079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FB4">
          <w:rPr>
            <w:noProof/>
          </w:rPr>
          <w:t>3</w:t>
        </w:r>
        <w:r>
          <w:fldChar w:fldCharType="end"/>
        </w:r>
      </w:p>
    </w:sdtContent>
  </w:sdt>
  <w:p w:rsidR="00C0790C" w:rsidRDefault="00C07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3245D3"/>
    <w:rsid w:val="00495FB4"/>
    <w:rsid w:val="005E63C0"/>
    <w:rsid w:val="00C0790C"/>
    <w:rsid w:val="00C74622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C74622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1286</Words>
  <Characters>7333</Characters>
  <Application>Microsoft Office Word</Application>
  <DocSecurity>0</DocSecurity>
  <Lines>61</Lines>
  <Paragraphs>17</Paragraphs>
  <ScaleCrop>false</ScaleCrop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5</cp:revision>
  <dcterms:created xsi:type="dcterms:W3CDTF">2021-04-12T06:30:00Z</dcterms:created>
  <dcterms:modified xsi:type="dcterms:W3CDTF">2023-02-27T07:25:00Z</dcterms:modified>
</cp:coreProperties>
</file>