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6B" w:rsidRDefault="00DD316B" w:rsidP="00DD316B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 xml:space="preserve">Информация обо всех предыдущих торгах </w:t>
      </w:r>
      <w:bookmarkEnd w:id="0"/>
      <w:r>
        <w:rPr>
          <w:b/>
          <w:sz w:val="24"/>
          <w:szCs w:val="24"/>
        </w:rPr>
        <w:t>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DD316B" w:rsidRDefault="00DD316B" w:rsidP="00DD316B">
      <w:pPr>
        <w:pStyle w:val="a4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E43562" w:rsidRDefault="00E43562"/>
    <w:sectPr w:rsidR="00E43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4D"/>
    <w:rsid w:val="0041274D"/>
    <w:rsid w:val="00A617DE"/>
    <w:rsid w:val="00DD316B"/>
    <w:rsid w:val="00E4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83576-1E97-49CB-899A-D7163777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D316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D316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DD316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2</cp:revision>
  <dcterms:created xsi:type="dcterms:W3CDTF">2023-08-25T06:39:00Z</dcterms:created>
  <dcterms:modified xsi:type="dcterms:W3CDTF">2023-08-25T06:39:00Z</dcterms:modified>
</cp:coreProperties>
</file>