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BB" w:rsidRPr="00E10A9F" w:rsidRDefault="006604BB" w:rsidP="006604BB">
      <w:pPr>
        <w:jc w:val="center"/>
      </w:pPr>
      <w:r w:rsidRPr="00E10A9F">
        <w:t xml:space="preserve">Извещение о проведении аукциона </w:t>
      </w:r>
      <w:r w:rsidRPr="00ED275F">
        <w:t>на право заключения договора аренды части площ</w:t>
      </w:r>
      <w:r>
        <w:t xml:space="preserve">адью 122,2 квадратных метров в </w:t>
      </w:r>
      <w:r w:rsidRPr="00ED275F">
        <w:t>нежилом помещении с кадастровым номером 26:04:030206:1268, закрепленном на праве оперативного управления за Горьковским территориальным отделом администрации Новоалександровского городского округа Ставропольского края</w:t>
      </w:r>
    </w:p>
    <w:p w:rsidR="006604BB" w:rsidRPr="00C75D6F" w:rsidRDefault="006604BB" w:rsidP="006604BB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7"/>
        <w:gridCol w:w="6854"/>
      </w:tblGrid>
      <w:tr w:rsidR="006604BB" w:rsidRPr="00CC6E8B" w:rsidTr="00BA2555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B" w:rsidRPr="00CC6E8B" w:rsidRDefault="006604BB" w:rsidP="00BA2555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B" w:rsidRPr="00CC6E8B" w:rsidRDefault="006604BB" w:rsidP="00BA2555">
            <w:pPr>
              <w:ind w:firstLine="260"/>
            </w:pPr>
            <w:r w:rsidRPr="00CC6E8B">
              <w:t xml:space="preserve">Организатор аукциона – </w:t>
            </w:r>
            <w:r>
              <w:t>Горьковский территориальный отдел администрации</w:t>
            </w:r>
            <w:r w:rsidRPr="00CC6E8B">
              <w:t xml:space="preserve"> Новоалександровского городского округа Ставропольского края.</w:t>
            </w:r>
          </w:p>
          <w:p w:rsidR="006604BB" w:rsidRPr="00CC6E8B" w:rsidRDefault="006604BB" w:rsidP="00BA2555">
            <w:pPr>
              <w:ind w:firstLine="284"/>
            </w:pPr>
            <w:r>
              <w:t>Почтовый адрес: 356011</w:t>
            </w:r>
            <w:r w:rsidRPr="00CC6E8B">
              <w:t xml:space="preserve">, Ставропольский край, Новоалександровский район, </w:t>
            </w:r>
            <w:r>
              <w:t>пос.</w:t>
            </w:r>
            <w:bookmarkStart w:id="0" w:name="_GoBack"/>
            <w:bookmarkEnd w:id="0"/>
            <w:r>
              <w:t>Горьковский</w:t>
            </w:r>
            <w:r w:rsidRPr="00CC6E8B">
              <w:t>, ул.</w:t>
            </w:r>
            <w:r>
              <w:t>Комсомольская</w:t>
            </w:r>
            <w:r w:rsidRPr="00CC6E8B">
              <w:t xml:space="preserve">, </w:t>
            </w:r>
            <w:r>
              <w:t>22</w:t>
            </w:r>
            <w:r w:rsidRPr="00CC6E8B">
              <w:t>.</w:t>
            </w:r>
          </w:p>
          <w:p w:rsidR="006604BB" w:rsidRPr="00CC6E8B" w:rsidRDefault="006604BB" w:rsidP="00BA2555">
            <w:pPr>
              <w:ind w:firstLine="284"/>
            </w:pPr>
            <w:r w:rsidRPr="00CC6E8B">
              <w:t xml:space="preserve">Телефон: (865-44) </w:t>
            </w:r>
            <w:r>
              <w:t>54-381</w:t>
            </w:r>
          </w:p>
          <w:p w:rsidR="006604BB" w:rsidRPr="00CC6E8B" w:rsidRDefault="006604BB" w:rsidP="00BA2555">
            <w:pPr>
              <w:ind w:firstLine="284"/>
            </w:pPr>
            <w:r w:rsidRPr="00CC6E8B">
              <w:t xml:space="preserve">Факс: (865-44) </w:t>
            </w:r>
            <w:r>
              <w:t>54-381</w:t>
            </w:r>
          </w:p>
          <w:p w:rsidR="006604BB" w:rsidRPr="007D2A60" w:rsidRDefault="006604BB" w:rsidP="00BA2555">
            <w:pPr>
              <w:ind w:firstLine="284"/>
              <w:rPr>
                <w:b/>
                <w:bCs/>
                <w:u w:val="single"/>
              </w:rPr>
            </w:pPr>
            <w:r w:rsidRPr="00CC6E8B">
              <w:rPr>
                <w:bCs/>
              </w:rPr>
              <w:t>Адрес электронной почты:</w:t>
            </w:r>
            <w:r>
              <w:rPr>
                <w:lang w:val="en-US"/>
              </w:rPr>
              <w:t>gorkov</w:t>
            </w:r>
            <w:r w:rsidRPr="007D2A60">
              <w:t>-</w:t>
            </w:r>
            <w:r>
              <w:rPr>
                <w:lang w:val="en-US"/>
              </w:rPr>
              <w:t>to</w:t>
            </w:r>
            <w:r w:rsidRPr="007D2A60">
              <w:t>@</w:t>
            </w:r>
            <w:r>
              <w:rPr>
                <w:lang w:val="en-US"/>
              </w:rPr>
              <w:t>mail</w:t>
            </w:r>
            <w:r w:rsidRPr="007D2A6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6604BB" w:rsidRPr="00CC6E8B" w:rsidRDefault="006604BB" w:rsidP="00BA2555">
            <w:pPr>
              <w:ind w:firstLine="284"/>
            </w:pPr>
            <w:r w:rsidRPr="00CC6E8B">
              <w:t>Ко</w:t>
            </w:r>
            <w:r>
              <w:t>нтактное лицо: Жердева Наталья Васильевна</w:t>
            </w:r>
            <w:r w:rsidRPr="00CC6E8B">
              <w:t xml:space="preserve"> – начальник </w:t>
            </w:r>
            <w:r>
              <w:t xml:space="preserve">Горьковского территориального отдела </w:t>
            </w:r>
            <w:r w:rsidRPr="00CC6E8B">
              <w:t>администрации Новоалександровского городского округа Ставропольского края</w:t>
            </w:r>
          </w:p>
        </w:tc>
      </w:tr>
      <w:tr w:rsidR="006604BB" w:rsidRPr="00CC6E8B" w:rsidTr="00BA2555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DC74EE" w:rsidRDefault="006604BB" w:rsidP="00BA2555">
            <w:pPr>
              <w:ind w:right="72"/>
              <w:jc w:val="both"/>
            </w:pPr>
            <w:r w:rsidRPr="00DC74EE">
              <w:t>Часть площадью 122,2 квадратных метров, в нежилом помещении с кадастровым номером 26:04:030206:1268, адрес: Российская Федерация, Ставропольский край, Новоалександровский район, поселок Горьковский, улица Комсомольская, 22.</w:t>
            </w:r>
          </w:p>
          <w:p w:rsidR="006604BB" w:rsidRPr="00DC74EE" w:rsidRDefault="006604BB" w:rsidP="00BA2555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6604BB" w:rsidRPr="00DC74EE" w:rsidRDefault="006604BB" w:rsidP="00BA2555">
            <w:pPr>
              <w:ind w:right="72"/>
              <w:jc w:val="both"/>
            </w:pPr>
          </w:p>
        </w:tc>
      </w:tr>
      <w:tr w:rsidR="006604BB" w:rsidRPr="00CC6E8B" w:rsidTr="00BA2555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tabs>
                <w:tab w:val="left" w:pos="380"/>
              </w:tabs>
              <w:jc w:val="both"/>
            </w:pPr>
            <w:r>
              <w:t>Ч</w:t>
            </w:r>
            <w:r w:rsidRPr="004B1907">
              <w:t>асть в нежилом помещении</w:t>
            </w:r>
            <w:r w:rsidRPr="00CC6E8B">
              <w:t xml:space="preserve"> предоставля</w:t>
            </w:r>
            <w:r>
              <w:t>е</w:t>
            </w:r>
            <w:r w:rsidRPr="00CC6E8B">
              <w:t>тся в аренду для использования под офис.</w:t>
            </w:r>
          </w:p>
          <w:p w:rsidR="006604BB" w:rsidRPr="00CC6E8B" w:rsidRDefault="006604BB" w:rsidP="00BA2555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7F5B58" w:rsidRDefault="006604BB" w:rsidP="00BA2555">
            <w:pPr>
              <w:ind w:right="72"/>
              <w:jc w:val="both"/>
            </w:pPr>
            <w:proofErr w:type="gramStart"/>
            <w:r w:rsidRPr="007F5B58">
              <w:t>начальный размер годовой арендной платы на основании отчета независимого оценщика ООО «Северо-Кавказский Регион-Оценка» №483 от 20.07.2018г. в сумме 120244,8 рублей (сто двадцать тысяч двести сорок четыре) рубля 08 копеек (НДС не облагается) исходя из размера годовой арендной платы за один квадратный метр 984 (девятьсот восемьдесят четыре) рубля</w:t>
            </w:r>
            <w:r>
              <w:t xml:space="preserve"> 00 копеек </w:t>
            </w:r>
            <w:r w:rsidRPr="007F5B58">
              <w:t>(НДС не облагается);</w:t>
            </w:r>
            <w:proofErr w:type="gramEnd"/>
          </w:p>
        </w:tc>
      </w:tr>
      <w:tr w:rsidR="006604BB" w:rsidRPr="00CC6E8B" w:rsidTr="00BA2555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rPr>
                <w:b/>
              </w:rPr>
            </w:pPr>
            <w:r w:rsidRPr="00CC6E8B">
              <w:rPr>
                <w:b/>
              </w:rPr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ind w:right="72"/>
              <w:jc w:val="both"/>
            </w:pPr>
            <w:r>
              <w:t>10 лет</w:t>
            </w: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 xml:space="preserve">рок, место и порядок предоставления документации об аукционе, электронный адрес </w:t>
            </w:r>
            <w:r w:rsidRPr="00CC6E8B">
              <w:rPr>
                <w:b/>
              </w:rPr>
              <w:lastRenderedPageBreak/>
              <w:t>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F83BE0" w:rsidRDefault="006604BB" w:rsidP="00BA2555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lastRenderedPageBreak/>
              <w:t>Срок предоставления документации об аукционе –</w:t>
            </w:r>
            <w:r w:rsidR="00AF46F6">
              <w:rPr>
                <w:rFonts w:eastAsia="Arial Unicode MS"/>
              </w:rPr>
              <w:t xml:space="preserve"> с 21</w:t>
            </w:r>
            <w:r w:rsidRPr="00F83BE0">
              <w:rPr>
                <w:rFonts w:eastAsia="Arial Unicode MS"/>
              </w:rPr>
              <w:t>.11.2018г. по</w:t>
            </w:r>
            <w:r w:rsidR="00AF46F6">
              <w:t xml:space="preserve"> 05.12</w:t>
            </w:r>
            <w:r w:rsidRPr="00F83BE0">
              <w:t>.2018</w:t>
            </w:r>
            <w:r w:rsidRPr="00F83BE0">
              <w:rPr>
                <w:rFonts w:eastAsia="Arial Unicode MS"/>
              </w:rPr>
              <w:t xml:space="preserve">г. </w:t>
            </w:r>
          </w:p>
          <w:p w:rsidR="006604BB" w:rsidRPr="00F83BE0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F83BE0">
              <w:t>356011, Ставропольский край, Новоалександровский район, пос.Горьковский, ул.Комсомольская, 22,</w:t>
            </w:r>
            <w:r w:rsidRPr="007F5B58">
              <w:t xml:space="preserve"> кабинет начальника территориального отдел</w:t>
            </w:r>
            <w:r>
              <w:t>а,</w:t>
            </w:r>
            <w:r w:rsidRPr="00F83BE0">
              <w:t xml:space="preserve"> с понедельника по пятницу, с 09.00 </w:t>
            </w:r>
            <w:r w:rsidRPr="00F83BE0">
              <w:lastRenderedPageBreak/>
              <w:t>часов до 16.00 часов, перерыв на обед с 12.00 час. до 14.00 час.</w:t>
            </w:r>
          </w:p>
          <w:p w:rsidR="006604BB" w:rsidRPr="00F83BE0" w:rsidRDefault="006604BB" w:rsidP="00BA2555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Документация об аукционе размещена 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6604BB" w:rsidRPr="00F83BE0" w:rsidRDefault="006604BB" w:rsidP="00BA2555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6604BB" w:rsidRPr="00F83BE0" w:rsidRDefault="006604BB" w:rsidP="00BA2555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ind w:right="72"/>
            </w:pPr>
            <w:r w:rsidRPr="00CC6E8B">
              <w:rPr>
                <w:b/>
                <w:bCs/>
              </w:rPr>
              <w:lastRenderedPageBreak/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7F5B58" w:rsidRDefault="006604BB" w:rsidP="00BA2555">
            <w:pPr>
              <w:jc w:val="both"/>
              <w:rPr>
                <w:b/>
              </w:rPr>
            </w:pPr>
            <w:r w:rsidRPr="007F5B58">
              <w:t xml:space="preserve">Задаток устанавливается в размере 24049,00 рублей (двадцать четыре тысячи сорок девять) рублей 00 копеек </w:t>
            </w:r>
          </w:p>
          <w:p w:rsidR="006604BB" w:rsidRPr="00CC6E8B" w:rsidRDefault="006604BB" w:rsidP="00BA2555">
            <w:pPr>
              <w:ind w:firstLine="284"/>
              <w:jc w:val="both"/>
            </w:pP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016059" w:rsidRDefault="006604BB" w:rsidP="00BA2555">
            <w:pPr>
              <w:ind w:right="72" w:firstLine="252"/>
              <w:jc w:val="both"/>
              <w:rPr>
                <w:color w:val="FF0000"/>
              </w:rPr>
            </w:pPr>
            <w:r w:rsidRPr="00CC6E8B">
              <w:t>Организатор аукциона вправе отказаться от проведения аукциона</w:t>
            </w:r>
            <w:r w:rsidR="00AF46F6">
              <w:t xml:space="preserve"> </w:t>
            </w:r>
            <w:r w:rsidRPr="00CC6E8B">
              <w:t xml:space="preserve">с </w:t>
            </w:r>
            <w:r w:rsidR="00AF46F6">
              <w:t>21.11.2018г. по 05.12</w:t>
            </w:r>
            <w:r w:rsidRPr="00F22A46">
              <w:t>.2018г</w:t>
            </w:r>
            <w:r w:rsidRPr="00016059">
              <w:rPr>
                <w:color w:val="FF0000"/>
              </w:rPr>
              <w:t>.</w:t>
            </w:r>
          </w:p>
          <w:p w:rsidR="006604BB" w:rsidRPr="00CC6E8B" w:rsidRDefault="006604BB" w:rsidP="00BA2555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6604BB" w:rsidRPr="00CC6E8B" w:rsidRDefault="006604BB" w:rsidP="00BA2555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Ставропольский край, Новоалександровский район, </w:t>
            </w:r>
            <w:r>
              <w:t>пос. Горьковский</w:t>
            </w:r>
            <w:r w:rsidRPr="00CC6E8B">
              <w:t>, ул.</w:t>
            </w:r>
            <w:r>
              <w:t xml:space="preserve"> Комсомольская, 22, </w:t>
            </w:r>
            <w:r w:rsidRPr="00CC6E8B">
              <w:t xml:space="preserve">кабинет </w:t>
            </w:r>
            <w:r>
              <w:t>начальника территориального отдела.</w:t>
            </w:r>
          </w:p>
          <w:p w:rsidR="006604BB" w:rsidRPr="00CC6E8B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Дата и время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аукционе: </w:t>
            </w:r>
            <w:r w:rsidR="00AF46F6">
              <w:t>11</w:t>
            </w:r>
            <w:r w:rsidRPr="00F22A46">
              <w:t>.12.2018</w:t>
            </w:r>
            <w:r w:rsidRPr="00F22A46">
              <w:rPr>
                <w:rFonts w:eastAsia="Arial Unicode MS"/>
              </w:rPr>
              <w:t>г. в 10.00 час.</w:t>
            </w:r>
          </w:p>
        </w:tc>
      </w:tr>
      <w:tr w:rsidR="006604BB" w:rsidRPr="00CC6E8B" w:rsidTr="00BA255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CC6E8B" w:rsidRDefault="006604BB" w:rsidP="00BA2555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BB" w:rsidRPr="007F5B58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 Ставропольский край, Новоалександровский район, пос.Горьковский, ул.Комсомольская, 22, кабинет начальника территориального отдела.</w:t>
            </w:r>
          </w:p>
          <w:p w:rsidR="006604BB" w:rsidRPr="00F22A46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22A46">
              <w:t>Дата проведени</w:t>
            </w:r>
            <w:r w:rsidR="00AF46F6">
              <w:t>я аукциона: 1</w:t>
            </w:r>
            <w:r w:rsidRPr="00F22A46">
              <w:t>7.</w:t>
            </w:r>
            <w:r>
              <w:t>1</w:t>
            </w:r>
            <w:r w:rsidRPr="00F22A46">
              <w:t>2.2018</w:t>
            </w:r>
            <w:r w:rsidRPr="00F22A46">
              <w:rPr>
                <w:rFonts w:eastAsia="Arial Unicode MS"/>
              </w:rPr>
              <w:t>г.</w:t>
            </w:r>
          </w:p>
          <w:p w:rsidR="006604BB" w:rsidRPr="00CC6E8B" w:rsidRDefault="006604BB" w:rsidP="00BA2555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10 час.00 мин.</w:t>
            </w:r>
          </w:p>
        </w:tc>
      </w:tr>
    </w:tbl>
    <w:p w:rsidR="00B953D7" w:rsidRDefault="00B953D7"/>
    <w:sectPr w:rsidR="00B953D7" w:rsidSect="00943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E96"/>
    <w:rsid w:val="001B2E96"/>
    <w:rsid w:val="00467698"/>
    <w:rsid w:val="006604BB"/>
    <w:rsid w:val="009438EE"/>
    <w:rsid w:val="00AF46F6"/>
    <w:rsid w:val="00B9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3938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Хариченко Галина</dc:creator>
  <cp:keywords/>
  <dc:description/>
  <cp:lastModifiedBy>Orion</cp:lastModifiedBy>
  <cp:revision>3</cp:revision>
  <dcterms:created xsi:type="dcterms:W3CDTF">2018-11-09T04:13:00Z</dcterms:created>
  <dcterms:modified xsi:type="dcterms:W3CDTF">2018-11-20T07:00:00Z</dcterms:modified>
</cp:coreProperties>
</file>