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492B792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3208B9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6D1B04">
        <w:rPr>
          <w:rFonts w:ascii="Times New Roman CYR" w:hAnsi="Times New Roman CYR" w:cs="Times New Roman CYR"/>
          <w:sz w:val="24"/>
          <w:szCs w:val="24"/>
        </w:rPr>
        <w:t>30</w:t>
      </w:r>
      <w:r w:rsidR="002E3171">
        <w:rPr>
          <w:rFonts w:ascii="Times New Roman CYR" w:hAnsi="Times New Roman CYR" w:cs="Times New Roman CYR"/>
          <w:sz w:val="24"/>
          <w:szCs w:val="24"/>
        </w:rPr>
        <w:t>2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2E3171">
        <w:rPr>
          <w:rFonts w:ascii="Times New Roman CYR" w:hAnsi="Times New Roman CYR" w:cs="Times New Roman CYR"/>
          <w:sz w:val="24"/>
          <w:szCs w:val="24"/>
        </w:rPr>
        <w:t>92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297023">
        <w:rPr>
          <w:rFonts w:ascii="Times New Roman CYR" w:hAnsi="Times New Roman CYR" w:cs="Times New Roman CYR"/>
          <w:sz w:val="24"/>
          <w:szCs w:val="24"/>
        </w:rPr>
        <w:t>1002384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297023">
        <w:rPr>
          <w:rFonts w:ascii="Times New Roman" w:hAnsi="Times New Roman" w:cs="Times New Roman"/>
          <w:sz w:val="24"/>
          <w:szCs w:val="24"/>
        </w:rPr>
        <w:t>4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297023">
        <w:rPr>
          <w:rFonts w:ascii="Times New Roman" w:hAnsi="Times New Roman" w:cs="Times New Roman"/>
          <w:sz w:val="24"/>
          <w:szCs w:val="24"/>
        </w:rPr>
        <w:t>9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6CE19624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8B753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8B753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8B753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3F65A36E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92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297023"/>
    <w:rsid w:val="002E3171"/>
    <w:rsid w:val="003208B9"/>
    <w:rsid w:val="003475AB"/>
    <w:rsid w:val="0052795A"/>
    <w:rsid w:val="005A7233"/>
    <w:rsid w:val="006062A7"/>
    <w:rsid w:val="006D1B04"/>
    <w:rsid w:val="008115B6"/>
    <w:rsid w:val="008B7530"/>
    <w:rsid w:val="009D4715"/>
    <w:rsid w:val="00BC6A04"/>
    <w:rsid w:val="00BD14D1"/>
    <w:rsid w:val="00BE6C59"/>
    <w:rsid w:val="00C436C7"/>
    <w:rsid w:val="00C902E1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5</cp:revision>
  <cp:lastPrinted>2019-10-31T07:10:00Z</cp:lastPrinted>
  <dcterms:created xsi:type="dcterms:W3CDTF">2020-03-17T07:30:00Z</dcterms:created>
  <dcterms:modified xsi:type="dcterms:W3CDTF">2020-09-02T14:00:00Z</dcterms:modified>
</cp:coreProperties>
</file>