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240" w:after="120"/>
        <w:jc w:val="left"/>
        <w:rPr/>
      </w:pPr>
      <w:r>
        <w:rPr/>
        <w:t>Заключение о результатах публичных слушаний</w:t>
      </w:r>
    </w:p>
    <w:p>
      <w:pPr>
        <w:pStyle w:val="Style13"/>
        <w:bidi w:val="0"/>
        <w:jc w:val="left"/>
        <w:rPr/>
      </w:pPr>
      <w:r>
        <w:rPr/>
      </w:r>
    </w:p>
    <w:p>
      <w:pPr>
        <w:pStyle w:val="Style13"/>
        <w:bidi w:val="0"/>
        <w:jc w:val="left"/>
        <w:rPr/>
      </w:pPr>
      <w:r>
        <w:rPr/>
        <w:t>Публичные слушания назначены постановлением Главы Новоалександровского городского округа Ставропольского края № 5 от 17 июля 2019 года.</w:t>
      </w:r>
    </w:p>
    <w:p>
      <w:pPr>
        <w:pStyle w:val="Style13"/>
        <w:bidi w:val="0"/>
        <w:jc w:val="left"/>
        <w:rPr/>
      </w:pPr>
      <w:r>
        <w:rPr/>
        <w:t>Оповещение о проведении публичных слушаний опубликовано в газете «Новоалександровский вестник».</w:t>
      </w:r>
    </w:p>
    <w:p>
      <w:pPr>
        <w:pStyle w:val="Style13"/>
        <w:bidi w:val="0"/>
        <w:jc w:val="left"/>
        <w:rPr/>
      </w:pPr>
      <w:r>
        <w:rPr/>
        <w:t>Дата проведения: 15 августа 2019 года.</w:t>
      </w:r>
    </w:p>
    <w:p>
      <w:pPr>
        <w:pStyle w:val="Style13"/>
        <w:bidi w:val="0"/>
        <w:jc w:val="left"/>
        <w:rPr/>
      </w:pPr>
      <w:r>
        <w:rPr/>
        <w:t>Время проведения: 11-00 часов.</w:t>
      </w:r>
    </w:p>
    <w:p>
      <w:pPr>
        <w:pStyle w:val="Style13"/>
        <w:bidi w:val="0"/>
        <w:jc w:val="left"/>
        <w:rPr/>
      </w:pPr>
      <w:r>
        <w:rPr/>
        <w:t>Место проведения: город Новоалександровск ул. Гагарина, 313, зал заседаний (2 этаж) администрации Новоалександровского городского округа Ставропольского края.</w:t>
      </w:r>
    </w:p>
    <w:p>
      <w:pPr>
        <w:pStyle w:val="Normal"/>
        <w:bidi w:val="0"/>
        <w:jc w:val="left"/>
        <w:rPr/>
      </w:pPr>
      <w:r>
        <w:rPr>
          <w:b/>
          <w:bCs/>
        </w:rPr>
        <w:t>Вопросы, вынесенные на публичные слушания:</w:t>
      </w:r>
      <w:r>
        <w:rPr/>
        <w:br/>
      </w:r>
    </w:p>
    <w:p>
      <w:pPr>
        <w:pStyle w:val="Style13"/>
        <w:numPr>
          <w:ilvl w:val="0"/>
          <w:numId w:val="2"/>
        </w:numPr>
        <w:tabs>
          <w:tab w:val="clear" w:pos="709"/>
          <w:tab w:val="left" w:pos="300" w:leader="none"/>
        </w:tabs>
        <w:bidi w:val="0"/>
        <w:ind w:left="300" w:hanging="0"/>
        <w:jc w:val="left"/>
        <w:rPr/>
      </w:pPr>
      <w:r>
        <w:rPr/>
        <w:t>Рассмотрение вопроса подготовки документации по планировке территории (проект планировки территории и проект межевания территории) в целях реконструкции линейного объекта «Реконструкция автомобильной дороги «станица Григорополисская – совхоз Темижбекский» (ПК14+450-ПК17+450).</w:t>
      </w:r>
    </w:p>
    <w:p>
      <w:pPr>
        <w:pStyle w:val="3"/>
        <w:bidi w:val="0"/>
        <w:jc w:val="left"/>
        <w:rPr/>
      </w:pPr>
      <w:r>
        <w:rPr/>
        <w:t>Результаты публичных слушаний:</w:t>
      </w:r>
    </w:p>
    <w:p>
      <w:pPr>
        <w:pStyle w:val="Style13"/>
        <w:bidi w:val="0"/>
        <w:jc w:val="left"/>
        <w:rPr/>
      </w:pPr>
      <w:r>
        <w:rPr/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 с чем члены комиссии решили:</w:t>
      </w:r>
    </w:p>
    <w:p>
      <w:pPr>
        <w:pStyle w:val="Style13"/>
        <w:numPr>
          <w:ilvl w:val="0"/>
          <w:numId w:val="3"/>
        </w:numPr>
        <w:tabs>
          <w:tab w:val="clear" w:pos="709"/>
          <w:tab w:val="left" w:pos="300" w:leader="none"/>
        </w:tabs>
        <w:bidi w:val="0"/>
        <w:ind w:left="300" w:hanging="0"/>
        <w:jc w:val="left"/>
        <w:rPr/>
      </w:pPr>
      <w:r>
        <w:rPr/>
        <w:t>Публичные слушания по вопросу подготовки документации по планировке территории (проект планировки территории и проект межевания территории) в целях реконструкции линейного объекта «Реконструкция автомобильной дороги «станица Григорополисская – совхоз Темижбекский» (ПК14+450-ПК17+450) считать состоявшимися.</w:t>
      </w:r>
    </w:p>
    <w:p>
      <w:pPr>
        <w:pStyle w:val="Style13"/>
        <w:numPr>
          <w:ilvl w:val="0"/>
          <w:numId w:val="3"/>
        </w:numPr>
        <w:tabs>
          <w:tab w:val="clear" w:pos="709"/>
          <w:tab w:val="left" w:pos="300" w:leader="none"/>
        </w:tabs>
        <w:bidi w:val="0"/>
        <w:ind w:left="300" w:hanging="0"/>
        <w:jc w:val="left"/>
        <w:rPr/>
      </w:pPr>
      <w:r>
        <w:rPr/>
        <w:t>Направить протокол публичных слушаний по вопросу подготовки документации по планировке территории (проект планировки территории и проект межевания территории) в целях реконструкции линейного объекта «Реконструкция автомобильной дороги «станица Григорополисская – совхоз Темижбекский» (ПК14+450-ПК17+450) и заключение по результатам публичных слушаний Главе Новоалександровского городского округа Ставропольского края для принятия им решения в соответствии с пунктом 13 статьи 46 Градостроительного кодекса.</w:t>
      </w:r>
    </w:p>
    <w:p>
      <w:pPr>
        <w:pStyle w:val="Style13"/>
        <w:numPr>
          <w:ilvl w:val="0"/>
          <w:numId w:val="3"/>
        </w:numPr>
        <w:tabs>
          <w:tab w:val="clear" w:pos="709"/>
          <w:tab w:val="left" w:pos="300" w:leader="none"/>
        </w:tabs>
        <w:bidi w:val="0"/>
        <w:ind w:left="300" w:hanging="0"/>
        <w:jc w:val="left"/>
        <w:rPr/>
      </w:pPr>
      <w:r>
        <w:rPr/>
        <w:t>Опубликовать результаты публичных слушаний в газете «Новоалександровский вестник» и разместить на официальном портале Новоалександровского городского округа Ставропольского края.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300"/>
        </w:tabs>
        <w:ind w:left="30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300"/>
        </w:tabs>
        <w:ind w:left="30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yle11">
    <w:name w:val="Символ нумерации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1</Pages>
  <Words>231</Words>
  <Characters>1865</Characters>
  <CharactersWithSpaces>2083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2023-09-19T17:13:19Z</dcterms:created>
  <dc:creator/>
  <dc:description/>
  <dc:language>ru-RU</dc:language>
  <cp:lastModifiedBy/>
  <dcterms:modified xsi:type="dcterms:W3CDTF">2023-09-19T17:13:50Z</dcterms:modified>
  <cp:revision>1</cp:revision>
  <dc:subject/>
  <dc:title/>
</cp:coreProperties>
</file>