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AD8" w:rsidRPr="00341379" w:rsidRDefault="00B77AD8" w:rsidP="00B77AD8">
      <w:pPr>
        <w:jc w:val="center"/>
        <w:rPr>
          <w:b/>
          <w:sz w:val="28"/>
          <w:szCs w:val="28"/>
        </w:rPr>
      </w:pPr>
      <w:r w:rsidRPr="00341379">
        <w:rPr>
          <w:b/>
          <w:sz w:val="28"/>
          <w:szCs w:val="28"/>
        </w:rPr>
        <w:t>ЗАКЛЮЧЕНИЕ</w:t>
      </w:r>
    </w:p>
    <w:p w:rsidR="00B77AD8" w:rsidRPr="00341379" w:rsidRDefault="000E544F" w:rsidP="00B77A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результатах </w:t>
      </w:r>
      <w:r w:rsidR="00B77AD8" w:rsidRPr="00341379">
        <w:rPr>
          <w:b/>
          <w:sz w:val="28"/>
          <w:szCs w:val="28"/>
        </w:rPr>
        <w:t xml:space="preserve">публичных слушаний </w:t>
      </w:r>
    </w:p>
    <w:p w:rsidR="006E3C6F" w:rsidRPr="00341379" w:rsidRDefault="006E3C6F" w:rsidP="00603426">
      <w:pPr>
        <w:suppressAutoHyphens/>
        <w:ind w:firstLine="567"/>
        <w:jc w:val="both"/>
        <w:rPr>
          <w:sz w:val="28"/>
          <w:szCs w:val="28"/>
        </w:rPr>
      </w:pPr>
    </w:p>
    <w:p w:rsidR="006E3C6F" w:rsidRPr="00341379" w:rsidRDefault="006E3C6F" w:rsidP="006E3C6F">
      <w:pPr>
        <w:suppressAutoHyphens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3C6F">
        <w:rPr>
          <w:rFonts w:eastAsiaTheme="minorHAnsi"/>
          <w:sz w:val="28"/>
          <w:szCs w:val="28"/>
          <w:lang w:eastAsia="en-US"/>
        </w:rPr>
        <w:t xml:space="preserve">Публичные слушания назначены </w:t>
      </w:r>
      <w:r w:rsidR="00CF7276">
        <w:rPr>
          <w:rFonts w:eastAsiaTheme="minorHAnsi"/>
          <w:sz w:val="28"/>
          <w:szCs w:val="28"/>
          <w:lang w:eastAsia="en-US"/>
        </w:rPr>
        <w:t>п</w:t>
      </w:r>
      <w:r w:rsidRPr="006E3C6F">
        <w:rPr>
          <w:rFonts w:eastAsiaTheme="minorHAnsi"/>
          <w:sz w:val="28"/>
          <w:szCs w:val="28"/>
          <w:lang w:eastAsia="en-US"/>
        </w:rPr>
        <w:t xml:space="preserve">остановлением </w:t>
      </w:r>
      <w:r w:rsidR="00724619">
        <w:rPr>
          <w:rFonts w:eastAsiaTheme="minorHAnsi"/>
          <w:sz w:val="28"/>
          <w:szCs w:val="28"/>
          <w:lang w:eastAsia="en-US"/>
        </w:rPr>
        <w:t>Главы</w:t>
      </w:r>
      <w:r w:rsidRPr="006E3C6F">
        <w:rPr>
          <w:rFonts w:eastAsiaTheme="minorHAnsi"/>
          <w:sz w:val="28"/>
          <w:szCs w:val="28"/>
          <w:lang w:eastAsia="en-US"/>
        </w:rPr>
        <w:t xml:space="preserve"> </w:t>
      </w:r>
      <w:r w:rsidR="00FB4244">
        <w:rPr>
          <w:rFonts w:eastAsiaTheme="minorHAnsi"/>
          <w:sz w:val="28"/>
          <w:szCs w:val="28"/>
          <w:lang w:eastAsia="en-US"/>
        </w:rPr>
        <w:t>Новоалександровского городского округа Ставропольского края</w:t>
      </w:r>
      <w:r w:rsidRPr="006E3C6F">
        <w:rPr>
          <w:rFonts w:eastAsiaTheme="minorHAnsi"/>
          <w:sz w:val="28"/>
          <w:szCs w:val="28"/>
          <w:lang w:eastAsia="en-US"/>
        </w:rPr>
        <w:t xml:space="preserve"> №</w:t>
      </w:r>
      <w:r w:rsidR="002473EF">
        <w:rPr>
          <w:rFonts w:eastAsiaTheme="minorHAnsi"/>
          <w:sz w:val="28"/>
          <w:szCs w:val="28"/>
          <w:lang w:eastAsia="en-US"/>
        </w:rPr>
        <w:t xml:space="preserve"> </w:t>
      </w:r>
      <w:r w:rsidR="008F2BC7">
        <w:rPr>
          <w:rFonts w:eastAsiaTheme="minorHAnsi"/>
          <w:sz w:val="28"/>
          <w:szCs w:val="28"/>
          <w:lang w:eastAsia="en-US"/>
        </w:rPr>
        <w:t>20</w:t>
      </w:r>
      <w:r w:rsidRPr="006E3C6F">
        <w:rPr>
          <w:rFonts w:eastAsiaTheme="minorHAnsi"/>
          <w:sz w:val="28"/>
          <w:szCs w:val="28"/>
          <w:lang w:eastAsia="en-US"/>
        </w:rPr>
        <w:t xml:space="preserve"> от </w:t>
      </w:r>
      <w:r w:rsidR="008F2BC7">
        <w:rPr>
          <w:rFonts w:eastAsiaTheme="minorHAnsi"/>
          <w:sz w:val="28"/>
          <w:szCs w:val="28"/>
          <w:lang w:eastAsia="en-US"/>
        </w:rPr>
        <w:t>24</w:t>
      </w:r>
      <w:r w:rsidR="002151FD">
        <w:rPr>
          <w:rFonts w:eastAsiaTheme="minorHAnsi"/>
          <w:sz w:val="28"/>
          <w:szCs w:val="28"/>
          <w:lang w:eastAsia="en-US"/>
        </w:rPr>
        <w:t xml:space="preserve"> ноября</w:t>
      </w:r>
      <w:r w:rsidR="004B6682">
        <w:rPr>
          <w:rFonts w:eastAsiaTheme="minorHAnsi"/>
          <w:sz w:val="28"/>
          <w:szCs w:val="28"/>
          <w:lang w:eastAsia="en-US"/>
        </w:rPr>
        <w:t xml:space="preserve"> 2020</w:t>
      </w:r>
      <w:r w:rsidRPr="006E3C6F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9930A1" w:rsidRPr="00341379" w:rsidRDefault="000E544F" w:rsidP="00A705C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Оповещение </w:t>
      </w:r>
      <w:r w:rsidR="007230B8" w:rsidRPr="009930A1">
        <w:rPr>
          <w:rFonts w:eastAsiaTheme="minorHAnsi"/>
          <w:sz w:val="28"/>
          <w:szCs w:val="28"/>
          <w:lang w:eastAsia="en-US"/>
        </w:rPr>
        <w:t xml:space="preserve">о проведении публичных слушаний опубликовано в </w:t>
      </w:r>
      <w:r w:rsidR="007230B8" w:rsidRPr="00975822">
        <w:rPr>
          <w:rStyle w:val="ad"/>
          <w:i w:val="0"/>
          <w:sz w:val="28"/>
          <w:szCs w:val="28"/>
        </w:rPr>
        <w:t>газете «Новоалександровский вестник»</w:t>
      </w:r>
      <w:r w:rsidR="00A705C4">
        <w:rPr>
          <w:rFonts w:eastAsiaTheme="minorHAnsi"/>
          <w:sz w:val="28"/>
          <w:szCs w:val="28"/>
          <w:lang w:eastAsia="en-US"/>
        </w:rPr>
        <w:t>.</w:t>
      </w:r>
    </w:p>
    <w:p w:rsidR="00570A84" w:rsidRPr="006E3C6F" w:rsidRDefault="00570A84" w:rsidP="009930A1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1379">
        <w:rPr>
          <w:rFonts w:ascii="Times New Roman" w:hAnsi="Times New Roman" w:cs="Times New Roman"/>
          <w:sz w:val="28"/>
          <w:szCs w:val="28"/>
        </w:rPr>
        <w:t>Дата проведения</w:t>
      </w:r>
      <w:r w:rsidR="000E544F">
        <w:rPr>
          <w:rFonts w:ascii="Times New Roman" w:hAnsi="Times New Roman" w:cs="Times New Roman"/>
          <w:sz w:val="28"/>
          <w:szCs w:val="28"/>
        </w:rPr>
        <w:t>:</w:t>
      </w:r>
      <w:r w:rsidRPr="00341379">
        <w:rPr>
          <w:rFonts w:ascii="Times New Roman" w:hAnsi="Times New Roman" w:cs="Times New Roman"/>
          <w:sz w:val="28"/>
          <w:szCs w:val="28"/>
        </w:rPr>
        <w:t xml:space="preserve"> </w:t>
      </w:r>
      <w:r w:rsidR="008F2BC7">
        <w:rPr>
          <w:rFonts w:ascii="Times New Roman" w:hAnsi="Times New Roman" w:cs="Times New Roman"/>
          <w:sz w:val="28"/>
          <w:szCs w:val="28"/>
        </w:rPr>
        <w:t>24</w:t>
      </w:r>
      <w:r w:rsidR="002151FD"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4B6682">
        <w:rPr>
          <w:rFonts w:ascii="Times New Roman" w:hAnsi="Times New Roman" w:cs="Times New Roman"/>
          <w:sz w:val="28"/>
          <w:szCs w:val="28"/>
        </w:rPr>
        <w:t xml:space="preserve"> 2020</w:t>
      </w:r>
      <w:r w:rsidRPr="00341379">
        <w:rPr>
          <w:rFonts w:ascii="Times New Roman" w:hAnsi="Times New Roman" w:cs="Times New Roman"/>
          <w:sz w:val="28"/>
          <w:szCs w:val="28"/>
        </w:rPr>
        <w:t xml:space="preserve"> года</w:t>
      </w:r>
      <w:r w:rsidR="00A73041">
        <w:rPr>
          <w:rFonts w:ascii="Times New Roman" w:hAnsi="Times New Roman" w:cs="Times New Roman"/>
          <w:sz w:val="28"/>
          <w:szCs w:val="28"/>
        </w:rPr>
        <w:t>.</w:t>
      </w:r>
    </w:p>
    <w:p w:rsidR="006E3C6F" w:rsidRPr="006E3C6F" w:rsidRDefault="006E3C6F" w:rsidP="009930A1">
      <w:pPr>
        <w:suppressAutoHyphens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3C6F">
        <w:rPr>
          <w:rFonts w:eastAsiaTheme="minorHAnsi"/>
          <w:sz w:val="28"/>
          <w:szCs w:val="28"/>
          <w:lang w:eastAsia="en-US"/>
        </w:rPr>
        <w:t xml:space="preserve">Время проведения: </w:t>
      </w:r>
      <w:r w:rsidR="004C106E">
        <w:rPr>
          <w:rFonts w:eastAsiaTheme="minorHAnsi"/>
          <w:sz w:val="28"/>
          <w:szCs w:val="28"/>
          <w:lang w:eastAsia="en-US"/>
        </w:rPr>
        <w:t>1</w:t>
      </w:r>
      <w:r w:rsidR="00CF7276">
        <w:rPr>
          <w:rFonts w:eastAsiaTheme="minorHAnsi"/>
          <w:sz w:val="28"/>
          <w:szCs w:val="28"/>
          <w:lang w:eastAsia="en-US"/>
        </w:rPr>
        <w:t>1</w:t>
      </w:r>
      <w:r w:rsidR="004C106E">
        <w:rPr>
          <w:rFonts w:eastAsiaTheme="minorHAnsi"/>
          <w:sz w:val="28"/>
          <w:szCs w:val="28"/>
          <w:lang w:eastAsia="en-US"/>
        </w:rPr>
        <w:t>-00 часов.</w:t>
      </w:r>
    </w:p>
    <w:p w:rsidR="006E3C6F" w:rsidRPr="006E3C6F" w:rsidRDefault="006E3C6F" w:rsidP="009930A1">
      <w:pPr>
        <w:suppressAutoHyphens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3C6F">
        <w:rPr>
          <w:rFonts w:eastAsiaTheme="minorHAnsi"/>
          <w:sz w:val="28"/>
          <w:szCs w:val="28"/>
          <w:lang w:eastAsia="en-US"/>
        </w:rPr>
        <w:t>Место проведения: город Новоалександровск ул. Гагарина, 3</w:t>
      </w:r>
      <w:r w:rsidR="007230B8">
        <w:rPr>
          <w:rFonts w:eastAsiaTheme="minorHAnsi"/>
          <w:sz w:val="28"/>
          <w:szCs w:val="28"/>
          <w:lang w:eastAsia="en-US"/>
        </w:rPr>
        <w:t>1</w:t>
      </w:r>
      <w:r w:rsidR="00407434">
        <w:rPr>
          <w:rFonts w:eastAsiaTheme="minorHAnsi"/>
          <w:sz w:val="28"/>
          <w:szCs w:val="28"/>
          <w:lang w:eastAsia="en-US"/>
        </w:rPr>
        <w:t>3</w:t>
      </w:r>
      <w:r w:rsidRPr="006E3C6F">
        <w:rPr>
          <w:rFonts w:eastAsiaTheme="minorHAnsi"/>
          <w:sz w:val="28"/>
          <w:szCs w:val="28"/>
          <w:lang w:eastAsia="en-US"/>
        </w:rPr>
        <w:t xml:space="preserve">, зал заседаний (2 этаж) администрации </w:t>
      </w:r>
      <w:r w:rsidR="00724619">
        <w:rPr>
          <w:rFonts w:eastAsiaTheme="minorHAnsi"/>
          <w:sz w:val="28"/>
          <w:szCs w:val="28"/>
          <w:lang w:eastAsia="en-US"/>
        </w:rPr>
        <w:t>Новоалександровского городского округа Ставропольского края</w:t>
      </w:r>
      <w:r w:rsidR="00A73041">
        <w:rPr>
          <w:rFonts w:eastAsiaTheme="minorHAnsi"/>
          <w:sz w:val="28"/>
          <w:szCs w:val="28"/>
          <w:lang w:eastAsia="en-US"/>
        </w:rPr>
        <w:t>.</w:t>
      </w:r>
    </w:p>
    <w:p w:rsidR="0006385E" w:rsidRPr="00341379" w:rsidRDefault="0006385E" w:rsidP="00B77AD8">
      <w:pPr>
        <w:pStyle w:val="a6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6385E" w:rsidRDefault="000E544F" w:rsidP="00B545C7">
      <w:pPr>
        <w:jc w:val="both"/>
        <w:rPr>
          <w:sz w:val="28"/>
          <w:szCs w:val="28"/>
        </w:rPr>
      </w:pPr>
      <w:r>
        <w:rPr>
          <w:sz w:val="28"/>
          <w:szCs w:val="28"/>
        </w:rPr>
        <w:t>Вопросы, вынесенные на публичные слушания:</w:t>
      </w:r>
    </w:p>
    <w:p w:rsidR="00B77AD8" w:rsidRDefault="000E544F" w:rsidP="004B668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0E544F">
        <w:rPr>
          <w:sz w:val="28"/>
          <w:szCs w:val="28"/>
        </w:rPr>
        <w:t xml:space="preserve">Рассмотрение вопроса </w:t>
      </w:r>
      <w:r w:rsidR="008F2BC7" w:rsidRPr="008F2BC7">
        <w:rPr>
          <w:sz w:val="28"/>
          <w:szCs w:val="28"/>
        </w:rPr>
        <w:t xml:space="preserve">утверждения документации по планировке территории (проект планировки территории и проект межевания территории) для размещения линейного объекта «Строительство </w:t>
      </w:r>
      <w:proofErr w:type="gramStart"/>
      <w:r w:rsidR="008F2BC7" w:rsidRPr="008F2BC7">
        <w:rPr>
          <w:sz w:val="28"/>
          <w:szCs w:val="28"/>
        </w:rPr>
        <w:t>ВЛ</w:t>
      </w:r>
      <w:proofErr w:type="gramEnd"/>
      <w:r w:rsidR="008F2BC7" w:rsidRPr="008F2BC7">
        <w:rPr>
          <w:sz w:val="28"/>
          <w:szCs w:val="28"/>
        </w:rPr>
        <w:t xml:space="preserve"> 110 </w:t>
      </w:r>
      <w:proofErr w:type="spellStart"/>
      <w:r w:rsidR="008F2BC7" w:rsidRPr="008F2BC7">
        <w:rPr>
          <w:sz w:val="28"/>
          <w:szCs w:val="28"/>
        </w:rPr>
        <w:t>кВ</w:t>
      </w:r>
      <w:proofErr w:type="spellEnd"/>
      <w:r w:rsidR="008F2BC7" w:rsidRPr="008F2BC7">
        <w:rPr>
          <w:sz w:val="28"/>
          <w:szCs w:val="28"/>
        </w:rPr>
        <w:t xml:space="preserve"> от опоры № 98 ВЛ 110 </w:t>
      </w:r>
      <w:proofErr w:type="spellStart"/>
      <w:r w:rsidR="008F2BC7" w:rsidRPr="008F2BC7">
        <w:rPr>
          <w:sz w:val="28"/>
          <w:szCs w:val="28"/>
        </w:rPr>
        <w:t>кВ</w:t>
      </w:r>
      <w:proofErr w:type="spellEnd"/>
      <w:r w:rsidR="008F2BC7" w:rsidRPr="008F2BC7">
        <w:rPr>
          <w:sz w:val="28"/>
          <w:szCs w:val="28"/>
        </w:rPr>
        <w:t xml:space="preserve"> Новоалександровская – Красная Заря (Л – 260) до РУ 110 </w:t>
      </w:r>
      <w:proofErr w:type="spellStart"/>
      <w:r w:rsidR="008F2BC7" w:rsidRPr="008F2BC7">
        <w:rPr>
          <w:sz w:val="28"/>
          <w:szCs w:val="28"/>
        </w:rPr>
        <w:t>кВ</w:t>
      </w:r>
      <w:proofErr w:type="spellEnd"/>
      <w:r w:rsidR="008F2BC7" w:rsidRPr="008F2BC7">
        <w:rPr>
          <w:sz w:val="28"/>
          <w:szCs w:val="28"/>
        </w:rPr>
        <w:t xml:space="preserve"> Кармалиновской ВЭС».</w:t>
      </w:r>
    </w:p>
    <w:p w:rsidR="000E544F" w:rsidRPr="00341379" w:rsidRDefault="000E544F" w:rsidP="000E544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публичных слушаний:</w:t>
      </w:r>
    </w:p>
    <w:p w:rsidR="00B85189" w:rsidRPr="00B85189" w:rsidRDefault="00B85189" w:rsidP="00B85189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85189">
        <w:rPr>
          <w:rFonts w:eastAsiaTheme="minorHAnsi"/>
          <w:sz w:val="28"/>
          <w:szCs w:val="28"/>
          <w:lang w:eastAsia="en-US"/>
        </w:rPr>
        <w:t>Ознакомившись с документами и материалами публичных слушаний необходимо сделать вывод, что процедура проведения публичных слушаний соблюдена и соответствует требованиям действующего законодательства, в связи с чем члены комиссии решили:</w:t>
      </w:r>
    </w:p>
    <w:p w:rsidR="002151FD" w:rsidRPr="002151FD" w:rsidRDefault="002151FD" w:rsidP="002151FD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2151FD">
        <w:rPr>
          <w:rFonts w:eastAsiaTheme="minorHAnsi"/>
          <w:sz w:val="28"/>
          <w:szCs w:val="28"/>
          <w:lang w:eastAsia="en-US"/>
        </w:rPr>
        <w:t xml:space="preserve">1. Публичные слушания по вопросу </w:t>
      </w:r>
      <w:r w:rsidR="008F2BC7" w:rsidRPr="008F2BC7">
        <w:rPr>
          <w:rFonts w:eastAsiaTheme="minorHAnsi"/>
          <w:sz w:val="28"/>
          <w:szCs w:val="28"/>
          <w:lang w:eastAsia="en-US"/>
        </w:rPr>
        <w:t xml:space="preserve">утверждения документации по планировке территории (проект планировки территории и проект межевания территории) для размещения линейного объекта «Строительство </w:t>
      </w:r>
      <w:proofErr w:type="gramStart"/>
      <w:r w:rsidR="008F2BC7" w:rsidRPr="008F2BC7">
        <w:rPr>
          <w:rFonts w:eastAsiaTheme="minorHAnsi"/>
          <w:sz w:val="28"/>
          <w:szCs w:val="28"/>
          <w:lang w:eastAsia="en-US"/>
        </w:rPr>
        <w:t>ВЛ</w:t>
      </w:r>
      <w:proofErr w:type="gramEnd"/>
      <w:r w:rsidR="008F2BC7" w:rsidRPr="008F2BC7">
        <w:rPr>
          <w:rFonts w:eastAsiaTheme="minorHAnsi"/>
          <w:sz w:val="28"/>
          <w:szCs w:val="28"/>
          <w:lang w:eastAsia="en-US"/>
        </w:rPr>
        <w:t xml:space="preserve"> 110 </w:t>
      </w:r>
      <w:proofErr w:type="spellStart"/>
      <w:r w:rsidR="008F2BC7" w:rsidRPr="008F2BC7">
        <w:rPr>
          <w:rFonts w:eastAsiaTheme="minorHAnsi"/>
          <w:sz w:val="28"/>
          <w:szCs w:val="28"/>
          <w:lang w:eastAsia="en-US"/>
        </w:rPr>
        <w:t>кВ</w:t>
      </w:r>
      <w:proofErr w:type="spellEnd"/>
      <w:r w:rsidR="008F2BC7" w:rsidRPr="008F2BC7">
        <w:rPr>
          <w:rFonts w:eastAsiaTheme="minorHAnsi"/>
          <w:sz w:val="28"/>
          <w:szCs w:val="28"/>
          <w:lang w:eastAsia="en-US"/>
        </w:rPr>
        <w:t xml:space="preserve"> от опоры № 98 ВЛ 110 </w:t>
      </w:r>
      <w:proofErr w:type="spellStart"/>
      <w:r w:rsidR="008F2BC7" w:rsidRPr="008F2BC7">
        <w:rPr>
          <w:rFonts w:eastAsiaTheme="minorHAnsi"/>
          <w:sz w:val="28"/>
          <w:szCs w:val="28"/>
          <w:lang w:eastAsia="en-US"/>
        </w:rPr>
        <w:t>кВ</w:t>
      </w:r>
      <w:proofErr w:type="spellEnd"/>
      <w:r w:rsidR="008F2BC7" w:rsidRPr="008F2BC7">
        <w:rPr>
          <w:rFonts w:eastAsiaTheme="minorHAnsi"/>
          <w:sz w:val="28"/>
          <w:szCs w:val="28"/>
          <w:lang w:eastAsia="en-US"/>
        </w:rPr>
        <w:t xml:space="preserve"> Новоалександровская – Красная Заря (Л – 260) д</w:t>
      </w:r>
      <w:r w:rsidR="008F2BC7">
        <w:rPr>
          <w:rFonts w:eastAsiaTheme="minorHAnsi"/>
          <w:sz w:val="28"/>
          <w:szCs w:val="28"/>
          <w:lang w:eastAsia="en-US"/>
        </w:rPr>
        <w:t xml:space="preserve">о РУ 110 </w:t>
      </w:r>
      <w:proofErr w:type="spellStart"/>
      <w:r w:rsidR="008F2BC7">
        <w:rPr>
          <w:rFonts w:eastAsiaTheme="minorHAnsi"/>
          <w:sz w:val="28"/>
          <w:szCs w:val="28"/>
          <w:lang w:eastAsia="en-US"/>
        </w:rPr>
        <w:t>кВ</w:t>
      </w:r>
      <w:proofErr w:type="spellEnd"/>
      <w:r w:rsidR="008F2BC7">
        <w:rPr>
          <w:rFonts w:eastAsiaTheme="minorHAnsi"/>
          <w:sz w:val="28"/>
          <w:szCs w:val="28"/>
          <w:lang w:eastAsia="en-US"/>
        </w:rPr>
        <w:t xml:space="preserve"> Кармалиновской ВЭС»</w:t>
      </w:r>
      <w:r w:rsidRPr="002151FD">
        <w:rPr>
          <w:rFonts w:eastAsiaTheme="minorHAnsi"/>
          <w:sz w:val="28"/>
          <w:szCs w:val="28"/>
          <w:lang w:eastAsia="en-US"/>
        </w:rPr>
        <w:t xml:space="preserve"> считать состоявшимися.</w:t>
      </w:r>
    </w:p>
    <w:p w:rsidR="002151FD" w:rsidRDefault="002151FD" w:rsidP="002151FD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2151FD">
        <w:rPr>
          <w:rFonts w:eastAsiaTheme="minorHAnsi"/>
          <w:sz w:val="28"/>
          <w:szCs w:val="28"/>
          <w:lang w:eastAsia="en-US"/>
        </w:rPr>
        <w:t xml:space="preserve">2. Направить протокол публичных слушаний по вопросу </w:t>
      </w:r>
      <w:r w:rsidR="008F2BC7" w:rsidRPr="008F2BC7">
        <w:rPr>
          <w:rFonts w:eastAsiaTheme="minorHAnsi"/>
          <w:sz w:val="28"/>
          <w:szCs w:val="28"/>
          <w:lang w:eastAsia="en-US"/>
        </w:rPr>
        <w:t xml:space="preserve">утверждения документации по планировке территории (проект планировки территории и проект межевания территории) для размещения линейного объекта «Строительство </w:t>
      </w:r>
      <w:proofErr w:type="gramStart"/>
      <w:r w:rsidR="008F2BC7" w:rsidRPr="008F2BC7">
        <w:rPr>
          <w:rFonts w:eastAsiaTheme="minorHAnsi"/>
          <w:sz w:val="28"/>
          <w:szCs w:val="28"/>
          <w:lang w:eastAsia="en-US"/>
        </w:rPr>
        <w:t>ВЛ</w:t>
      </w:r>
      <w:proofErr w:type="gramEnd"/>
      <w:r w:rsidR="008F2BC7" w:rsidRPr="008F2BC7">
        <w:rPr>
          <w:rFonts w:eastAsiaTheme="minorHAnsi"/>
          <w:sz w:val="28"/>
          <w:szCs w:val="28"/>
          <w:lang w:eastAsia="en-US"/>
        </w:rPr>
        <w:t xml:space="preserve"> 110 </w:t>
      </w:r>
      <w:proofErr w:type="spellStart"/>
      <w:r w:rsidR="008F2BC7" w:rsidRPr="008F2BC7">
        <w:rPr>
          <w:rFonts w:eastAsiaTheme="minorHAnsi"/>
          <w:sz w:val="28"/>
          <w:szCs w:val="28"/>
          <w:lang w:eastAsia="en-US"/>
        </w:rPr>
        <w:t>кВ</w:t>
      </w:r>
      <w:proofErr w:type="spellEnd"/>
      <w:r w:rsidR="008F2BC7" w:rsidRPr="008F2BC7">
        <w:rPr>
          <w:rFonts w:eastAsiaTheme="minorHAnsi"/>
          <w:sz w:val="28"/>
          <w:szCs w:val="28"/>
          <w:lang w:eastAsia="en-US"/>
        </w:rPr>
        <w:t xml:space="preserve"> от опоры № 98 ВЛ 110 </w:t>
      </w:r>
      <w:proofErr w:type="spellStart"/>
      <w:r w:rsidR="008F2BC7" w:rsidRPr="008F2BC7">
        <w:rPr>
          <w:rFonts w:eastAsiaTheme="minorHAnsi"/>
          <w:sz w:val="28"/>
          <w:szCs w:val="28"/>
          <w:lang w:eastAsia="en-US"/>
        </w:rPr>
        <w:t>кВ</w:t>
      </w:r>
      <w:proofErr w:type="spellEnd"/>
      <w:r w:rsidR="008F2BC7" w:rsidRPr="008F2BC7">
        <w:rPr>
          <w:rFonts w:eastAsiaTheme="minorHAnsi"/>
          <w:sz w:val="28"/>
          <w:szCs w:val="28"/>
          <w:lang w:eastAsia="en-US"/>
        </w:rPr>
        <w:t xml:space="preserve"> Новоалександровская – Красная Заря (Л – 260) д</w:t>
      </w:r>
      <w:r w:rsidR="008F2BC7">
        <w:rPr>
          <w:rFonts w:eastAsiaTheme="minorHAnsi"/>
          <w:sz w:val="28"/>
          <w:szCs w:val="28"/>
          <w:lang w:eastAsia="en-US"/>
        </w:rPr>
        <w:t xml:space="preserve">о РУ 110 </w:t>
      </w:r>
      <w:proofErr w:type="spellStart"/>
      <w:r w:rsidR="008F2BC7">
        <w:rPr>
          <w:rFonts w:eastAsiaTheme="minorHAnsi"/>
          <w:sz w:val="28"/>
          <w:szCs w:val="28"/>
          <w:lang w:eastAsia="en-US"/>
        </w:rPr>
        <w:t>кВ</w:t>
      </w:r>
      <w:proofErr w:type="spellEnd"/>
      <w:r w:rsidR="008F2BC7">
        <w:rPr>
          <w:rFonts w:eastAsiaTheme="minorHAnsi"/>
          <w:sz w:val="28"/>
          <w:szCs w:val="28"/>
          <w:lang w:eastAsia="en-US"/>
        </w:rPr>
        <w:t xml:space="preserve"> Кармалиновской ВЭС»</w:t>
      </w:r>
      <w:bookmarkStart w:id="0" w:name="_GoBack"/>
      <w:bookmarkEnd w:id="0"/>
      <w:r w:rsidRPr="002151FD">
        <w:rPr>
          <w:rFonts w:eastAsiaTheme="minorHAnsi"/>
          <w:sz w:val="28"/>
          <w:szCs w:val="28"/>
          <w:lang w:eastAsia="en-US"/>
        </w:rPr>
        <w:t xml:space="preserve"> и заключение по результатам публичных слушаний Главе Новоалександровского городского округа Ставропольского края для принятия им решения в </w:t>
      </w:r>
      <w:proofErr w:type="gramStart"/>
      <w:r w:rsidRPr="002151FD">
        <w:rPr>
          <w:rFonts w:eastAsiaTheme="minorHAnsi"/>
          <w:sz w:val="28"/>
          <w:szCs w:val="28"/>
          <w:lang w:eastAsia="en-US"/>
        </w:rPr>
        <w:t>соответствии</w:t>
      </w:r>
      <w:proofErr w:type="gramEnd"/>
      <w:r w:rsidRPr="002151FD">
        <w:rPr>
          <w:rFonts w:eastAsiaTheme="minorHAnsi"/>
          <w:sz w:val="28"/>
          <w:szCs w:val="28"/>
          <w:lang w:eastAsia="en-US"/>
        </w:rPr>
        <w:t xml:space="preserve"> со статьей 46 Градостроительного кодекса.</w:t>
      </w:r>
    </w:p>
    <w:p w:rsidR="00724619" w:rsidRPr="00B85189" w:rsidRDefault="00B77AD8" w:rsidP="002151FD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85189">
        <w:rPr>
          <w:sz w:val="28"/>
          <w:szCs w:val="28"/>
        </w:rPr>
        <w:t xml:space="preserve">3.Опубликовать результаты публичных слушаний </w:t>
      </w:r>
      <w:r w:rsidR="00724619" w:rsidRPr="00B85189">
        <w:rPr>
          <w:rFonts w:eastAsiaTheme="minorHAnsi"/>
          <w:sz w:val="28"/>
          <w:szCs w:val="28"/>
          <w:lang w:eastAsia="en-US"/>
        </w:rPr>
        <w:t xml:space="preserve">в </w:t>
      </w:r>
      <w:r w:rsidR="00724619" w:rsidRPr="00B85189">
        <w:rPr>
          <w:rStyle w:val="ad"/>
          <w:i w:val="0"/>
          <w:sz w:val="28"/>
          <w:szCs w:val="28"/>
        </w:rPr>
        <w:t>газете «Новоалександровский вестник»</w:t>
      </w:r>
      <w:r w:rsidR="00724619" w:rsidRPr="00B85189">
        <w:rPr>
          <w:rFonts w:eastAsiaTheme="minorHAnsi"/>
          <w:sz w:val="28"/>
          <w:szCs w:val="28"/>
          <w:lang w:eastAsia="en-US"/>
        </w:rPr>
        <w:t xml:space="preserve"> и </w:t>
      </w:r>
      <w:r w:rsidR="00724619" w:rsidRPr="00B85189">
        <w:rPr>
          <w:rStyle w:val="ad"/>
          <w:i w:val="0"/>
          <w:sz w:val="28"/>
          <w:szCs w:val="28"/>
        </w:rPr>
        <w:t>разместить на официальном портале Новоалександровского городского округа Ставропольского края.</w:t>
      </w:r>
    </w:p>
    <w:p w:rsidR="00E80770" w:rsidRPr="00341379" w:rsidRDefault="00E80770" w:rsidP="002E0EE2">
      <w:pPr>
        <w:jc w:val="both"/>
        <w:rPr>
          <w:sz w:val="28"/>
          <w:szCs w:val="28"/>
        </w:rPr>
      </w:pPr>
    </w:p>
    <w:p w:rsidR="00B77AD8" w:rsidRPr="00341379" w:rsidRDefault="000679AF" w:rsidP="00B77A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="00FB4244">
        <w:rPr>
          <w:sz w:val="28"/>
          <w:szCs w:val="28"/>
        </w:rPr>
        <w:t>комиссии</w:t>
      </w:r>
      <w:r w:rsidR="00E95B92">
        <w:rPr>
          <w:sz w:val="28"/>
          <w:szCs w:val="28"/>
        </w:rPr>
        <w:t xml:space="preserve">:     </w:t>
      </w:r>
      <w:r w:rsidR="00E95B92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77AD8" w:rsidRPr="00341379">
        <w:rPr>
          <w:sz w:val="28"/>
          <w:szCs w:val="28"/>
        </w:rPr>
        <w:tab/>
      </w:r>
      <w:r w:rsidR="002473EF">
        <w:rPr>
          <w:sz w:val="28"/>
          <w:szCs w:val="28"/>
        </w:rPr>
        <w:t xml:space="preserve">    </w:t>
      </w:r>
      <w:r w:rsidR="00644731">
        <w:rPr>
          <w:sz w:val="28"/>
          <w:szCs w:val="28"/>
        </w:rPr>
        <w:t xml:space="preserve">          </w:t>
      </w:r>
      <w:r w:rsidR="002473E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r w:rsidR="002473EF">
        <w:rPr>
          <w:sz w:val="28"/>
          <w:szCs w:val="28"/>
        </w:rPr>
        <w:t>И.В. Картишко</w:t>
      </w:r>
    </w:p>
    <w:p w:rsidR="002E0EE2" w:rsidRDefault="002E0EE2" w:rsidP="00B77AD8">
      <w:pPr>
        <w:jc w:val="both"/>
        <w:rPr>
          <w:sz w:val="28"/>
          <w:szCs w:val="28"/>
        </w:rPr>
      </w:pPr>
    </w:p>
    <w:p w:rsidR="00B77AD8" w:rsidRPr="00341379" w:rsidRDefault="000679AF" w:rsidP="00B77A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r w:rsidR="00FB4244">
        <w:rPr>
          <w:sz w:val="28"/>
          <w:szCs w:val="28"/>
        </w:rPr>
        <w:t>комиссии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41379" w:rsidRPr="00341379">
        <w:rPr>
          <w:sz w:val="28"/>
          <w:szCs w:val="28"/>
        </w:rPr>
        <w:t xml:space="preserve"> </w:t>
      </w:r>
      <w:r w:rsidR="002E0EE2">
        <w:rPr>
          <w:sz w:val="28"/>
          <w:szCs w:val="28"/>
        </w:rPr>
        <w:t xml:space="preserve">     </w:t>
      </w:r>
      <w:r w:rsidR="0064473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  <w:r w:rsidR="00341379" w:rsidRPr="00341379">
        <w:rPr>
          <w:sz w:val="28"/>
          <w:szCs w:val="28"/>
        </w:rPr>
        <w:t xml:space="preserve"> </w:t>
      </w:r>
      <w:r w:rsidR="00E95B92">
        <w:rPr>
          <w:sz w:val="28"/>
          <w:szCs w:val="28"/>
        </w:rPr>
        <w:t xml:space="preserve">     Е.А. Воробцова</w:t>
      </w:r>
    </w:p>
    <w:sectPr w:rsidR="00B77AD8" w:rsidRPr="00341379" w:rsidSect="002E0EE2">
      <w:footerReference w:type="default" r:id="rId7"/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5F3" w:rsidRDefault="005D15F3" w:rsidP="00603426">
      <w:r>
        <w:separator/>
      </w:r>
    </w:p>
  </w:endnote>
  <w:endnote w:type="continuationSeparator" w:id="0">
    <w:p w:rsidR="005D15F3" w:rsidRDefault="005D15F3" w:rsidP="00603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426" w:rsidRDefault="00603426">
    <w:pPr>
      <w:pStyle w:val="a9"/>
      <w:jc w:val="right"/>
    </w:pPr>
  </w:p>
  <w:p w:rsidR="00603426" w:rsidRDefault="0060342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5F3" w:rsidRDefault="005D15F3" w:rsidP="00603426">
      <w:r>
        <w:separator/>
      </w:r>
    </w:p>
  </w:footnote>
  <w:footnote w:type="continuationSeparator" w:id="0">
    <w:p w:rsidR="005D15F3" w:rsidRDefault="005D15F3" w:rsidP="006034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AD8"/>
    <w:rsid w:val="0006385E"/>
    <w:rsid w:val="000679AF"/>
    <w:rsid w:val="000763CE"/>
    <w:rsid w:val="00083349"/>
    <w:rsid w:val="00096C1A"/>
    <w:rsid w:val="000E29C8"/>
    <w:rsid w:val="000E544F"/>
    <w:rsid w:val="00157D9A"/>
    <w:rsid w:val="001D5545"/>
    <w:rsid w:val="001E79A7"/>
    <w:rsid w:val="00205954"/>
    <w:rsid w:val="002151FD"/>
    <w:rsid w:val="00217485"/>
    <w:rsid w:val="00235807"/>
    <w:rsid w:val="002473EF"/>
    <w:rsid w:val="002815E8"/>
    <w:rsid w:val="002914A4"/>
    <w:rsid w:val="002D00E0"/>
    <w:rsid w:val="002E0EE2"/>
    <w:rsid w:val="00302531"/>
    <w:rsid w:val="0030509F"/>
    <w:rsid w:val="00341379"/>
    <w:rsid w:val="003C3B84"/>
    <w:rsid w:val="003C5A3A"/>
    <w:rsid w:val="00407434"/>
    <w:rsid w:val="0043669E"/>
    <w:rsid w:val="00481127"/>
    <w:rsid w:val="004B6682"/>
    <w:rsid w:val="004C106E"/>
    <w:rsid w:val="005358D8"/>
    <w:rsid w:val="00570A84"/>
    <w:rsid w:val="005D11DD"/>
    <w:rsid w:val="005D15F3"/>
    <w:rsid w:val="00603426"/>
    <w:rsid w:val="00644731"/>
    <w:rsid w:val="006E19BC"/>
    <w:rsid w:val="006E3C6F"/>
    <w:rsid w:val="007230B8"/>
    <w:rsid w:val="00724619"/>
    <w:rsid w:val="00724CA3"/>
    <w:rsid w:val="00725068"/>
    <w:rsid w:val="00785841"/>
    <w:rsid w:val="007B2DBD"/>
    <w:rsid w:val="00822BED"/>
    <w:rsid w:val="00835A5B"/>
    <w:rsid w:val="00857EF5"/>
    <w:rsid w:val="008747D8"/>
    <w:rsid w:val="00881529"/>
    <w:rsid w:val="008D51D5"/>
    <w:rsid w:val="008F2BC7"/>
    <w:rsid w:val="009143C6"/>
    <w:rsid w:val="009422AF"/>
    <w:rsid w:val="009930A1"/>
    <w:rsid w:val="009942D3"/>
    <w:rsid w:val="00A0677D"/>
    <w:rsid w:val="00A25A9D"/>
    <w:rsid w:val="00A44A68"/>
    <w:rsid w:val="00A705C4"/>
    <w:rsid w:val="00A729BD"/>
    <w:rsid w:val="00A73041"/>
    <w:rsid w:val="00A927A6"/>
    <w:rsid w:val="00B14AE5"/>
    <w:rsid w:val="00B545C7"/>
    <w:rsid w:val="00B77AD8"/>
    <w:rsid w:val="00B85189"/>
    <w:rsid w:val="00BB4BB3"/>
    <w:rsid w:val="00BE42D1"/>
    <w:rsid w:val="00C16AE0"/>
    <w:rsid w:val="00C3427C"/>
    <w:rsid w:val="00CF7276"/>
    <w:rsid w:val="00D15AE4"/>
    <w:rsid w:val="00D61E54"/>
    <w:rsid w:val="00E43160"/>
    <w:rsid w:val="00E80770"/>
    <w:rsid w:val="00E95B92"/>
    <w:rsid w:val="00F3614C"/>
    <w:rsid w:val="00FA26AE"/>
    <w:rsid w:val="00FB4244"/>
    <w:rsid w:val="00FC072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B77AD8"/>
    <w:rPr>
      <w:color w:val="0000FF"/>
      <w:u w:val="single"/>
    </w:rPr>
  </w:style>
  <w:style w:type="paragraph" w:styleId="a4">
    <w:name w:val="Subtitle"/>
    <w:basedOn w:val="a"/>
    <w:link w:val="a5"/>
    <w:qFormat/>
    <w:rsid w:val="00B77AD8"/>
    <w:pPr>
      <w:jc w:val="center"/>
    </w:pPr>
    <w:rPr>
      <w:sz w:val="36"/>
    </w:rPr>
  </w:style>
  <w:style w:type="character" w:customStyle="1" w:styleId="a5">
    <w:name w:val="Подзаголовок Знак"/>
    <w:basedOn w:val="a0"/>
    <w:link w:val="a4"/>
    <w:rsid w:val="00B77AD8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6">
    <w:name w:val="No Spacing"/>
    <w:uiPriority w:val="1"/>
    <w:qFormat/>
    <w:rsid w:val="00B77AD8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8152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81529"/>
    <w:rPr>
      <w:rFonts w:ascii="Segoe UI" w:eastAsia="Times New Roman" w:hAnsi="Segoe UI" w:cs="Segoe UI"/>
      <w:sz w:val="18"/>
      <w:szCs w:val="18"/>
      <w:lang w:eastAsia="ru-RU"/>
    </w:rPr>
  </w:style>
  <w:style w:type="character" w:styleId="ad">
    <w:name w:val="Emphasis"/>
    <w:qFormat/>
    <w:rsid w:val="007230B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A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B77AD8"/>
    <w:rPr>
      <w:color w:val="0000FF"/>
      <w:u w:val="single"/>
    </w:rPr>
  </w:style>
  <w:style w:type="paragraph" w:styleId="a4">
    <w:name w:val="Subtitle"/>
    <w:basedOn w:val="a"/>
    <w:link w:val="a5"/>
    <w:qFormat/>
    <w:rsid w:val="00B77AD8"/>
    <w:pPr>
      <w:jc w:val="center"/>
    </w:pPr>
    <w:rPr>
      <w:sz w:val="36"/>
    </w:rPr>
  </w:style>
  <w:style w:type="character" w:customStyle="1" w:styleId="a5">
    <w:name w:val="Подзаголовок Знак"/>
    <w:basedOn w:val="a0"/>
    <w:link w:val="a4"/>
    <w:rsid w:val="00B77AD8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6">
    <w:name w:val="No Spacing"/>
    <w:uiPriority w:val="1"/>
    <w:qFormat/>
    <w:rsid w:val="00B77AD8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0342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034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8152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81529"/>
    <w:rPr>
      <w:rFonts w:ascii="Segoe UI" w:eastAsia="Times New Roman" w:hAnsi="Segoe UI" w:cs="Segoe UI"/>
      <w:sz w:val="18"/>
      <w:szCs w:val="18"/>
      <w:lang w:eastAsia="ru-RU"/>
    </w:rPr>
  </w:style>
  <w:style w:type="character" w:styleId="ad">
    <w:name w:val="Emphasis"/>
    <w:qFormat/>
    <w:rsid w:val="007230B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15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user17 17.</dc:creator>
  <cp:lastModifiedBy>Елена Воробцова</cp:lastModifiedBy>
  <cp:revision>5</cp:revision>
  <cp:lastPrinted>2020-04-27T05:34:00Z</cp:lastPrinted>
  <dcterms:created xsi:type="dcterms:W3CDTF">2020-04-27T05:22:00Z</dcterms:created>
  <dcterms:modified xsi:type="dcterms:W3CDTF">2020-12-24T11:30:00Z</dcterms:modified>
</cp:coreProperties>
</file>