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E0A" w:rsidRPr="00317AD2" w:rsidRDefault="00124E0A" w:rsidP="003C00ED">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ПОЯСНИТЕЛЬНАЯ ЗАПИСКА</w:t>
      </w:r>
    </w:p>
    <w:p w:rsidR="00124E0A" w:rsidRPr="00317AD2" w:rsidRDefault="00124E0A" w:rsidP="003C00ED">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к проекту решение Совета депутатов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w:t>
      </w:r>
    </w:p>
    <w:p w:rsidR="00124E0A" w:rsidRPr="00317AD2" w:rsidRDefault="000E6C1C" w:rsidP="003C00ED">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муниципального округа</w:t>
      </w:r>
      <w:r w:rsidR="00124E0A" w:rsidRPr="00317AD2">
        <w:rPr>
          <w:rFonts w:ascii="Times New Roman" w:eastAsia="Times New Roman" w:hAnsi="Times New Roman" w:cs="Times New Roman"/>
          <w:sz w:val="28"/>
          <w:szCs w:val="28"/>
          <w:lang w:eastAsia="ru-RU"/>
        </w:rPr>
        <w:t xml:space="preserve"> Ставропольского края «О бюджете </w:t>
      </w:r>
    </w:p>
    <w:p w:rsidR="00124E0A" w:rsidRPr="00317AD2" w:rsidRDefault="00124E0A" w:rsidP="003C00ED">
      <w:pPr>
        <w:spacing w:after="0" w:line="240" w:lineRule="auto"/>
        <w:ind w:firstLine="567"/>
        <w:contextualSpacing/>
        <w:jc w:val="center"/>
        <w:rPr>
          <w:rFonts w:ascii="Times New Roman" w:eastAsia="Times New Roman" w:hAnsi="Times New Roman" w:cs="Times New Roman"/>
          <w:sz w:val="28"/>
          <w:szCs w:val="28"/>
          <w:lang w:eastAsia="ru-RU"/>
        </w:rPr>
      </w:pP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w:t>
      </w:r>
    </w:p>
    <w:p w:rsidR="00124E0A" w:rsidRPr="00317AD2" w:rsidRDefault="00124E0A" w:rsidP="003C00ED">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 </w:t>
      </w:r>
      <w:r w:rsidR="000E6C1C" w:rsidRPr="00317AD2">
        <w:rPr>
          <w:rFonts w:ascii="Times New Roman" w:eastAsia="Times New Roman" w:hAnsi="Times New Roman" w:cs="Times New Roman"/>
          <w:sz w:val="28"/>
          <w:szCs w:val="28"/>
          <w:lang w:eastAsia="ru-RU"/>
        </w:rPr>
        <w:t>на 2024 год и плановый период 2025 и 2026 годов</w:t>
      </w:r>
      <w:r w:rsidRPr="00317AD2">
        <w:rPr>
          <w:rFonts w:ascii="Times New Roman" w:eastAsia="Times New Roman" w:hAnsi="Times New Roman" w:cs="Times New Roman"/>
          <w:sz w:val="28"/>
          <w:szCs w:val="28"/>
          <w:lang w:eastAsia="ru-RU"/>
        </w:rPr>
        <w:t>»</w:t>
      </w:r>
    </w:p>
    <w:p w:rsidR="00124E0A" w:rsidRPr="00317AD2" w:rsidRDefault="00124E0A" w:rsidP="003C00ED">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rPr>
      </w:pPr>
    </w:p>
    <w:p w:rsidR="00F5180C" w:rsidRPr="00317AD2" w:rsidRDefault="00124E0A" w:rsidP="003C00ED">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Проект Решения Совета депутатов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«О бюджете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w:t>
      </w:r>
      <w:r w:rsidR="000E6C1C" w:rsidRPr="00317AD2">
        <w:rPr>
          <w:rFonts w:ascii="Times New Roman" w:eastAsia="Times New Roman" w:hAnsi="Times New Roman" w:cs="Times New Roman"/>
          <w:sz w:val="28"/>
          <w:szCs w:val="28"/>
          <w:lang w:eastAsia="ru-RU"/>
        </w:rPr>
        <w:t>на 2024 год и плановый период 2025 и 2026 годов</w:t>
      </w:r>
      <w:r w:rsidRPr="00317AD2">
        <w:rPr>
          <w:rFonts w:ascii="Times New Roman" w:eastAsia="Times New Roman" w:hAnsi="Times New Roman" w:cs="Times New Roman"/>
          <w:sz w:val="28"/>
          <w:szCs w:val="28"/>
          <w:lang w:eastAsia="ru-RU"/>
        </w:rPr>
        <w:t xml:space="preserve">» (далее – Решение о бюджете, бюджет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w:t>
      </w:r>
      <w:r w:rsidRPr="00317AD2">
        <w:rPr>
          <w:rFonts w:ascii="Times New Roman" w:eastAsia="Times New Roman" w:hAnsi="Times New Roman" w:cs="Times New Roman"/>
          <w:sz w:val="28"/>
          <w:szCs w:val="28"/>
        </w:rPr>
        <w:t xml:space="preserve"> подготовлен в соответствии с требованиями </w:t>
      </w:r>
      <w:r w:rsidR="00F5180C" w:rsidRPr="00317AD2">
        <w:rPr>
          <w:rFonts w:ascii="Times New Roman" w:eastAsia="Times New Roman" w:hAnsi="Times New Roman" w:cs="Times New Roman"/>
          <w:sz w:val="28"/>
          <w:szCs w:val="28"/>
        </w:rPr>
        <w:t xml:space="preserve">Бюджетного кодекса Российской Федерации, </w:t>
      </w:r>
      <w:r w:rsidRPr="00317AD2">
        <w:rPr>
          <w:rFonts w:ascii="Times New Roman" w:eastAsia="Times New Roman" w:hAnsi="Times New Roman" w:cs="Times New Roman"/>
          <w:sz w:val="28"/>
          <w:szCs w:val="28"/>
          <w:lang w:eastAsia="ru-RU"/>
        </w:rPr>
        <w:t xml:space="preserve">Положения о бюджетном процессе в Новоалександровском </w:t>
      </w:r>
      <w:r w:rsidR="00340C1B" w:rsidRPr="00317AD2">
        <w:rPr>
          <w:rFonts w:ascii="Times New Roman" w:eastAsia="Times New Roman" w:hAnsi="Times New Roman" w:cs="Times New Roman"/>
          <w:sz w:val="28"/>
          <w:szCs w:val="28"/>
          <w:lang w:eastAsia="ru-RU"/>
        </w:rPr>
        <w:t>муниципальном округе</w:t>
      </w:r>
      <w:r w:rsidRPr="00317AD2">
        <w:rPr>
          <w:rFonts w:ascii="Times New Roman" w:eastAsia="Times New Roman" w:hAnsi="Times New Roman" w:cs="Times New Roman"/>
          <w:sz w:val="28"/>
          <w:szCs w:val="28"/>
          <w:lang w:eastAsia="ru-RU"/>
        </w:rPr>
        <w:t xml:space="preserve"> Ставропольского края, утвержденного решением Совета депутатов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от </w:t>
      </w:r>
      <w:r w:rsidR="00340C1B" w:rsidRPr="00317AD2">
        <w:rPr>
          <w:rFonts w:ascii="Times New Roman" w:eastAsia="Times New Roman" w:hAnsi="Times New Roman" w:cs="Times New Roman"/>
          <w:sz w:val="28"/>
          <w:szCs w:val="28"/>
          <w:lang w:eastAsia="ru-RU"/>
        </w:rPr>
        <w:t>24 октября</w:t>
      </w:r>
      <w:r w:rsidRPr="00317AD2">
        <w:rPr>
          <w:rFonts w:ascii="Times New Roman" w:eastAsia="Times New Roman" w:hAnsi="Times New Roman" w:cs="Times New Roman"/>
          <w:sz w:val="28"/>
          <w:szCs w:val="28"/>
          <w:lang w:eastAsia="ru-RU"/>
        </w:rPr>
        <w:t xml:space="preserve"> 20</w:t>
      </w:r>
      <w:r w:rsidR="00340C1B" w:rsidRPr="00317AD2">
        <w:rPr>
          <w:rFonts w:ascii="Times New Roman" w:eastAsia="Times New Roman" w:hAnsi="Times New Roman" w:cs="Times New Roman"/>
          <w:sz w:val="28"/>
          <w:szCs w:val="28"/>
          <w:lang w:eastAsia="ru-RU"/>
        </w:rPr>
        <w:t>23</w:t>
      </w:r>
      <w:r w:rsidRPr="00317AD2">
        <w:rPr>
          <w:rFonts w:ascii="Times New Roman" w:eastAsia="Times New Roman" w:hAnsi="Times New Roman" w:cs="Times New Roman"/>
          <w:sz w:val="28"/>
          <w:szCs w:val="28"/>
          <w:lang w:eastAsia="ru-RU"/>
        </w:rPr>
        <w:t xml:space="preserve"> года № </w:t>
      </w:r>
      <w:r w:rsidR="00340C1B" w:rsidRPr="00317AD2">
        <w:rPr>
          <w:rFonts w:ascii="Times New Roman" w:eastAsia="Times New Roman" w:hAnsi="Times New Roman" w:cs="Times New Roman"/>
          <w:sz w:val="28"/>
          <w:szCs w:val="28"/>
          <w:lang w:eastAsia="ru-RU"/>
        </w:rPr>
        <w:t>16/691</w:t>
      </w:r>
      <w:r w:rsidRPr="00317AD2">
        <w:rPr>
          <w:rFonts w:ascii="Times New Roman" w:eastAsia="Times New Roman" w:hAnsi="Times New Roman" w:cs="Times New Roman"/>
          <w:sz w:val="28"/>
          <w:szCs w:val="28"/>
          <w:lang w:eastAsia="ru-RU"/>
        </w:rPr>
        <w:t xml:space="preserve"> (далее – Положение о бюджетном процессе).</w:t>
      </w:r>
    </w:p>
    <w:p w:rsidR="00124E0A" w:rsidRPr="00317AD2" w:rsidRDefault="00124E0A" w:rsidP="003C00ED">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rPr>
        <w:t xml:space="preserve">При формировании проекта Решения о бюджете были учтены Основные направления бюджетной и налоговой политики, </w:t>
      </w:r>
      <w:r w:rsidRPr="00317AD2">
        <w:rPr>
          <w:rFonts w:ascii="Times New Roman" w:eastAsia="Times New Roman" w:hAnsi="Times New Roman" w:cs="Times New Roman"/>
          <w:sz w:val="28"/>
          <w:szCs w:val="28"/>
          <w:lang w:eastAsia="ru-RU"/>
        </w:rPr>
        <w:t xml:space="preserve">утвержденные постановлением администрации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от </w:t>
      </w:r>
      <w:r w:rsidR="00015AC0" w:rsidRPr="00317AD2">
        <w:rPr>
          <w:rFonts w:ascii="Times New Roman" w:eastAsia="Times New Roman" w:hAnsi="Times New Roman" w:cs="Times New Roman"/>
          <w:sz w:val="28"/>
          <w:szCs w:val="28"/>
          <w:lang w:eastAsia="ru-RU"/>
        </w:rPr>
        <w:t>25 октя</w:t>
      </w:r>
      <w:r w:rsidRPr="00317AD2">
        <w:rPr>
          <w:rFonts w:ascii="Times New Roman" w:eastAsia="Times New Roman" w:hAnsi="Times New Roman" w:cs="Times New Roman"/>
          <w:sz w:val="28"/>
          <w:szCs w:val="28"/>
          <w:lang w:eastAsia="ru-RU"/>
        </w:rPr>
        <w:t>бря 202</w:t>
      </w:r>
      <w:r w:rsidR="00015AC0" w:rsidRPr="00317AD2">
        <w:rPr>
          <w:rFonts w:ascii="Times New Roman" w:eastAsia="Times New Roman" w:hAnsi="Times New Roman" w:cs="Times New Roman"/>
          <w:sz w:val="28"/>
          <w:szCs w:val="28"/>
          <w:lang w:eastAsia="ru-RU"/>
        </w:rPr>
        <w:t>3</w:t>
      </w:r>
      <w:r w:rsidRPr="00317AD2">
        <w:rPr>
          <w:rFonts w:ascii="Times New Roman" w:eastAsia="Times New Roman" w:hAnsi="Times New Roman" w:cs="Times New Roman"/>
          <w:sz w:val="28"/>
          <w:szCs w:val="28"/>
          <w:lang w:eastAsia="ru-RU"/>
        </w:rPr>
        <w:t xml:space="preserve"> года № 1</w:t>
      </w:r>
      <w:r w:rsidR="00015AC0" w:rsidRPr="00317AD2">
        <w:rPr>
          <w:rFonts w:ascii="Times New Roman" w:eastAsia="Times New Roman" w:hAnsi="Times New Roman" w:cs="Times New Roman"/>
          <w:sz w:val="28"/>
          <w:szCs w:val="28"/>
          <w:lang w:eastAsia="ru-RU"/>
        </w:rPr>
        <w:t>377</w:t>
      </w:r>
      <w:r w:rsidRPr="00317AD2">
        <w:rPr>
          <w:rFonts w:ascii="Times New Roman" w:eastAsia="Times New Roman" w:hAnsi="Times New Roman" w:cs="Times New Roman"/>
          <w:sz w:val="28"/>
          <w:szCs w:val="28"/>
          <w:lang w:eastAsia="ru-RU"/>
        </w:rPr>
        <w:t xml:space="preserve"> и Основные направления долговой политики, утвержденные постановлением администрации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от </w:t>
      </w:r>
      <w:r w:rsidR="00015AC0" w:rsidRPr="00317AD2">
        <w:rPr>
          <w:rFonts w:ascii="Times New Roman" w:eastAsia="Times New Roman" w:hAnsi="Times New Roman" w:cs="Times New Roman"/>
          <w:sz w:val="28"/>
          <w:szCs w:val="28"/>
          <w:lang w:eastAsia="ru-RU"/>
        </w:rPr>
        <w:t>25</w:t>
      </w:r>
      <w:r w:rsidRPr="00317AD2">
        <w:rPr>
          <w:rFonts w:ascii="Times New Roman" w:eastAsia="Times New Roman" w:hAnsi="Times New Roman" w:cs="Times New Roman"/>
          <w:sz w:val="28"/>
          <w:szCs w:val="28"/>
          <w:lang w:eastAsia="ru-RU"/>
        </w:rPr>
        <w:t xml:space="preserve"> </w:t>
      </w:r>
      <w:r w:rsidR="00015AC0" w:rsidRPr="00317AD2">
        <w:rPr>
          <w:rFonts w:ascii="Times New Roman" w:eastAsia="Times New Roman" w:hAnsi="Times New Roman" w:cs="Times New Roman"/>
          <w:sz w:val="28"/>
          <w:szCs w:val="28"/>
          <w:lang w:eastAsia="ru-RU"/>
        </w:rPr>
        <w:t>октя</w:t>
      </w:r>
      <w:r w:rsidRPr="00317AD2">
        <w:rPr>
          <w:rFonts w:ascii="Times New Roman" w:eastAsia="Times New Roman" w:hAnsi="Times New Roman" w:cs="Times New Roman"/>
          <w:sz w:val="28"/>
          <w:szCs w:val="28"/>
          <w:lang w:eastAsia="ru-RU"/>
        </w:rPr>
        <w:t>бря 202</w:t>
      </w:r>
      <w:r w:rsidR="00015AC0" w:rsidRPr="00317AD2">
        <w:rPr>
          <w:rFonts w:ascii="Times New Roman" w:eastAsia="Times New Roman" w:hAnsi="Times New Roman" w:cs="Times New Roman"/>
          <w:sz w:val="28"/>
          <w:szCs w:val="28"/>
          <w:lang w:eastAsia="ru-RU"/>
        </w:rPr>
        <w:t>3</w:t>
      </w:r>
      <w:r w:rsidRPr="00317AD2">
        <w:rPr>
          <w:rFonts w:ascii="Times New Roman" w:eastAsia="Times New Roman" w:hAnsi="Times New Roman" w:cs="Times New Roman"/>
          <w:sz w:val="28"/>
          <w:szCs w:val="28"/>
          <w:lang w:eastAsia="ru-RU"/>
        </w:rPr>
        <w:t xml:space="preserve"> года № 1</w:t>
      </w:r>
      <w:r w:rsidR="00015AC0" w:rsidRPr="00317AD2">
        <w:rPr>
          <w:rFonts w:ascii="Times New Roman" w:eastAsia="Times New Roman" w:hAnsi="Times New Roman" w:cs="Times New Roman"/>
          <w:sz w:val="28"/>
          <w:szCs w:val="28"/>
          <w:lang w:eastAsia="ru-RU"/>
        </w:rPr>
        <w:t>376</w:t>
      </w:r>
      <w:r w:rsidRPr="00317AD2">
        <w:rPr>
          <w:rFonts w:ascii="Times New Roman" w:eastAsia="Times New Roman" w:hAnsi="Times New Roman" w:cs="Times New Roman"/>
          <w:sz w:val="28"/>
          <w:szCs w:val="28"/>
          <w:lang w:eastAsia="ru-RU"/>
        </w:rPr>
        <w:t xml:space="preserve">, </w:t>
      </w:r>
      <w:r w:rsidR="002B4D85" w:rsidRPr="00317AD2">
        <w:rPr>
          <w:rFonts w:ascii="Times New Roman" w:eastAsia="Times New Roman" w:hAnsi="Times New Roman" w:cs="Times New Roman"/>
          <w:sz w:val="28"/>
          <w:szCs w:val="28"/>
          <w:lang w:eastAsia="ru-RU"/>
        </w:rPr>
        <w:t xml:space="preserve">План мероприятий по росту доходов, оптимизации расходов бюджета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w:t>
      </w:r>
      <w:r w:rsidR="00AD73E2" w:rsidRPr="00317AD2">
        <w:rPr>
          <w:rFonts w:ascii="Times New Roman" w:eastAsia="Times New Roman" w:hAnsi="Times New Roman" w:cs="Times New Roman"/>
          <w:sz w:val="28"/>
          <w:szCs w:val="28"/>
          <w:lang w:eastAsia="ru-RU"/>
        </w:rPr>
        <w:t>городского</w:t>
      </w:r>
      <w:r w:rsidR="000E6C1C" w:rsidRPr="00317AD2">
        <w:rPr>
          <w:rFonts w:ascii="Times New Roman" w:eastAsia="Times New Roman" w:hAnsi="Times New Roman" w:cs="Times New Roman"/>
          <w:sz w:val="28"/>
          <w:szCs w:val="28"/>
          <w:lang w:eastAsia="ru-RU"/>
        </w:rPr>
        <w:t xml:space="preserve"> округа</w:t>
      </w:r>
      <w:r w:rsidRPr="00317AD2">
        <w:rPr>
          <w:rFonts w:ascii="Times New Roman" w:eastAsia="Times New Roman" w:hAnsi="Times New Roman" w:cs="Times New Roman"/>
          <w:sz w:val="28"/>
          <w:szCs w:val="28"/>
          <w:lang w:eastAsia="ru-RU"/>
        </w:rPr>
        <w:t xml:space="preserve"> Ставропольского края </w:t>
      </w:r>
      <w:r w:rsidR="00AD73E2" w:rsidRPr="00317AD2">
        <w:rPr>
          <w:rFonts w:ascii="Times New Roman" w:eastAsia="Times New Roman" w:hAnsi="Times New Roman" w:cs="Times New Roman"/>
          <w:sz w:val="28"/>
          <w:szCs w:val="28"/>
          <w:lang w:eastAsia="ru-RU"/>
        </w:rPr>
        <w:t xml:space="preserve">и сокращению муниципального долга </w:t>
      </w:r>
      <w:proofErr w:type="spellStart"/>
      <w:r w:rsidR="00AD73E2" w:rsidRPr="00317AD2">
        <w:rPr>
          <w:rFonts w:ascii="Times New Roman" w:eastAsia="Times New Roman" w:hAnsi="Times New Roman" w:cs="Times New Roman"/>
          <w:sz w:val="28"/>
          <w:szCs w:val="28"/>
          <w:lang w:eastAsia="ru-RU"/>
        </w:rPr>
        <w:t>Новоалександровского</w:t>
      </w:r>
      <w:proofErr w:type="spellEnd"/>
      <w:r w:rsidR="00AD73E2" w:rsidRPr="00317AD2">
        <w:rPr>
          <w:rFonts w:ascii="Times New Roman" w:eastAsia="Times New Roman" w:hAnsi="Times New Roman" w:cs="Times New Roman"/>
          <w:sz w:val="28"/>
          <w:szCs w:val="28"/>
          <w:lang w:eastAsia="ru-RU"/>
        </w:rPr>
        <w:t xml:space="preserve"> городского округа Ставропольского края на</w:t>
      </w:r>
      <w:r w:rsidRPr="00317AD2">
        <w:rPr>
          <w:rFonts w:ascii="Times New Roman" w:eastAsia="Times New Roman" w:hAnsi="Times New Roman" w:cs="Times New Roman"/>
          <w:sz w:val="28"/>
          <w:szCs w:val="28"/>
          <w:lang w:eastAsia="ru-RU"/>
        </w:rPr>
        <w:t xml:space="preserve"> 20</w:t>
      </w:r>
      <w:r w:rsidR="00AD73E2" w:rsidRPr="00317AD2">
        <w:rPr>
          <w:rFonts w:ascii="Times New Roman" w:eastAsia="Times New Roman" w:hAnsi="Times New Roman" w:cs="Times New Roman"/>
          <w:sz w:val="28"/>
          <w:szCs w:val="28"/>
          <w:lang w:eastAsia="ru-RU"/>
        </w:rPr>
        <w:t>23</w:t>
      </w:r>
      <w:r w:rsidRPr="00317AD2">
        <w:rPr>
          <w:rFonts w:ascii="Times New Roman" w:eastAsia="Times New Roman" w:hAnsi="Times New Roman" w:cs="Times New Roman"/>
          <w:sz w:val="28"/>
          <w:szCs w:val="28"/>
          <w:lang w:eastAsia="ru-RU"/>
        </w:rPr>
        <w:t>-202</w:t>
      </w:r>
      <w:r w:rsidR="00AD73E2" w:rsidRPr="00317AD2">
        <w:rPr>
          <w:rFonts w:ascii="Times New Roman" w:eastAsia="Times New Roman" w:hAnsi="Times New Roman" w:cs="Times New Roman"/>
          <w:sz w:val="28"/>
          <w:szCs w:val="28"/>
          <w:lang w:eastAsia="ru-RU"/>
        </w:rPr>
        <w:t>5</w:t>
      </w:r>
      <w:r w:rsidRPr="00317AD2">
        <w:rPr>
          <w:rFonts w:ascii="Times New Roman" w:eastAsia="Times New Roman" w:hAnsi="Times New Roman" w:cs="Times New Roman"/>
          <w:sz w:val="28"/>
          <w:szCs w:val="28"/>
          <w:lang w:eastAsia="ru-RU"/>
        </w:rPr>
        <w:t xml:space="preserve"> годы</w:t>
      </w:r>
      <w:r w:rsidRPr="00317AD2">
        <w:rPr>
          <w:rFonts w:ascii="Times New Roman" w:eastAsia="Times New Roman" w:hAnsi="Times New Roman" w:cs="Times New Roman"/>
          <w:sz w:val="28"/>
          <w:szCs w:val="28"/>
        </w:rPr>
        <w:t xml:space="preserve">, </w:t>
      </w:r>
      <w:r w:rsidRPr="00317AD2">
        <w:rPr>
          <w:rFonts w:ascii="Times New Roman" w:eastAsia="Times New Roman" w:hAnsi="Times New Roman" w:cs="Times New Roman"/>
          <w:sz w:val="28"/>
          <w:szCs w:val="28"/>
          <w:lang w:eastAsia="ru-RU"/>
        </w:rPr>
        <w:t>утверждённ</w:t>
      </w:r>
      <w:r w:rsidR="006330BA" w:rsidRPr="00317AD2">
        <w:rPr>
          <w:rFonts w:ascii="Times New Roman" w:eastAsia="Times New Roman" w:hAnsi="Times New Roman" w:cs="Times New Roman"/>
          <w:sz w:val="28"/>
          <w:szCs w:val="28"/>
          <w:lang w:eastAsia="ru-RU"/>
        </w:rPr>
        <w:t>ый</w:t>
      </w:r>
      <w:r w:rsidRPr="00317AD2">
        <w:rPr>
          <w:rFonts w:ascii="Times New Roman" w:eastAsia="Times New Roman" w:hAnsi="Times New Roman" w:cs="Times New Roman"/>
          <w:sz w:val="28"/>
          <w:szCs w:val="28"/>
          <w:lang w:eastAsia="ru-RU"/>
        </w:rPr>
        <w:t xml:space="preserve"> постановлением администрации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w:t>
      </w:r>
      <w:r w:rsidR="006330BA" w:rsidRPr="00317AD2">
        <w:rPr>
          <w:rFonts w:ascii="Times New Roman" w:eastAsia="Times New Roman" w:hAnsi="Times New Roman" w:cs="Times New Roman"/>
          <w:sz w:val="28"/>
          <w:szCs w:val="28"/>
          <w:lang w:eastAsia="ru-RU"/>
        </w:rPr>
        <w:t>городского</w:t>
      </w:r>
      <w:r w:rsidR="000E6C1C" w:rsidRPr="00317AD2">
        <w:rPr>
          <w:rFonts w:ascii="Times New Roman" w:eastAsia="Times New Roman" w:hAnsi="Times New Roman" w:cs="Times New Roman"/>
          <w:sz w:val="28"/>
          <w:szCs w:val="28"/>
          <w:lang w:eastAsia="ru-RU"/>
        </w:rPr>
        <w:t xml:space="preserve"> округа</w:t>
      </w:r>
      <w:r w:rsidRPr="00317AD2">
        <w:rPr>
          <w:rFonts w:ascii="Times New Roman" w:eastAsia="Times New Roman" w:hAnsi="Times New Roman" w:cs="Times New Roman"/>
          <w:sz w:val="28"/>
          <w:szCs w:val="28"/>
          <w:lang w:eastAsia="ru-RU"/>
        </w:rPr>
        <w:t xml:space="preserve"> Ставропольского края </w:t>
      </w:r>
      <w:r w:rsidR="003740BD" w:rsidRPr="00317AD2">
        <w:rPr>
          <w:rFonts w:ascii="Times New Roman" w:eastAsia="Times New Roman" w:hAnsi="Times New Roman" w:cs="Times New Roman"/>
          <w:sz w:val="28"/>
          <w:szCs w:val="28"/>
          <w:lang w:eastAsia="ru-RU"/>
        </w:rPr>
        <w:t xml:space="preserve">от </w:t>
      </w:r>
      <w:r w:rsidR="006330BA" w:rsidRPr="00317AD2">
        <w:rPr>
          <w:rFonts w:ascii="Times New Roman" w:eastAsia="Times New Roman" w:hAnsi="Times New Roman" w:cs="Times New Roman"/>
          <w:sz w:val="28"/>
          <w:szCs w:val="28"/>
          <w:lang w:eastAsia="ru-RU"/>
        </w:rPr>
        <w:t>27</w:t>
      </w:r>
      <w:r w:rsidR="003740BD" w:rsidRPr="00317AD2">
        <w:rPr>
          <w:rFonts w:ascii="Times New Roman" w:eastAsia="Times New Roman" w:hAnsi="Times New Roman" w:cs="Times New Roman"/>
          <w:sz w:val="28"/>
          <w:szCs w:val="28"/>
          <w:lang w:eastAsia="ru-RU"/>
        </w:rPr>
        <w:t xml:space="preserve"> </w:t>
      </w:r>
      <w:r w:rsidR="006330BA" w:rsidRPr="00317AD2">
        <w:rPr>
          <w:rFonts w:ascii="Times New Roman" w:eastAsia="Times New Roman" w:hAnsi="Times New Roman" w:cs="Times New Roman"/>
          <w:sz w:val="28"/>
          <w:szCs w:val="28"/>
          <w:lang w:eastAsia="ru-RU"/>
        </w:rPr>
        <w:t>июня</w:t>
      </w:r>
      <w:r w:rsidR="003740BD" w:rsidRPr="00317AD2">
        <w:rPr>
          <w:rFonts w:ascii="Times New Roman" w:eastAsia="Times New Roman" w:hAnsi="Times New Roman" w:cs="Times New Roman"/>
          <w:sz w:val="28"/>
          <w:szCs w:val="28"/>
          <w:lang w:eastAsia="ru-RU"/>
        </w:rPr>
        <w:t xml:space="preserve"> 20</w:t>
      </w:r>
      <w:r w:rsidR="006330BA" w:rsidRPr="00317AD2">
        <w:rPr>
          <w:rFonts w:ascii="Times New Roman" w:eastAsia="Times New Roman" w:hAnsi="Times New Roman" w:cs="Times New Roman"/>
          <w:sz w:val="28"/>
          <w:szCs w:val="28"/>
          <w:lang w:eastAsia="ru-RU"/>
        </w:rPr>
        <w:t>23</w:t>
      </w:r>
      <w:r w:rsidR="003740BD" w:rsidRPr="00317AD2">
        <w:rPr>
          <w:rFonts w:ascii="Times New Roman" w:eastAsia="Times New Roman" w:hAnsi="Times New Roman" w:cs="Times New Roman"/>
          <w:sz w:val="28"/>
          <w:szCs w:val="28"/>
          <w:lang w:eastAsia="ru-RU"/>
        </w:rPr>
        <w:t xml:space="preserve"> года № </w:t>
      </w:r>
      <w:r w:rsidR="006330BA" w:rsidRPr="00317AD2">
        <w:rPr>
          <w:rFonts w:ascii="Times New Roman" w:eastAsia="Times New Roman" w:hAnsi="Times New Roman" w:cs="Times New Roman"/>
          <w:sz w:val="28"/>
          <w:szCs w:val="28"/>
          <w:lang w:eastAsia="ru-RU"/>
        </w:rPr>
        <w:t>827</w:t>
      </w:r>
      <w:r w:rsidR="003740BD" w:rsidRPr="00317AD2">
        <w:rPr>
          <w:rFonts w:ascii="Times New Roman" w:eastAsia="Times New Roman" w:hAnsi="Times New Roman" w:cs="Times New Roman"/>
          <w:sz w:val="28"/>
          <w:szCs w:val="28"/>
          <w:lang w:eastAsia="ru-RU"/>
        </w:rPr>
        <w:t>.</w:t>
      </w:r>
    </w:p>
    <w:p w:rsidR="00124E0A" w:rsidRPr="00317AD2" w:rsidRDefault="00124E0A" w:rsidP="003C00ED">
      <w:pPr>
        <w:autoSpaceDE w:val="0"/>
        <w:autoSpaceDN w:val="0"/>
        <w:adjustRightInd w:val="0"/>
        <w:spacing w:after="0" w:line="240" w:lineRule="auto"/>
        <w:ind w:firstLine="567"/>
        <w:contextualSpacing/>
        <w:jc w:val="both"/>
        <w:rPr>
          <w:rFonts w:ascii="Times New Roman" w:eastAsia="Times New Roman" w:hAnsi="Times New Roman" w:cs="Times New Roman"/>
          <w:bCs/>
          <w:sz w:val="28"/>
          <w:szCs w:val="28"/>
        </w:rPr>
      </w:pPr>
    </w:p>
    <w:p w:rsidR="00124E0A" w:rsidRPr="00317AD2" w:rsidRDefault="00124E0A" w:rsidP="003C00ED">
      <w:pPr>
        <w:spacing w:after="0" w:line="240" w:lineRule="auto"/>
        <w:ind w:firstLine="567"/>
        <w:contextualSpacing/>
        <w:jc w:val="center"/>
        <w:rPr>
          <w:rFonts w:ascii="Times New Roman" w:eastAsia="Times New Roman" w:hAnsi="Times New Roman" w:cs="Times New Roman"/>
          <w:sz w:val="28"/>
          <w:szCs w:val="28"/>
        </w:rPr>
      </w:pPr>
      <w:r w:rsidRPr="00317AD2">
        <w:rPr>
          <w:rFonts w:ascii="Times New Roman" w:eastAsia="Times New Roman" w:hAnsi="Times New Roman" w:cs="Times New Roman"/>
          <w:bCs/>
          <w:sz w:val="28"/>
          <w:szCs w:val="28"/>
        </w:rPr>
        <w:t xml:space="preserve">Правовое регулирование вопросов, положенных </w:t>
      </w:r>
      <w:r w:rsidRPr="00317AD2">
        <w:rPr>
          <w:rFonts w:ascii="Times New Roman" w:eastAsia="Times New Roman" w:hAnsi="Times New Roman" w:cs="Times New Roman"/>
          <w:sz w:val="28"/>
          <w:szCs w:val="28"/>
        </w:rPr>
        <w:t xml:space="preserve">в основу </w:t>
      </w:r>
    </w:p>
    <w:p w:rsidR="00124E0A" w:rsidRPr="00317AD2" w:rsidRDefault="00124E0A" w:rsidP="003C00ED">
      <w:pPr>
        <w:spacing w:after="0" w:line="240" w:lineRule="auto"/>
        <w:ind w:firstLine="567"/>
        <w:contextualSpacing/>
        <w:jc w:val="center"/>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формирования законопроекта</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Проект Решения о бюджете подготовлен в соответствии с требованиями Бюджетного кодекса Российской Федерации (далее – Бюджетный кодекс).</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Общие требования к структуре и содержанию проекта Решения о бюджете установлены статьей 184</w:t>
      </w:r>
      <w:r w:rsidRPr="00317AD2">
        <w:rPr>
          <w:rFonts w:ascii="Times New Roman" w:eastAsia="Times New Roman" w:hAnsi="Times New Roman" w:cs="Times New Roman"/>
          <w:sz w:val="28"/>
          <w:szCs w:val="28"/>
          <w:vertAlign w:val="superscript"/>
        </w:rPr>
        <w:t>1</w:t>
      </w:r>
      <w:r w:rsidRPr="00317AD2">
        <w:rPr>
          <w:rFonts w:ascii="Times New Roman" w:eastAsia="Times New Roman" w:hAnsi="Times New Roman" w:cs="Times New Roman"/>
          <w:sz w:val="28"/>
          <w:szCs w:val="28"/>
        </w:rPr>
        <w:t xml:space="preserve"> Бюджетного кодекса и применительно к </w:t>
      </w:r>
      <w:r w:rsidRPr="00317AD2">
        <w:rPr>
          <w:rFonts w:ascii="Times New Roman" w:eastAsia="Times New Roman" w:hAnsi="Times New Roman" w:cs="Times New Roman"/>
          <w:sz w:val="28"/>
          <w:szCs w:val="28"/>
          <w:lang w:eastAsia="ru-RU"/>
        </w:rPr>
        <w:t xml:space="preserve">бюджету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конкретизируются статьей 20 Положения о бюджетном процессе.</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В части 1 статьи 1 проекта Решения установлены:</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1) общий объем доходов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w:t>
      </w:r>
      <w:r w:rsidR="005272C9" w:rsidRPr="00317AD2">
        <w:rPr>
          <w:rFonts w:ascii="Times New Roman" w:eastAsia="Times New Roman" w:hAnsi="Times New Roman" w:cs="Times New Roman"/>
          <w:sz w:val="28"/>
          <w:szCs w:val="28"/>
        </w:rPr>
        <w:t>на 2024, 2025 и 2026 годы</w:t>
      </w:r>
      <w:r w:rsidRPr="00317AD2">
        <w:rPr>
          <w:rFonts w:ascii="Times New Roman" w:eastAsia="Times New Roman" w:hAnsi="Times New Roman" w:cs="Times New Roman"/>
          <w:sz w:val="28"/>
          <w:szCs w:val="28"/>
        </w:rPr>
        <w:t>;</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2) общий объем расходов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w:t>
      </w:r>
      <w:r w:rsidR="005272C9" w:rsidRPr="00317AD2">
        <w:rPr>
          <w:rFonts w:ascii="Times New Roman" w:eastAsia="Times New Roman" w:hAnsi="Times New Roman" w:cs="Times New Roman"/>
          <w:sz w:val="28"/>
          <w:szCs w:val="28"/>
        </w:rPr>
        <w:t>на 2024, 2025 и 2026 годы</w:t>
      </w:r>
      <w:r w:rsidRPr="00317AD2">
        <w:rPr>
          <w:rFonts w:ascii="Times New Roman" w:eastAsia="Times New Roman" w:hAnsi="Times New Roman" w:cs="Times New Roman"/>
          <w:sz w:val="28"/>
          <w:szCs w:val="28"/>
        </w:rPr>
        <w:t>.</w:t>
      </w:r>
    </w:p>
    <w:p w:rsidR="00124E0A" w:rsidRPr="00317AD2" w:rsidRDefault="00124E0A" w:rsidP="003C00ED">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rPr>
        <w:lastRenderedPageBreak/>
        <w:t>Кроме того, в соответствии с пунктом 3 статьи 184</w:t>
      </w:r>
      <w:r w:rsidRPr="00317AD2">
        <w:rPr>
          <w:rFonts w:ascii="Times New Roman" w:eastAsia="Times New Roman" w:hAnsi="Times New Roman" w:cs="Times New Roman"/>
          <w:sz w:val="28"/>
          <w:szCs w:val="28"/>
          <w:vertAlign w:val="superscript"/>
        </w:rPr>
        <w:t>1</w:t>
      </w:r>
      <w:r w:rsidRPr="00317AD2">
        <w:rPr>
          <w:rFonts w:ascii="Times New Roman" w:eastAsia="Times New Roman" w:hAnsi="Times New Roman" w:cs="Times New Roman"/>
          <w:sz w:val="28"/>
          <w:szCs w:val="28"/>
        </w:rPr>
        <w:t xml:space="preserve"> Бюджетного кодекса в общем объеме расходов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предусмотрены</w:t>
      </w:r>
      <w:r w:rsidRPr="00317AD2">
        <w:rPr>
          <w:rFonts w:ascii="Times New Roman" w:eastAsia="Times New Roman" w:hAnsi="Times New Roman" w:cs="Times New Roman"/>
          <w:sz w:val="28"/>
          <w:szCs w:val="28"/>
          <w:lang w:eastAsia="ru-RU"/>
        </w:rPr>
        <w:t xml:space="preserve"> условно утвержденные расходы на первый год планового периода (2024 год) – в объеме не менее 2,5 процента общего объема расходов бюджета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(без учета расходов бюджета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(2025 год) – в объеме не менее 5,0 процента общего объема расходов бюджета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(без учета расходов бюджета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предусмотренных за счет межбюджетных трансфертов из других бюджетов бюджетной системы Российской Федерации, имеющих целевое назначение).</w:t>
      </w:r>
    </w:p>
    <w:p w:rsidR="00124E0A" w:rsidRPr="00317AD2" w:rsidRDefault="00124E0A" w:rsidP="003C00ED">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3) дефицит бюджета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w:t>
      </w:r>
      <w:r w:rsidR="000E6C1C" w:rsidRPr="00317AD2">
        <w:rPr>
          <w:rFonts w:ascii="Times New Roman" w:eastAsia="Times New Roman" w:hAnsi="Times New Roman" w:cs="Times New Roman"/>
          <w:sz w:val="28"/>
          <w:szCs w:val="28"/>
          <w:lang w:eastAsia="ru-RU"/>
        </w:rPr>
        <w:t>на 2024 год и плановый период 2025 и 2026 годов</w:t>
      </w:r>
      <w:r w:rsidRPr="00317AD2">
        <w:rPr>
          <w:rFonts w:ascii="Times New Roman" w:eastAsia="Times New Roman" w:hAnsi="Times New Roman" w:cs="Times New Roman"/>
          <w:sz w:val="28"/>
          <w:szCs w:val="28"/>
          <w:lang w:eastAsia="ru-RU"/>
        </w:rPr>
        <w:t>.</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Часть 2 статьи 1 и приложения 1 и 2 проекта Решения о бюджете, содержат данные об источниках финансирования дефицита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и погашения долговых обязательств </w:t>
      </w:r>
      <w:proofErr w:type="spellStart"/>
      <w:r w:rsidRPr="00317AD2">
        <w:rPr>
          <w:rFonts w:ascii="Times New Roman" w:eastAsia="Times New Roman" w:hAnsi="Times New Roman" w:cs="Times New Roman"/>
          <w:sz w:val="28"/>
          <w:szCs w:val="28"/>
        </w:rPr>
        <w:t>Новоалександровского</w:t>
      </w:r>
      <w:proofErr w:type="spellEnd"/>
      <w:r w:rsidRPr="00317AD2">
        <w:rPr>
          <w:rFonts w:ascii="Times New Roman" w:eastAsia="Times New Roman" w:hAnsi="Times New Roman" w:cs="Times New Roman"/>
          <w:sz w:val="28"/>
          <w:szCs w:val="28"/>
        </w:rPr>
        <w:t xml:space="preserve">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w:t>
      </w:r>
      <w:r w:rsidR="000E6C1C" w:rsidRPr="00317AD2">
        <w:rPr>
          <w:rFonts w:ascii="Times New Roman" w:eastAsia="Times New Roman" w:hAnsi="Times New Roman" w:cs="Times New Roman"/>
          <w:sz w:val="28"/>
          <w:szCs w:val="28"/>
        </w:rPr>
        <w:t>на 2024 год и плановый период 2025 и 2026 годов</w:t>
      </w:r>
      <w:r w:rsidRPr="00317AD2">
        <w:rPr>
          <w:rFonts w:ascii="Times New Roman" w:eastAsia="Times New Roman" w:hAnsi="Times New Roman" w:cs="Times New Roman"/>
          <w:sz w:val="28"/>
          <w:szCs w:val="28"/>
        </w:rPr>
        <w:t>.</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Доходы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r w:rsidR="00167BB9" w:rsidRPr="00317AD2">
        <w:rPr>
          <w:rFonts w:ascii="Times New Roman" w:eastAsia="Times New Roman" w:hAnsi="Times New Roman" w:cs="Times New Roman"/>
          <w:sz w:val="28"/>
          <w:szCs w:val="28"/>
        </w:rPr>
        <w:t xml:space="preserve"> </w:t>
      </w:r>
      <w:r w:rsidRPr="00317AD2">
        <w:rPr>
          <w:rFonts w:ascii="Times New Roman" w:eastAsia="Times New Roman" w:hAnsi="Times New Roman" w:cs="Times New Roman"/>
          <w:sz w:val="28"/>
          <w:szCs w:val="28"/>
        </w:rPr>
        <w:t>(статья 39 Бюджетного кодекса).</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Статья 2 проекта Решения о бюджете предусматривает, согласно </w:t>
      </w:r>
      <w:r w:rsidRPr="00317AD2">
        <w:rPr>
          <w:rFonts w:ascii="Times New Roman" w:eastAsia="Times New Roman" w:hAnsi="Times New Roman" w:cs="Times New Roman"/>
          <w:sz w:val="28"/>
          <w:szCs w:val="28"/>
          <w:lang w:eastAsia="ru-RU"/>
        </w:rPr>
        <w:t xml:space="preserve">подпункту </w:t>
      </w:r>
      <w:r w:rsidR="00167BB9" w:rsidRPr="00317AD2">
        <w:rPr>
          <w:rFonts w:ascii="Times New Roman" w:eastAsia="Times New Roman" w:hAnsi="Times New Roman" w:cs="Times New Roman"/>
          <w:sz w:val="28"/>
          <w:szCs w:val="28"/>
          <w:lang w:eastAsia="ru-RU"/>
        </w:rPr>
        <w:t>1</w:t>
      </w:r>
      <w:r w:rsidRPr="00317AD2">
        <w:rPr>
          <w:rFonts w:ascii="Times New Roman" w:eastAsia="Times New Roman" w:hAnsi="Times New Roman" w:cs="Times New Roman"/>
          <w:sz w:val="28"/>
          <w:szCs w:val="28"/>
          <w:lang w:eastAsia="ru-RU"/>
        </w:rPr>
        <w:t xml:space="preserve"> пункта 1 статьи 20 Положения о бюджетном процессе, </w:t>
      </w:r>
      <w:r w:rsidRPr="00317AD2">
        <w:rPr>
          <w:rFonts w:ascii="Times New Roman" w:eastAsia="Times New Roman" w:hAnsi="Times New Roman" w:cs="Times New Roman"/>
          <w:sz w:val="28"/>
          <w:szCs w:val="28"/>
        </w:rPr>
        <w:t xml:space="preserve">утверждение приложений 3 и 4, в соответствии с которыми доходы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w:t>
      </w:r>
      <w:r w:rsidR="000E6C1C" w:rsidRPr="00317AD2">
        <w:rPr>
          <w:rFonts w:ascii="Times New Roman" w:eastAsia="Times New Roman" w:hAnsi="Times New Roman" w:cs="Times New Roman"/>
          <w:sz w:val="28"/>
          <w:szCs w:val="28"/>
        </w:rPr>
        <w:t>на 2024 год и плановый период 2025 и 2026 годов</w:t>
      </w:r>
      <w:r w:rsidRPr="00317AD2">
        <w:rPr>
          <w:rFonts w:ascii="Times New Roman" w:eastAsia="Times New Roman" w:hAnsi="Times New Roman" w:cs="Times New Roman"/>
          <w:sz w:val="28"/>
          <w:szCs w:val="28"/>
        </w:rPr>
        <w:t xml:space="preserve"> распределяются </w:t>
      </w:r>
      <w:r w:rsidRPr="00317AD2">
        <w:rPr>
          <w:rFonts w:ascii="Times New Roman" w:eastAsia="Times New Roman" w:hAnsi="Times New Roman" w:cs="Times New Roman"/>
          <w:sz w:val="28"/>
          <w:szCs w:val="28"/>
          <w:lang w:eastAsia="ru-RU"/>
        </w:rPr>
        <w:t>по группам, подгруппам и статьям классификации доходов бюджетов бюджетной классификации Российской Федерации</w:t>
      </w:r>
      <w:r w:rsidRPr="00317AD2">
        <w:rPr>
          <w:rFonts w:ascii="Times New Roman" w:eastAsia="Times New Roman" w:hAnsi="Times New Roman" w:cs="Times New Roman"/>
          <w:sz w:val="28"/>
          <w:szCs w:val="28"/>
        </w:rPr>
        <w:t>.</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Статьей 3 проекта Решения о бюджете в соответствии с требованиями статьи 184</w:t>
      </w:r>
      <w:r w:rsidRPr="00317AD2">
        <w:rPr>
          <w:rFonts w:ascii="Times New Roman" w:eastAsia="Times New Roman" w:hAnsi="Times New Roman" w:cs="Times New Roman"/>
          <w:sz w:val="28"/>
          <w:szCs w:val="28"/>
          <w:vertAlign w:val="superscript"/>
        </w:rPr>
        <w:t>1</w:t>
      </w:r>
      <w:r w:rsidRPr="00317AD2">
        <w:rPr>
          <w:rFonts w:ascii="Times New Roman" w:eastAsia="Times New Roman" w:hAnsi="Times New Roman" w:cs="Times New Roman"/>
          <w:sz w:val="28"/>
          <w:szCs w:val="28"/>
        </w:rPr>
        <w:t xml:space="preserve"> Бюджетного кодекса и статьи 20 Положения о бюджетном процессе устанавливается объем межбюджетных трансфертов, получаемых из других бюджетов бюджетной системы Российской Федерации. </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Статьей 4 проекта Решения о бюджете в соответствии с требованиями статьи 184</w:t>
      </w:r>
      <w:r w:rsidRPr="00317AD2">
        <w:rPr>
          <w:rFonts w:ascii="Times New Roman" w:eastAsia="Times New Roman" w:hAnsi="Times New Roman" w:cs="Times New Roman"/>
          <w:sz w:val="28"/>
          <w:szCs w:val="28"/>
          <w:vertAlign w:val="superscript"/>
        </w:rPr>
        <w:t>1</w:t>
      </w:r>
      <w:r w:rsidRPr="00317AD2">
        <w:rPr>
          <w:rFonts w:ascii="Times New Roman" w:eastAsia="Times New Roman" w:hAnsi="Times New Roman" w:cs="Times New Roman"/>
          <w:sz w:val="28"/>
          <w:szCs w:val="28"/>
        </w:rPr>
        <w:t xml:space="preserve"> Бюджетного кодекса и статьи 20 Положения о бюджетном процессе предлагается утвердить </w:t>
      </w:r>
      <w:r w:rsidR="000E6C1C" w:rsidRPr="00317AD2">
        <w:rPr>
          <w:rFonts w:ascii="Times New Roman" w:eastAsia="Times New Roman" w:hAnsi="Times New Roman" w:cs="Times New Roman"/>
          <w:sz w:val="28"/>
          <w:szCs w:val="28"/>
        </w:rPr>
        <w:t>на 2024 год и плановый период 2025 и 2026 годов</w:t>
      </w:r>
      <w:r w:rsidRPr="00317AD2">
        <w:rPr>
          <w:rFonts w:ascii="Times New Roman" w:eastAsia="Times New Roman" w:hAnsi="Times New Roman" w:cs="Times New Roman"/>
          <w:sz w:val="28"/>
          <w:szCs w:val="28"/>
        </w:rPr>
        <w:t>:</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распределение бюджетных ассигнований по главным распорядителям бюджетных средств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в ведомственной структуре расходов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которые приведены в приложениях 5 и 6 к проекту Решения о бюджете;</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lastRenderedPageBreak/>
        <w:t>распределение бюджетных ассигнований по целевым статьям (муниципальным программам и непрограммным направлениям деятельности) и группам видов расходов классификации расходов бюджетов, которые приведены в приложениях 7 и 8 к проекту Решения о бюджете;</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распределение бюджетных ассигнований по разделам, подразделам классификации расходов бюджетов, которые приведены в приложениях 9 и 10 к проекту Решения о бюджете;</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общий объем бюджетных ассигнований на исполнение публичных нормативных обязательств.</w:t>
      </w:r>
    </w:p>
    <w:p w:rsidR="00421103" w:rsidRPr="00317AD2" w:rsidRDefault="00124E0A" w:rsidP="00117F80">
      <w:pPr>
        <w:autoSpaceDE w:val="0"/>
        <w:autoSpaceDN w:val="0"/>
        <w:adjustRightInd w:val="0"/>
        <w:spacing w:after="0" w:line="240" w:lineRule="auto"/>
        <w:ind w:firstLine="567"/>
        <w:contextualSpacing/>
        <w:jc w:val="both"/>
        <w:rPr>
          <w:rFonts w:ascii="Times New Roman" w:eastAsia="Times New Roman" w:hAnsi="Times New Roman" w:cs="Times New Roman"/>
          <w:bCs/>
          <w:sz w:val="28"/>
          <w:szCs w:val="28"/>
        </w:rPr>
      </w:pPr>
      <w:r w:rsidRPr="00317AD2">
        <w:rPr>
          <w:rFonts w:ascii="Times New Roman" w:eastAsia="Times New Roman" w:hAnsi="Times New Roman" w:cs="Times New Roman"/>
          <w:bCs/>
          <w:sz w:val="28"/>
          <w:szCs w:val="28"/>
        </w:rPr>
        <w:t>Част</w:t>
      </w:r>
      <w:r w:rsidR="00421103" w:rsidRPr="00317AD2">
        <w:rPr>
          <w:rFonts w:ascii="Times New Roman" w:eastAsia="Times New Roman" w:hAnsi="Times New Roman" w:cs="Times New Roman"/>
          <w:bCs/>
          <w:sz w:val="28"/>
          <w:szCs w:val="28"/>
        </w:rPr>
        <w:t>ью</w:t>
      </w:r>
      <w:r w:rsidRPr="00317AD2">
        <w:rPr>
          <w:rFonts w:ascii="Times New Roman" w:eastAsia="Times New Roman" w:hAnsi="Times New Roman" w:cs="Times New Roman"/>
          <w:bCs/>
          <w:sz w:val="28"/>
          <w:szCs w:val="28"/>
        </w:rPr>
        <w:t xml:space="preserve"> 5 </w:t>
      </w:r>
      <w:r w:rsidR="00117F80" w:rsidRPr="00317AD2">
        <w:rPr>
          <w:rFonts w:ascii="Times New Roman" w:eastAsia="Times New Roman" w:hAnsi="Times New Roman" w:cs="Times New Roman"/>
          <w:bCs/>
          <w:sz w:val="28"/>
          <w:szCs w:val="28"/>
        </w:rPr>
        <w:t>проекта Решения о бюджете в соответствии с требованиями части 5 статьи 179</w:t>
      </w:r>
      <w:r w:rsidR="00117F80" w:rsidRPr="00317AD2">
        <w:rPr>
          <w:rFonts w:ascii="Times New Roman" w:eastAsia="Times New Roman" w:hAnsi="Times New Roman" w:cs="Times New Roman"/>
          <w:bCs/>
          <w:sz w:val="28"/>
          <w:szCs w:val="28"/>
          <w:vertAlign w:val="superscript"/>
        </w:rPr>
        <w:t>4</w:t>
      </w:r>
      <w:r w:rsidR="00117F80" w:rsidRPr="00317AD2">
        <w:rPr>
          <w:rFonts w:ascii="Times New Roman" w:eastAsia="Times New Roman" w:hAnsi="Times New Roman" w:cs="Times New Roman"/>
          <w:bCs/>
          <w:sz w:val="28"/>
          <w:szCs w:val="28"/>
        </w:rPr>
        <w:t xml:space="preserve"> Бюджетного кодекса установлен объем бюджетных ассигнований дорожного фонда </w:t>
      </w:r>
      <w:proofErr w:type="spellStart"/>
      <w:r w:rsidR="00117F80" w:rsidRPr="00317AD2">
        <w:rPr>
          <w:rFonts w:ascii="Times New Roman" w:eastAsia="Times New Roman" w:hAnsi="Times New Roman" w:cs="Times New Roman"/>
          <w:bCs/>
          <w:sz w:val="28"/>
          <w:szCs w:val="28"/>
        </w:rPr>
        <w:t>Новоалександровского</w:t>
      </w:r>
      <w:proofErr w:type="spellEnd"/>
      <w:r w:rsidR="00117F80" w:rsidRPr="00317AD2">
        <w:rPr>
          <w:rFonts w:ascii="Times New Roman" w:eastAsia="Times New Roman" w:hAnsi="Times New Roman" w:cs="Times New Roman"/>
          <w:bCs/>
          <w:sz w:val="28"/>
          <w:szCs w:val="28"/>
        </w:rPr>
        <w:t xml:space="preserve"> муниципального округа Ставропольского края.</w:t>
      </w:r>
    </w:p>
    <w:p w:rsidR="00124E0A" w:rsidRPr="00317AD2" w:rsidRDefault="00117F80" w:rsidP="003C00ED">
      <w:pPr>
        <w:autoSpaceDE w:val="0"/>
        <w:autoSpaceDN w:val="0"/>
        <w:adjustRightInd w:val="0"/>
        <w:spacing w:after="0" w:line="240" w:lineRule="auto"/>
        <w:ind w:firstLine="567"/>
        <w:contextualSpacing/>
        <w:jc w:val="both"/>
        <w:rPr>
          <w:rFonts w:ascii="Times New Roman" w:eastAsia="Times New Roman" w:hAnsi="Times New Roman" w:cs="Times New Roman"/>
          <w:bCs/>
          <w:sz w:val="28"/>
          <w:szCs w:val="28"/>
          <w:lang w:eastAsia="ru-RU"/>
        </w:rPr>
      </w:pPr>
      <w:r w:rsidRPr="00317AD2">
        <w:rPr>
          <w:rFonts w:ascii="Times New Roman" w:eastAsia="Times New Roman" w:hAnsi="Times New Roman" w:cs="Times New Roman"/>
          <w:bCs/>
          <w:sz w:val="28"/>
          <w:szCs w:val="28"/>
        </w:rPr>
        <w:t xml:space="preserve">Частью 6 проекта Решения о бюджете в соответствии со статьей 81 Бюджетного кодекса утверждается объем бюджетных ассигнований </w:t>
      </w:r>
      <w:r w:rsidR="00124E0A" w:rsidRPr="00317AD2">
        <w:rPr>
          <w:rFonts w:ascii="Times New Roman" w:eastAsia="Times New Roman" w:hAnsi="Times New Roman" w:cs="Times New Roman"/>
          <w:bCs/>
          <w:sz w:val="28"/>
          <w:szCs w:val="28"/>
        </w:rPr>
        <w:t xml:space="preserve">резервного фонда администрации </w:t>
      </w:r>
      <w:proofErr w:type="spellStart"/>
      <w:r w:rsidR="00124E0A" w:rsidRPr="00317AD2">
        <w:rPr>
          <w:rFonts w:ascii="Times New Roman" w:eastAsia="Times New Roman" w:hAnsi="Times New Roman" w:cs="Times New Roman"/>
          <w:bCs/>
          <w:sz w:val="28"/>
          <w:szCs w:val="28"/>
        </w:rPr>
        <w:t>Новоалександровского</w:t>
      </w:r>
      <w:proofErr w:type="spellEnd"/>
      <w:r w:rsidR="00124E0A" w:rsidRPr="00317AD2">
        <w:rPr>
          <w:rFonts w:ascii="Times New Roman" w:eastAsia="Times New Roman" w:hAnsi="Times New Roman" w:cs="Times New Roman"/>
          <w:bCs/>
          <w:sz w:val="28"/>
          <w:szCs w:val="28"/>
        </w:rPr>
        <w:t xml:space="preserve"> </w:t>
      </w:r>
      <w:r w:rsidR="000E6C1C" w:rsidRPr="00317AD2">
        <w:rPr>
          <w:rFonts w:ascii="Times New Roman" w:eastAsia="Times New Roman" w:hAnsi="Times New Roman" w:cs="Times New Roman"/>
          <w:bCs/>
          <w:sz w:val="28"/>
          <w:szCs w:val="28"/>
        </w:rPr>
        <w:t>муниципального округа</w:t>
      </w:r>
      <w:r w:rsidR="00124E0A" w:rsidRPr="00317AD2">
        <w:rPr>
          <w:rFonts w:ascii="Times New Roman" w:eastAsia="Times New Roman" w:hAnsi="Times New Roman" w:cs="Times New Roman"/>
          <w:bCs/>
          <w:sz w:val="28"/>
          <w:szCs w:val="28"/>
        </w:rPr>
        <w:t xml:space="preserve"> Ставропольского края</w:t>
      </w:r>
      <w:r w:rsidRPr="00317AD2">
        <w:rPr>
          <w:rFonts w:ascii="Times New Roman" w:eastAsia="Times New Roman" w:hAnsi="Times New Roman" w:cs="Times New Roman"/>
          <w:bCs/>
          <w:sz w:val="28"/>
          <w:szCs w:val="28"/>
        </w:rPr>
        <w:t xml:space="preserve">, предусмотренный финансовому управлению администрации </w:t>
      </w:r>
      <w:proofErr w:type="spellStart"/>
      <w:r w:rsidRPr="00317AD2">
        <w:rPr>
          <w:rFonts w:ascii="Times New Roman" w:eastAsia="Times New Roman" w:hAnsi="Times New Roman" w:cs="Times New Roman"/>
          <w:bCs/>
          <w:sz w:val="28"/>
          <w:szCs w:val="28"/>
        </w:rPr>
        <w:t>Новоалександровского</w:t>
      </w:r>
      <w:proofErr w:type="spellEnd"/>
      <w:r w:rsidRPr="00317AD2">
        <w:rPr>
          <w:rFonts w:ascii="Times New Roman" w:eastAsia="Times New Roman" w:hAnsi="Times New Roman" w:cs="Times New Roman"/>
          <w:bCs/>
          <w:sz w:val="28"/>
          <w:szCs w:val="28"/>
        </w:rPr>
        <w:t xml:space="preserve"> муниципального округа Ставропольского края</w:t>
      </w:r>
      <w:r w:rsidR="00124E0A" w:rsidRPr="00317AD2">
        <w:rPr>
          <w:rFonts w:ascii="Times New Roman" w:eastAsia="Times New Roman" w:hAnsi="Times New Roman" w:cs="Times New Roman"/>
          <w:bCs/>
          <w:sz w:val="28"/>
          <w:szCs w:val="28"/>
        </w:rPr>
        <w:t>.</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Частью 7 и 8 статьи 4 проекта Решения о бюджете предлагается закрепить перечень приоритетных расходов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финансирование которых должно осуществляться в 2023 году и плановом периоде 2024 и 2025 годов в первоочередном порядке, и установить, что г</w:t>
      </w:r>
      <w:r w:rsidRPr="00317AD2">
        <w:rPr>
          <w:rFonts w:ascii="Times New Roman" w:eastAsia="Times New Roman" w:hAnsi="Times New Roman" w:cs="Times New Roman"/>
          <w:sz w:val="28"/>
          <w:szCs w:val="28"/>
          <w:lang w:eastAsia="ru-RU"/>
        </w:rPr>
        <w:t xml:space="preserve">лавные распорядители средств бюджета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обеспечивают направление средств бюджета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на финансовое обеспечение данных приоритетных расходов в 2023 году и плановом периоде 2024 и 2025 годов в первоочередном порядке в пределах доведенных лимитов бюджетных обязательств и бюджетных ассигнований на исполнение публичных нормативных обязательств.</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Частью 9 статьи 4 проекта Решения о бюджете в соответствии с пунктом </w:t>
      </w:r>
      <w:r w:rsidR="00117F80" w:rsidRPr="00317AD2">
        <w:rPr>
          <w:rFonts w:ascii="Times New Roman" w:eastAsia="Times New Roman" w:hAnsi="Times New Roman" w:cs="Times New Roman"/>
          <w:sz w:val="28"/>
          <w:szCs w:val="28"/>
        </w:rPr>
        <w:t>7</w:t>
      </w:r>
      <w:r w:rsidRPr="00317AD2">
        <w:rPr>
          <w:rFonts w:ascii="Times New Roman" w:eastAsia="Times New Roman" w:hAnsi="Times New Roman" w:cs="Times New Roman"/>
          <w:sz w:val="28"/>
          <w:szCs w:val="28"/>
        </w:rPr>
        <w:t xml:space="preserve"> статьи 78 Бюджетного кодекса </w:t>
      </w:r>
      <w:r w:rsidR="007979BB" w:rsidRPr="00317AD2">
        <w:rPr>
          <w:rFonts w:ascii="Times New Roman" w:eastAsia="Times New Roman" w:hAnsi="Times New Roman" w:cs="Times New Roman"/>
          <w:sz w:val="28"/>
          <w:szCs w:val="28"/>
        </w:rPr>
        <w:t>утверждаются бюджетные ассигнования на предоставление юридическим лицам (за исключением муниципальных учреждений), индивидуальным предпринимателям, физическим лицам субсидий (грантов в форме субсидий), в том числе предоставляемых на конкурсной основе на поддержку субъектов малого и среднего предпринимательства. Данные субсидии (гранты в форме субсидий)</w:t>
      </w:r>
      <w:r w:rsidRPr="00317AD2">
        <w:rPr>
          <w:rFonts w:ascii="Times New Roman" w:eastAsia="Times New Roman" w:hAnsi="Times New Roman" w:cs="Times New Roman"/>
          <w:sz w:val="28"/>
          <w:szCs w:val="28"/>
        </w:rPr>
        <w:t xml:space="preserve">, предоставляются в порядке, устанавливаемом администрацией </w:t>
      </w:r>
      <w:proofErr w:type="spellStart"/>
      <w:r w:rsidRPr="00317AD2">
        <w:rPr>
          <w:rFonts w:ascii="Times New Roman" w:eastAsia="Times New Roman" w:hAnsi="Times New Roman" w:cs="Times New Roman"/>
          <w:sz w:val="28"/>
          <w:szCs w:val="28"/>
        </w:rPr>
        <w:t>Новоалександровского</w:t>
      </w:r>
      <w:proofErr w:type="spellEnd"/>
      <w:r w:rsidRPr="00317AD2">
        <w:rPr>
          <w:rFonts w:ascii="Times New Roman" w:eastAsia="Times New Roman" w:hAnsi="Times New Roman" w:cs="Times New Roman"/>
          <w:sz w:val="28"/>
          <w:szCs w:val="28"/>
        </w:rPr>
        <w:t xml:space="preserve">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Ставропольского края.</w:t>
      </w:r>
    </w:p>
    <w:p w:rsidR="003511AC" w:rsidRPr="00317AD2" w:rsidRDefault="003511AC"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Частью 10 статьи 4 проекта Решения о бюджете в соответствии с пунктом 2 статьи 78</w:t>
      </w:r>
      <w:r w:rsidRPr="00317AD2">
        <w:rPr>
          <w:rFonts w:ascii="Times New Roman" w:eastAsia="Times New Roman" w:hAnsi="Times New Roman" w:cs="Times New Roman"/>
          <w:sz w:val="28"/>
          <w:szCs w:val="28"/>
          <w:vertAlign w:val="superscript"/>
        </w:rPr>
        <w:t>1</w:t>
      </w:r>
      <w:r w:rsidRPr="00317AD2">
        <w:rPr>
          <w:rFonts w:ascii="Times New Roman" w:eastAsia="Times New Roman" w:hAnsi="Times New Roman" w:cs="Times New Roman"/>
          <w:sz w:val="28"/>
          <w:szCs w:val="28"/>
        </w:rPr>
        <w:t xml:space="preserve"> Бюджетного кодекса утверждаются бюджетные ассигнования на предоставление субсидий иным некоммерческим организациям, не являющимися муниципальными учреждениями на поддержку народных дружин из числа членов казачьих обществ, участвующих в охране общественного порядка на территории </w:t>
      </w:r>
      <w:proofErr w:type="spellStart"/>
      <w:r w:rsidRPr="00317AD2">
        <w:rPr>
          <w:rFonts w:ascii="Times New Roman" w:eastAsia="Times New Roman" w:hAnsi="Times New Roman" w:cs="Times New Roman"/>
          <w:sz w:val="28"/>
          <w:szCs w:val="28"/>
        </w:rPr>
        <w:t>Новоалександровского</w:t>
      </w:r>
      <w:proofErr w:type="spellEnd"/>
      <w:r w:rsidRPr="00317AD2">
        <w:rPr>
          <w:rFonts w:ascii="Times New Roman" w:eastAsia="Times New Roman" w:hAnsi="Times New Roman" w:cs="Times New Roman"/>
          <w:sz w:val="28"/>
          <w:szCs w:val="28"/>
        </w:rPr>
        <w:t xml:space="preserve"> муниципального района Ставропольского края</w:t>
      </w:r>
      <w:r w:rsidR="005D50E4" w:rsidRPr="00317AD2">
        <w:rPr>
          <w:rFonts w:ascii="Times New Roman" w:eastAsia="Times New Roman" w:hAnsi="Times New Roman" w:cs="Times New Roman"/>
          <w:sz w:val="28"/>
          <w:szCs w:val="28"/>
        </w:rPr>
        <w:t xml:space="preserve">. Данные субсидии предоставляются в порядке, устанавливаемом администрацией </w:t>
      </w:r>
      <w:proofErr w:type="spellStart"/>
      <w:r w:rsidR="005D50E4" w:rsidRPr="00317AD2">
        <w:rPr>
          <w:rFonts w:ascii="Times New Roman" w:eastAsia="Times New Roman" w:hAnsi="Times New Roman" w:cs="Times New Roman"/>
          <w:sz w:val="28"/>
          <w:szCs w:val="28"/>
        </w:rPr>
        <w:t>Новоалександровского</w:t>
      </w:r>
      <w:proofErr w:type="spellEnd"/>
      <w:r w:rsidR="005D50E4" w:rsidRPr="00317AD2">
        <w:rPr>
          <w:rFonts w:ascii="Times New Roman" w:eastAsia="Times New Roman" w:hAnsi="Times New Roman" w:cs="Times New Roman"/>
          <w:sz w:val="28"/>
          <w:szCs w:val="28"/>
        </w:rPr>
        <w:t xml:space="preserve"> муниципального округа Ставропольского края.</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Статьей 5 проекта Решения о бюджете устанавливаются положения, связанные с особенностями исполнения бюджета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в 2023 году и плановом периоде 2024 и 2025 годов.</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Статьей 5 проекта Решения о бюджете реализованы требования пункта 3 статьи 217 Бюджетного кодекса, устанавливающего перечень оснований для внесения изменений в ходе исполнения бюджетов бюджетной системы Российской Федерации в показатели сводной бюджетной росписи.</w:t>
      </w:r>
    </w:p>
    <w:p w:rsidR="00124E0A" w:rsidRPr="00317AD2" w:rsidRDefault="003F1669" w:rsidP="003C00ED">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Ч</w:t>
      </w:r>
      <w:r w:rsidR="00124E0A" w:rsidRPr="00317AD2">
        <w:rPr>
          <w:rFonts w:ascii="Times New Roman" w:eastAsia="Times New Roman" w:hAnsi="Times New Roman" w:cs="Times New Roman"/>
          <w:sz w:val="28"/>
          <w:szCs w:val="28"/>
        </w:rPr>
        <w:t xml:space="preserve">астью </w:t>
      </w:r>
      <w:r w:rsidRPr="00317AD2">
        <w:rPr>
          <w:rFonts w:ascii="Times New Roman" w:eastAsia="Times New Roman" w:hAnsi="Times New Roman" w:cs="Times New Roman"/>
          <w:sz w:val="28"/>
          <w:szCs w:val="28"/>
        </w:rPr>
        <w:t>5 - 7</w:t>
      </w:r>
      <w:r w:rsidR="00124E0A" w:rsidRPr="00317AD2">
        <w:rPr>
          <w:rFonts w:ascii="Times New Roman" w:eastAsia="Times New Roman" w:hAnsi="Times New Roman" w:cs="Times New Roman"/>
          <w:sz w:val="28"/>
          <w:szCs w:val="28"/>
        </w:rPr>
        <w:t xml:space="preserve"> статьи 5 </w:t>
      </w:r>
      <w:r w:rsidRPr="00317AD2">
        <w:rPr>
          <w:rFonts w:ascii="Times New Roman" w:eastAsia="Times New Roman" w:hAnsi="Times New Roman" w:cs="Times New Roman"/>
          <w:sz w:val="28"/>
          <w:szCs w:val="28"/>
        </w:rPr>
        <w:t>п</w:t>
      </w:r>
      <w:r w:rsidR="00124E0A" w:rsidRPr="00317AD2">
        <w:rPr>
          <w:rFonts w:ascii="Times New Roman" w:eastAsia="Times New Roman" w:hAnsi="Times New Roman" w:cs="Times New Roman"/>
          <w:sz w:val="28"/>
          <w:szCs w:val="28"/>
        </w:rPr>
        <w:t>роекта Решения о бюджете определено, что остатки субсидий:</w:t>
      </w:r>
    </w:p>
    <w:p w:rsidR="00124E0A" w:rsidRPr="00317AD2" w:rsidRDefault="00124E0A" w:rsidP="003C00ED">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предоставленных в 202</w:t>
      </w:r>
      <w:r w:rsidR="003F1669" w:rsidRPr="00317AD2">
        <w:rPr>
          <w:rFonts w:ascii="Times New Roman" w:eastAsia="Times New Roman" w:hAnsi="Times New Roman" w:cs="Times New Roman"/>
          <w:sz w:val="28"/>
          <w:szCs w:val="28"/>
          <w:lang w:eastAsia="ru-RU"/>
        </w:rPr>
        <w:t>3</w:t>
      </w:r>
      <w:r w:rsidRPr="00317AD2">
        <w:rPr>
          <w:rFonts w:ascii="Times New Roman" w:eastAsia="Times New Roman" w:hAnsi="Times New Roman" w:cs="Times New Roman"/>
          <w:sz w:val="28"/>
          <w:szCs w:val="28"/>
          <w:lang w:eastAsia="ru-RU"/>
        </w:rPr>
        <w:t xml:space="preserve"> году муниципальным бюджетным учреждениям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на финансовое обеспечение выполнения ими муниципального задания, образовавшиеся в связи с </w:t>
      </w:r>
      <w:proofErr w:type="spellStart"/>
      <w:r w:rsidRPr="00317AD2">
        <w:rPr>
          <w:rFonts w:ascii="Times New Roman" w:eastAsia="Times New Roman" w:hAnsi="Times New Roman" w:cs="Times New Roman"/>
          <w:sz w:val="28"/>
          <w:szCs w:val="28"/>
          <w:lang w:eastAsia="ru-RU"/>
        </w:rPr>
        <w:t>недостижением</w:t>
      </w:r>
      <w:proofErr w:type="spellEnd"/>
      <w:r w:rsidRPr="00317AD2">
        <w:rPr>
          <w:rFonts w:ascii="Times New Roman" w:eastAsia="Times New Roman" w:hAnsi="Times New Roman" w:cs="Times New Roman"/>
          <w:sz w:val="28"/>
          <w:szCs w:val="28"/>
          <w:lang w:eastAsia="ru-RU"/>
        </w:rPr>
        <w:t xml:space="preserve"> муниципальными бюджетными учреждениями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установленных муниципальным заданием показателей, характеризующих муниципальных услуг (работ), подлежат возврату в бюджет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в объемах, соответствующих недостигнутым показателям муниципального задания (с учетом допустимых (возможных) отклонений), до 1 марта 202</w:t>
      </w:r>
      <w:r w:rsidR="003F1669" w:rsidRPr="00317AD2">
        <w:rPr>
          <w:rFonts w:ascii="Times New Roman" w:eastAsia="Times New Roman" w:hAnsi="Times New Roman" w:cs="Times New Roman"/>
          <w:sz w:val="28"/>
          <w:szCs w:val="28"/>
          <w:lang w:eastAsia="ru-RU"/>
        </w:rPr>
        <w:t>4</w:t>
      </w:r>
      <w:r w:rsidRPr="00317AD2">
        <w:rPr>
          <w:rFonts w:ascii="Times New Roman" w:eastAsia="Times New Roman" w:hAnsi="Times New Roman" w:cs="Times New Roman"/>
          <w:sz w:val="28"/>
          <w:szCs w:val="28"/>
          <w:lang w:eastAsia="ru-RU"/>
        </w:rPr>
        <w:t xml:space="preserve"> года;</w:t>
      </w:r>
    </w:p>
    <w:p w:rsidR="00124E0A" w:rsidRPr="00317AD2" w:rsidRDefault="00124E0A" w:rsidP="003C00ED">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317AD2">
        <w:rPr>
          <w:rFonts w:ascii="Times New Roman" w:eastAsia="Times New Roman" w:hAnsi="Times New Roman" w:cs="Times New Roman"/>
          <w:sz w:val="28"/>
          <w:szCs w:val="28"/>
          <w:lang w:eastAsia="ru-RU"/>
        </w:rPr>
        <w:t xml:space="preserve">не использованные по состоянию на 1 января 2023 года муниципальными бюджетными учреждениями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на цели, не связанные с оказанием ими в соответствии с муниципальным заданием муниципальных услуг (выполнением работ), а также муниципальными бюджетными учреждениями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на осуществление капитальных вложений в объекты капитального строительства муниципальной собственности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подлежат перечислению муниципальными бюджетными учреждениями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 в доход бюджета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в срок до 15 марта 2023 года в случае отсутствия подтвержденной потребности в направлении их на те же цели в соответствии с решением отраслевого органа администрации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w:t>
      </w:r>
      <w:r w:rsidR="000E6C1C" w:rsidRPr="00317AD2">
        <w:rPr>
          <w:rFonts w:ascii="Times New Roman" w:eastAsia="Times New Roman" w:hAnsi="Times New Roman" w:cs="Times New Roman"/>
          <w:sz w:val="28"/>
          <w:szCs w:val="28"/>
          <w:lang w:eastAsia="ru-RU"/>
        </w:rPr>
        <w:t>муниципального округа</w:t>
      </w:r>
      <w:r w:rsidRPr="00317AD2">
        <w:rPr>
          <w:rFonts w:ascii="Times New Roman" w:eastAsia="Times New Roman" w:hAnsi="Times New Roman" w:cs="Times New Roman"/>
          <w:sz w:val="28"/>
          <w:szCs w:val="28"/>
          <w:lang w:eastAsia="ru-RU"/>
        </w:rPr>
        <w:t xml:space="preserve"> Ставропольского края</w:t>
      </w:r>
      <w:r w:rsidR="003F1669" w:rsidRPr="00317AD2">
        <w:rPr>
          <w:rFonts w:ascii="Times New Roman" w:eastAsia="Times New Roman" w:hAnsi="Times New Roman" w:cs="Times New Roman"/>
          <w:sz w:val="28"/>
          <w:szCs w:val="28"/>
          <w:lang w:eastAsia="ru-RU"/>
        </w:rPr>
        <w:t>;</w:t>
      </w:r>
    </w:p>
    <w:p w:rsidR="003F1669" w:rsidRPr="00317AD2" w:rsidRDefault="003F1669" w:rsidP="003C00ED">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остатки субсидий, предоставленных на финансовое обеспечение  затрат  юридических  лиц,  индивидуальных предпринимателей, а также физических лиц - производителей товаров, работ, услуг в соответствии с пунктом 1 статьи 78 Бюджетного кодекса Российской Федерации, на финансовое обеспечение затрат иных некоммерческих организаций в соответствии с пунктами 2 и 4 статьи 781 Бюджетного кодекса Российской Федерации, не использованные по состоянию на 1 января 2024 года, подлежат перечислению данными лицами в доход бюджета муниципального округа в срок до 15 марта 2024 года при отсутствии подтвержденной потребности в направлении таких остатков на те  же цели в соответствии с решением администрации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муниципального округа Ставропольского края.</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Частью </w:t>
      </w:r>
      <w:r w:rsidR="00C1512C" w:rsidRPr="00317AD2">
        <w:rPr>
          <w:rFonts w:ascii="Times New Roman" w:eastAsia="Times New Roman" w:hAnsi="Times New Roman" w:cs="Times New Roman"/>
          <w:sz w:val="28"/>
          <w:szCs w:val="28"/>
        </w:rPr>
        <w:t>8</w:t>
      </w:r>
      <w:r w:rsidRPr="00317AD2">
        <w:rPr>
          <w:rFonts w:ascii="Times New Roman" w:eastAsia="Times New Roman" w:hAnsi="Times New Roman" w:cs="Times New Roman"/>
          <w:sz w:val="28"/>
          <w:szCs w:val="28"/>
        </w:rPr>
        <w:t xml:space="preserve"> статьи 5 проекта Решения о бюджете в соответствии со статьей 242.26 Бюджетного кодекса предлагается установить, что </w:t>
      </w:r>
      <w:r w:rsidRPr="00317AD2">
        <w:rPr>
          <w:rFonts w:ascii="Times New Roman" w:eastAsia="Times New Roman" w:hAnsi="Times New Roman" w:cs="Times New Roman"/>
          <w:sz w:val="28"/>
          <w:szCs w:val="28"/>
          <w:lang w:eastAsia="ru-RU"/>
        </w:rPr>
        <w:t xml:space="preserve">казначейскому сопровождению, которое осуществляется территориальным органом Федерального казначейства, подлежат </w:t>
      </w:r>
      <w:r w:rsidR="00C1512C" w:rsidRPr="00317AD2">
        <w:rPr>
          <w:rFonts w:ascii="Times New Roman" w:eastAsia="Times New Roman" w:hAnsi="Times New Roman" w:cs="Times New Roman"/>
          <w:sz w:val="28"/>
          <w:szCs w:val="28"/>
          <w:lang w:eastAsia="ru-RU"/>
        </w:rPr>
        <w:t>авансовые платежи по муниципальным контрактам (договорам) о поставке товаров, выполнении работ, оказании услуг, заключаемые на сумму более 50 000 000,00 рублей, источником финансового обеспечения исполнения которых являются средства бюджета муниципального округа.</w:t>
      </w:r>
    </w:p>
    <w:p w:rsidR="00124E0A" w:rsidRPr="00317AD2" w:rsidRDefault="00124E0A" w:rsidP="003C00ED">
      <w:pPr>
        <w:spacing w:after="0" w:line="240" w:lineRule="auto"/>
        <w:ind w:firstLine="567"/>
        <w:contextualSpacing/>
        <w:jc w:val="both"/>
        <w:rPr>
          <w:rFonts w:ascii="Times New Roman" w:eastAsia="Times New Roman" w:hAnsi="Times New Roman" w:cs="Times New Roman"/>
          <w:sz w:val="28"/>
          <w:szCs w:val="28"/>
        </w:rPr>
      </w:pPr>
      <w:r w:rsidRPr="00317AD2">
        <w:rPr>
          <w:rFonts w:ascii="Times New Roman" w:eastAsia="Times New Roman" w:hAnsi="Times New Roman" w:cs="Times New Roman"/>
          <w:sz w:val="28"/>
          <w:szCs w:val="28"/>
        </w:rPr>
        <w:t xml:space="preserve">Статья 6 проекта Решения о бюджете регулирует вопросы управления муниципальным долгом </w:t>
      </w:r>
      <w:proofErr w:type="spellStart"/>
      <w:r w:rsidRPr="00317AD2">
        <w:rPr>
          <w:rFonts w:ascii="Times New Roman" w:eastAsia="Times New Roman" w:hAnsi="Times New Roman" w:cs="Times New Roman"/>
          <w:sz w:val="28"/>
          <w:szCs w:val="28"/>
        </w:rPr>
        <w:t>Новоалександровского</w:t>
      </w:r>
      <w:proofErr w:type="spellEnd"/>
      <w:r w:rsidRPr="00317AD2">
        <w:rPr>
          <w:rFonts w:ascii="Times New Roman" w:eastAsia="Times New Roman" w:hAnsi="Times New Roman" w:cs="Times New Roman"/>
          <w:sz w:val="28"/>
          <w:szCs w:val="28"/>
        </w:rPr>
        <w:t xml:space="preserve">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Ставропольского края, в том числе предусматривает установление верхнего предела муниципального внутреннего долга (статья 107 Бюджетного кодекса), утверждение в соответствии с требованиями Бюджетного кодекса (статьи 110</w:t>
      </w:r>
      <w:r w:rsidRPr="00317AD2">
        <w:rPr>
          <w:rFonts w:ascii="Times New Roman" w:eastAsia="Times New Roman" w:hAnsi="Times New Roman" w:cs="Times New Roman"/>
          <w:sz w:val="28"/>
          <w:szCs w:val="28"/>
          <w:vertAlign w:val="superscript"/>
        </w:rPr>
        <w:t>1</w:t>
      </w:r>
      <w:r w:rsidRPr="00317AD2">
        <w:rPr>
          <w:rFonts w:ascii="Times New Roman" w:eastAsia="Times New Roman" w:hAnsi="Times New Roman" w:cs="Times New Roman"/>
          <w:sz w:val="28"/>
          <w:szCs w:val="28"/>
        </w:rPr>
        <w:t xml:space="preserve"> и 110</w:t>
      </w:r>
      <w:r w:rsidRPr="00317AD2">
        <w:rPr>
          <w:rFonts w:ascii="Times New Roman" w:eastAsia="Times New Roman" w:hAnsi="Times New Roman" w:cs="Times New Roman"/>
          <w:sz w:val="28"/>
          <w:szCs w:val="28"/>
          <w:vertAlign w:val="superscript"/>
        </w:rPr>
        <w:t>2</w:t>
      </w:r>
      <w:r w:rsidRPr="00317AD2">
        <w:rPr>
          <w:rFonts w:ascii="Times New Roman" w:eastAsia="Times New Roman" w:hAnsi="Times New Roman" w:cs="Times New Roman"/>
          <w:sz w:val="28"/>
          <w:szCs w:val="28"/>
        </w:rPr>
        <w:t xml:space="preserve">) </w:t>
      </w:r>
      <w:r w:rsidR="000E6C1C" w:rsidRPr="00317AD2">
        <w:rPr>
          <w:rFonts w:ascii="Times New Roman" w:eastAsia="Times New Roman" w:hAnsi="Times New Roman" w:cs="Times New Roman"/>
          <w:sz w:val="28"/>
          <w:szCs w:val="28"/>
        </w:rPr>
        <w:t>на 2024 год и плановый период 2025 и 2026 годов</w:t>
      </w:r>
      <w:r w:rsidRPr="00317AD2">
        <w:rPr>
          <w:rFonts w:ascii="Times New Roman" w:eastAsia="Times New Roman" w:hAnsi="Times New Roman" w:cs="Times New Roman"/>
          <w:sz w:val="28"/>
          <w:szCs w:val="28"/>
        </w:rPr>
        <w:t xml:space="preserve"> программы муниципальных внутренних заимствований </w:t>
      </w:r>
      <w:proofErr w:type="spellStart"/>
      <w:r w:rsidRPr="00317AD2">
        <w:rPr>
          <w:rFonts w:ascii="Times New Roman" w:eastAsia="Times New Roman" w:hAnsi="Times New Roman" w:cs="Times New Roman"/>
          <w:sz w:val="28"/>
          <w:szCs w:val="28"/>
        </w:rPr>
        <w:t>Новоалександровского</w:t>
      </w:r>
      <w:proofErr w:type="spellEnd"/>
      <w:r w:rsidRPr="00317AD2">
        <w:rPr>
          <w:rFonts w:ascii="Times New Roman" w:eastAsia="Times New Roman" w:hAnsi="Times New Roman" w:cs="Times New Roman"/>
          <w:sz w:val="28"/>
          <w:szCs w:val="28"/>
        </w:rPr>
        <w:t xml:space="preserve"> </w:t>
      </w:r>
      <w:r w:rsidR="000E6C1C" w:rsidRPr="00317AD2">
        <w:rPr>
          <w:rFonts w:ascii="Times New Roman" w:eastAsia="Times New Roman" w:hAnsi="Times New Roman" w:cs="Times New Roman"/>
          <w:sz w:val="28"/>
          <w:szCs w:val="28"/>
        </w:rPr>
        <w:t>муниципального округа</w:t>
      </w:r>
      <w:r w:rsidRPr="00317AD2">
        <w:rPr>
          <w:rFonts w:ascii="Times New Roman" w:eastAsia="Times New Roman" w:hAnsi="Times New Roman" w:cs="Times New Roman"/>
          <w:sz w:val="28"/>
          <w:szCs w:val="28"/>
        </w:rPr>
        <w:t xml:space="preserve"> Ставропольского края (приложение 11 к проекту Решения о бюджете).</w:t>
      </w:r>
    </w:p>
    <w:p w:rsidR="00124E0A" w:rsidRPr="00317AD2" w:rsidRDefault="00124E0A" w:rsidP="003C00ED">
      <w:pPr>
        <w:widowControl w:val="0"/>
        <w:suppressAutoHyphens/>
        <w:autoSpaceDE w:val="0"/>
        <w:spacing w:after="0" w:line="240" w:lineRule="auto"/>
        <w:ind w:firstLine="567"/>
        <w:contextualSpacing/>
        <w:jc w:val="both"/>
        <w:rPr>
          <w:rFonts w:ascii="Times New Roman" w:eastAsia="Times New Roman" w:hAnsi="Times New Roman" w:cs="Times New Roman"/>
          <w:sz w:val="28"/>
          <w:szCs w:val="28"/>
        </w:rPr>
      </w:pPr>
    </w:p>
    <w:p w:rsidR="00124E0A" w:rsidRPr="00317AD2" w:rsidRDefault="00124E0A" w:rsidP="003C00ED">
      <w:pPr>
        <w:autoSpaceDE w:val="0"/>
        <w:autoSpaceDN w:val="0"/>
        <w:adjustRightInd w:val="0"/>
        <w:spacing w:after="0" w:line="240" w:lineRule="auto"/>
        <w:ind w:firstLine="567"/>
        <w:contextualSpacing/>
        <w:jc w:val="center"/>
        <w:rPr>
          <w:rFonts w:ascii="Times New Roman" w:eastAsia="Times New Roman" w:hAnsi="Times New Roman" w:cs="Times New Roman"/>
          <w:b/>
          <w:sz w:val="28"/>
          <w:szCs w:val="28"/>
          <w:highlight w:val="yellow"/>
          <w:lang w:eastAsia="ru-RU"/>
        </w:rPr>
      </w:pPr>
    </w:p>
    <w:p w:rsidR="00124E0A" w:rsidRPr="00317AD2" w:rsidRDefault="00124E0A" w:rsidP="003C00ED">
      <w:pPr>
        <w:autoSpaceDE w:val="0"/>
        <w:autoSpaceDN w:val="0"/>
        <w:adjustRightInd w:val="0"/>
        <w:spacing w:after="0" w:line="240" w:lineRule="auto"/>
        <w:ind w:firstLine="567"/>
        <w:contextualSpacing/>
        <w:jc w:val="center"/>
        <w:rPr>
          <w:rFonts w:ascii="Times New Roman" w:eastAsia="Times New Roman" w:hAnsi="Times New Roman" w:cs="Times New Roman"/>
          <w:b/>
          <w:sz w:val="28"/>
          <w:szCs w:val="28"/>
          <w:lang w:eastAsia="ru-RU"/>
        </w:rPr>
      </w:pPr>
      <w:r w:rsidRPr="00317AD2">
        <w:rPr>
          <w:rFonts w:ascii="Times New Roman" w:eastAsia="Times New Roman" w:hAnsi="Times New Roman" w:cs="Times New Roman"/>
          <w:b/>
          <w:sz w:val="28"/>
          <w:szCs w:val="28"/>
          <w:lang w:eastAsia="ru-RU"/>
        </w:rPr>
        <w:t>Доходы</w:t>
      </w:r>
    </w:p>
    <w:p w:rsidR="00124E0A" w:rsidRPr="00317AD2" w:rsidRDefault="00124E0A" w:rsidP="003C00ED">
      <w:pPr>
        <w:autoSpaceDE w:val="0"/>
        <w:autoSpaceDN w:val="0"/>
        <w:adjustRightInd w:val="0"/>
        <w:spacing w:after="0" w:line="240" w:lineRule="auto"/>
        <w:ind w:firstLine="567"/>
        <w:contextualSpacing/>
        <w:jc w:val="center"/>
        <w:rPr>
          <w:rFonts w:ascii="Times New Roman" w:eastAsia="Times New Roman" w:hAnsi="Times New Roman" w:cs="Times New Roman"/>
          <w:b/>
          <w:sz w:val="28"/>
          <w:szCs w:val="28"/>
          <w:lang w:eastAsia="ru-RU"/>
        </w:rPr>
      </w:pPr>
    </w:p>
    <w:p w:rsidR="00C37F40" w:rsidRPr="00317AD2" w:rsidRDefault="00C37F40" w:rsidP="00C37F40">
      <w:pPr>
        <w:pStyle w:val="a7"/>
        <w:spacing w:after="0"/>
        <w:ind w:firstLine="567"/>
        <w:contextualSpacing/>
        <w:jc w:val="both"/>
        <w:rPr>
          <w:sz w:val="28"/>
          <w:szCs w:val="28"/>
        </w:rPr>
      </w:pPr>
      <w:r w:rsidRPr="00317AD2">
        <w:rPr>
          <w:sz w:val="28"/>
          <w:szCs w:val="28"/>
        </w:rPr>
        <w:t xml:space="preserve">Проект Решения о бюджете сформирован </w:t>
      </w:r>
      <w:r w:rsidRPr="00317AD2">
        <w:rPr>
          <w:rFonts w:eastAsia="Calibri"/>
          <w:sz w:val="28"/>
          <w:szCs w:val="28"/>
        </w:rPr>
        <w:t xml:space="preserve">в соответствии со </w:t>
      </w:r>
      <w:hyperlink r:id="rId7" w:history="1">
        <w:r w:rsidRPr="00317AD2">
          <w:rPr>
            <w:rFonts w:eastAsia="Calibri"/>
            <w:sz w:val="28"/>
            <w:szCs w:val="28"/>
          </w:rPr>
          <w:t>статьей 160.1</w:t>
        </w:r>
      </w:hyperlink>
      <w:r w:rsidRPr="00317AD2">
        <w:rPr>
          <w:rFonts w:eastAsia="Calibri"/>
          <w:sz w:val="28"/>
          <w:szCs w:val="28"/>
        </w:rPr>
        <w:t xml:space="preserve"> Бюджетного кодекса. Ф</w:t>
      </w:r>
      <w:r w:rsidRPr="00317AD2">
        <w:rPr>
          <w:sz w:val="28"/>
          <w:szCs w:val="28"/>
        </w:rPr>
        <w:t xml:space="preserve">ормирование доходной части бюджета муниципального округа осуществляется </w:t>
      </w:r>
      <w:r w:rsidRPr="00317AD2">
        <w:rPr>
          <w:color w:val="000000"/>
          <w:spacing w:val="2"/>
          <w:sz w:val="28"/>
          <w:szCs w:val="28"/>
        </w:rPr>
        <w:t xml:space="preserve">на основании </w:t>
      </w:r>
      <w:r w:rsidRPr="00317AD2">
        <w:rPr>
          <w:color w:val="000000"/>
          <w:sz w:val="28"/>
          <w:szCs w:val="28"/>
        </w:rPr>
        <w:t xml:space="preserve">прогноза социально-экономического развития </w:t>
      </w:r>
      <w:proofErr w:type="spellStart"/>
      <w:r w:rsidRPr="00317AD2">
        <w:rPr>
          <w:color w:val="000000"/>
          <w:sz w:val="28"/>
          <w:szCs w:val="28"/>
        </w:rPr>
        <w:t>Новоалександровского</w:t>
      </w:r>
      <w:proofErr w:type="spellEnd"/>
      <w:r w:rsidRPr="00317AD2">
        <w:rPr>
          <w:color w:val="000000"/>
          <w:sz w:val="28"/>
          <w:szCs w:val="28"/>
        </w:rPr>
        <w:t xml:space="preserve"> муниципального округа Ставропольского края на 2024 год и плановый период 2025 и 2026 годов, </w:t>
      </w:r>
      <w:r w:rsidRPr="00317AD2">
        <w:rPr>
          <w:color w:val="000000"/>
          <w:spacing w:val="2"/>
          <w:sz w:val="28"/>
          <w:szCs w:val="28"/>
        </w:rPr>
        <w:t xml:space="preserve">основных направлений бюджетной и налоговой политики </w:t>
      </w:r>
      <w:proofErr w:type="spellStart"/>
      <w:r w:rsidRPr="00317AD2">
        <w:rPr>
          <w:color w:val="000000"/>
          <w:spacing w:val="2"/>
          <w:sz w:val="28"/>
          <w:szCs w:val="28"/>
        </w:rPr>
        <w:t>Новоалександровского</w:t>
      </w:r>
      <w:proofErr w:type="spellEnd"/>
      <w:r w:rsidRPr="00317AD2">
        <w:rPr>
          <w:color w:val="000000"/>
          <w:spacing w:val="2"/>
          <w:sz w:val="28"/>
          <w:szCs w:val="28"/>
        </w:rPr>
        <w:t xml:space="preserve"> муниципального округа Ставропольского края на </w:t>
      </w:r>
      <w:r w:rsidRPr="00137921">
        <w:rPr>
          <w:color w:val="000000"/>
          <w:spacing w:val="2"/>
          <w:sz w:val="28"/>
          <w:szCs w:val="28"/>
        </w:rPr>
        <w:t xml:space="preserve">2024 год и плановый период 2025 и 2026 годов, </w:t>
      </w:r>
      <w:r w:rsidRPr="00137921">
        <w:rPr>
          <w:rFonts w:eastAsia="Calibri"/>
          <w:sz w:val="28"/>
          <w:szCs w:val="28"/>
        </w:rPr>
        <w:t xml:space="preserve">прогнозов главных </w:t>
      </w:r>
      <w:r w:rsidRPr="00137921">
        <w:rPr>
          <w:sz w:val="28"/>
          <w:szCs w:val="28"/>
        </w:rPr>
        <w:t>администраторов доходов бюджета муниципального округа,</w:t>
      </w:r>
      <w:r w:rsidRPr="00137921">
        <w:rPr>
          <w:color w:val="000000"/>
          <w:spacing w:val="2"/>
          <w:sz w:val="28"/>
          <w:szCs w:val="28"/>
        </w:rPr>
        <w:t xml:space="preserve"> прогноза доходов</w:t>
      </w:r>
      <w:r w:rsidRPr="00137921">
        <w:rPr>
          <w:color w:val="000000"/>
          <w:spacing w:val="-6"/>
          <w:sz w:val="28"/>
          <w:szCs w:val="28"/>
        </w:rPr>
        <w:t xml:space="preserve"> муниципального округа, рассчитанного министерством финансов Ставропольского края</w:t>
      </w:r>
      <w:r w:rsidRPr="00137921">
        <w:rPr>
          <w:color w:val="000000"/>
          <w:sz w:val="28"/>
          <w:szCs w:val="28"/>
          <w:lang w:eastAsia="ar-SA"/>
        </w:rPr>
        <w:t xml:space="preserve"> на 202</w:t>
      </w:r>
      <w:r w:rsidR="00137921" w:rsidRPr="00137921">
        <w:rPr>
          <w:color w:val="000000"/>
          <w:sz w:val="28"/>
          <w:szCs w:val="28"/>
          <w:lang w:eastAsia="ar-SA"/>
        </w:rPr>
        <w:t>4</w:t>
      </w:r>
      <w:r w:rsidRPr="00137921">
        <w:rPr>
          <w:color w:val="000000"/>
          <w:sz w:val="28"/>
          <w:szCs w:val="28"/>
          <w:lang w:eastAsia="ar-SA"/>
        </w:rPr>
        <w:t xml:space="preserve"> год и плановый период 202</w:t>
      </w:r>
      <w:r w:rsidR="00137921" w:rsidRPr="00137921">
        <w:rPr>
          <w:color w:val="000000"/>
          <w:sz w:val="28"/>
          <w:szCs w:val="28"/>
          <w:lang w:eastAsia="ar-SA"/>
        </w:rPr>
        <w:t>5</w:t>
      </w:r>
      <w:r w:rsidRPr="00137921">
        <w:rPr>
          <w:color w:val="000000"/>
          <w:sz w:val="28"/>
          <w:szCs w:val="28"/>
          <w:lang w:eastAsia="ar-SA"/>
        </w:rPr>
        <w:t xml:space="preserve"> и 202</w:t>
      </w:r>
      <w:r w:rsidR="00137921" w:rsidRPr="00137921">
        <w:rPr>
          <w:color w:val="000000"/>
          <w:sz w:val="28"/>
          <w:szCs w:val="28"/>
          <w:lang w:eastAsia="ar-SA"/>
        </w:rPr>
        <w:t>6</w:t>
      </w:r>
      <w:r w:rsidRPr="00137921">
        <w:rPr>
          <w:color w:val="000000"/>
          <w:sz w:val="28"/>
          <w:szCs w:val="28"/>
          <w:lang w:eastAsia="ar-SA"/>
        </w:rPr>
        <w:t xml:space="preserve"> годов </w:t>
      </w:r>
      <w:r w:rsidRPr="00137921">
        <w:rPr>
          <w:color w:val="000000"/>
          <w:sz w:val="28"/>
          <w:szCs w:val="28"/>
        </w:rPr>
        <w:t>для проведения расчетов по распределению бюджетных средств на 2024год и</w:t>
      </w:r>
      <w:r w:rsidRPr="00317AD2">
        <w:rPr>
          <w:color w:val="000000"/>
          <w:sz w:val="28"/>
          <w:szCs w:val="28"/>
        </w:rPr>
        <w:t xml:space="preserve"> плановый период 2025 и 2026 годов (далее - модели министерства финансов Ставропольского края) и оценки поступлений доходов в бюджет муниципального округа в 2023 году.</w:t>
      </w:r>
    </w:p>
    <w:p w:rsidR="00C37F40" w:rsidRPr="00317AD2" w:rsidRDefault="00C37F40" w:rsidP="00C37F40">
      <w:pPr>
        <w:pStyle w:val="ConsPlusNormal"/>
        <w:ind w:firstLine="567"/>
        <w:contextualSpacing/>
        <w:jc w:val="both"/>
        <w:rPr>
          <w:rFonts w:ascii="Times New Roman" w:hAnsi="Times New Roman" w:cs="Times New Roman"/>
          <w:color w:val="000000" w:themeColor="text1"/>
          <w:sz w:val="28"/>
          <w:szCs w:val="28"/>
        </w:rPr>
      </w:pPr>
      <w:r w:rsidRPr="00317AD2">
        <w:rPr>
          <w:rFonts w:ascii="Times New Roman" w:hAnsi="Times New Roman" w:cs="Times New Roman"/>
          <w:color w:val="000000" w:themeColor="text1"/>
          <w:sz w:val="28"/>
          <w:szCs w:val="28"/>
        </w:rPr>
        <w:t xml:space="preserve">При расчете прогнозируемого объема доходов бюджета муниципального округа на 2024 год и плановый период 2025 и 2026 годов учитывались следующие изменения законодательства Российской Федерации и законодательства Ставропольского края, вводимые и планируемые к введению в действие с 1 января 2023 года: </w:t>
      </w:r>
    </w:p>
    <w:p w:rsidR="00C37F40" w:rsidRPr="00317AD2" w:rsidRDefault="00C37F40" w:rsidP="00C37F40">
      <w:pPr>
        <w:pStyle w:val="ConsPlusNormal"/>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 индексация ставок и изменение норматива отчислений в бюджеты субъектов Российской Федерации от акцизов на нефтепродукты;</w:t>
      </w:r>
    </w:p>
    <w:p w:rsidR="00C37F40" w:rsidRPr="00317AD2" w:rsidRDefault="00C37F40" w:rsidP="00C37F40">
      <w:pPr>
        <w:pStyle w:val="ConsPlusNormal"/>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 продление предоставления «налоговых каникул» для впервые зарегистрированных индивидуальных предпринимателей, применяющих упрощенную систему налогообложения и патентную систему налогообложения, до 01 января 2025 года;</w:t>
      </w:r>
    </w:p>
    <w:p w:rsidR="00C37F40" w:rsidRPr="00317AD2" w:rsidRDefault="00C37F40" w:rsidP="00C37F40">
      <w:pPr>
        <w:pStyle w:val="ConsPlusNormal"/>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 установление на 2024 год коэффициента, отражающего региональные особенности рынка труда на территории Ставропольского края, используемого для расчета размера фиксированных авансовых платежей, уплачиваемых иностранными гражданами, осуществляющими трудовую деятельность по найму в Российской Федерации на основании патента;</w:t>
      </w:r>
    </w:p>
    <w:p w:rsidR="00C37F40" w:rsidRPr="00317AD2" w:rsidRDefault="00C37F40" w:rsidP="00C37F40">
      <w:pPr>
        <w:pStyle w:val="ConsPlusNormal"/>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 действие новой системы учета подлежащих уплате и уплаченных налогов, которая учитывает результаты исполнения налогоплательщиком обязательств перед бюджетами бюджетной системы Российской Федерации через формирование единого сальдо расчетов на его едином налоговом счете;</w:t>
      </w:r>
    </w:p>
    <w:p w:rsidR="00C37F40" w:rsidRPr="00317AD2" w:rsidRDefault="00C37F40" w:rsidP="00C37F4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Общий объем доходов бюджета муниципального округа на 2024 год прогнозируется в объеме 2 084 124 031,12 рублей, на 2025 год – 2 018 156 175,08 рублей, на 2026 год – 2 019 544 965,68 рублей.</w:t>
      </w:r>
    </w:p>
    <w:p w:rsidR="00C37F40" w:rsidRPr="00317AD2" w:rsidRDefault="00C37F40" w:rsidP="00C37F40">
      <w:pPr>
        <w:pStyle w:val="a7"/>
        <w:spacing w:after="0"/>
        <w:ind w:firstLine="567"/>
        <w:contextualSpacing/>
        <w:jc w:val="both"/>
        <w:rPr>
          <w:sz w:val="28"/>
          <w:szCs w:val="28"/>
        </w:rPr>
      </w:pPr>
      <w:r w:rsidRPr="00317AD2">
        <w:rPr>
          <w:sz w:val="28"/>
          <w:szCs w:val="28"/>
        </w:rPr>
        <w:t xml:space="preserve">Прогнозируемый объем доходов бюджета муниципального округа на 2024 год по сравнению с показателями, установленными </w:t>
      </w:r>
      <w:r w:rsidRPr="00317AD2">
        <w:rPr>
          <w:color w:val="000000"/>
          <w:sz w:val="28"/>
          <w:szCs w:val="28"/>
        </w:rPr>
        <w:t>решением Совета депутатов</w:t>
      </w:r>
      <w:r w:rsidRPr="00317AD2">
        <w:rPr>
          <w:sz w:val="28"/>
          <w:szCs w:val="28"/>
        </w:rPr>
        <w:t xml:space="preserve"> </w:t>
      </w:r>
      <w:proofErr w:type="spellStart"/>
      <w:r w:rsidRPr="00317AD2">
        <w:rPr>
          <w:sz w:val="28"/>
          <w:szCs w:val="28"/>
        </w:rPr>
        <w:t>Новоалександровского</w:t>
      </w:r>
      <w:proofErr w:type="spellEnd"/>
      <w:r w:rsidRPr="00317AD2">
        <w:rPr>
          <w:sz w:val="28"/>
          <w:szCs w:val="28"/>
        </w:rPr>
        <w:t xml:space="preserve"> городского округа Ставропольского края первого созыва от 14 декабря 2022 года №</w:t>
      </w:r>
      <w:r w:rsidR="00FC1B74" w:rsidRPr="00317AD2">
        <w:rPr>
          <w:sz w:val="28"/>
          <w:szCs w:val="28"/>
        </w:rPr>
        <w:t xml:space="preserve"> </w:t>
      </w:r>
      <w:r w:rsidRPr="00317AD2">
        <w:rPr>
          <w:sz w:val="28"/>
          <w:szCs w:val="28"/>
        </w:rPr>
        <w:t xml:space="preserve">6/606 «O бюджете </w:t>
      </w:r>
      <w:proofErr w:type="spellStart"/>
      <w:r w:rsidRPr="00317AD2">
        <w:rPr>
          <w:sz w:val="28"/>
          <w:szCs w:val="28"/>
        </w:rPr>
        <w:t>Новоалександровского</w:t>
      </w:r>
      <w:proofErr w:type="spellEnd"/>
      <w:r w:rsidRPr="00317AD2">
        <w:rPr>
          <w:sz w:val="28"/>
          <w:szCs w:val="28"/>
        </w:rPr>
        <w:t xml:space="preserve"> городского округа Ставропольского края на 2023 год и плановый период 2024 и 2025 годов» (далее</w:t>
      </w:r>
      <w:r w:rsidR="00FC1B74" w:rsidRPr="00317AD2">
        <w:rPr>
          <w:sz w:val="28"/>
          <w:szCs w:val="28"/>
        </w:rPr>
        <w:t xml:space="preserve"> -</w:t>
      </w:r>
      <w:r w:rsidRPr="00317AD2">
        <w:rPr>
          <w:sz w:val="28"/>
          <w:szCs w:val="28"/>
        </w:rPr>
        <w:t xml:space="preserve"> Решение </w:t>
      </w:r>
      <w:r w:rsidR="00FC1B74" w:rsidRPr="00317AD2">
        <w:rPr>
          <w:sz w:val="28"/>
          <w:szCs w:val="28"/>
        </w:rPr>
        <w:t xml:space="preserve">№ </w:t>
      </w:r>
      <w:r w:rsidRPr="00317AD2">
        <w:rPr>
          <w:sz w:val="28"/>
          <w:szCs w:val="28"/>
        </w:rPr>
        <w:t>6/606), уменьшается на 145 821 102,69 рублей или на 6,54 процента.</w:t>
      </w:r>
    </w:p>
    <w:p w:rsidR="00C37F40" w:rsidRPr="00317AD2" w:rsidRDefault="00C37F40" w:rsidP="00C37F40">
      <w:pPr>
        <w:pStyle w:val="a7"/>
        <w:spacing w:after="0"/>
        <w:ind w:firstLine="567"/>
        <w:contextualSpacing/>
        <w:jc w:val="both"/>
        <w:rPr>
          <w:sz w:val="28"/>
          <w:szCs w:val="28"/>
        </w:rPr>
      </w:pPr>
      <w:r w:rsidRPr="00317AD2">
        <w:rPr>
          <w:sz w:val="28"/>
          <w:szCs w:val="28"/>
        </w:rPr>
        <w:t xml:space="preserve">Прогнозируемый объем доходов бюджета муниципального округа на 2025 год по </w:t>
      </w:r>
      <w:r w:rsidRPr="00317AD2">
        <w:rPr>
          <w:color w:val="000000"/>
          <w:sz w:val="28"/>
          <w:szCs w:val="28"/>
        </w:rPr>
        <w:t>отношению к планируемым показателям на 2024 год уменьшается на 65 967 856,04. рублей или на 3,17 процента.</w:t>
      </w:r>
    </w:p>
    <w:p w:rsidR="00C37F40" w:rsidRPr="00317AD2" w:rsidRDefault="00C37F40" w:rsidP="00C37F40">
      <w:pPr>
        <w:pStyle w:val="a7"/>
        <w:spacing w:after="0"/>
        <w:ind w:firstLine="567"/>
        <w:contextualSpacing/>
        <w:jc w:val="both"/>
        <w:rPr>
          <w:sz w:val="28"/>
          <w:szCs w:val="28"/>
        </w:rPr>
      </w:pPr>
      <w:r w:rsidRPr="00317AD2">
        <w:rPr>
          <w:sz w:val="28"/>
          <w:szCs w:val="28"/>
        </w:rPr>
        <w:t xml:space="preserve">Прогнозируемый объем доходов бюджета муниципального округа на 2026 год по </w:t>
      </w:r>
      <w:r w:rsidRPr="00317AD2">
        <w:rPr>
          <w:color w:val="000000"/>
          <w:sz w:val="28"/>
          <w:szCs w:val="28"/>
        </w:rPr>
        <w:t>отношению к планируемым показателям на 2025 год увеличивается на 1 388 790,60 рублей или на 0,07 процента.</w:t>
      </w:r>
    </w:p>
    <w:p w:rsidR="00C37F40" w:rsidRPr="00317AD2" w:rsidRDefault="00C37F40" w:rsidP="00C37F40">
      <w:pPr>
        <w:spacing w:after="0" w:line="240" w:lineRule="auto"/>
        <w:ind w:firstLine="567"/>
        <w:contextualSpacing/>
        <w:jc w:val="both"/>
        <w:rPr>
          <w:rFonts w:ascii="Times New Roman" w:hAnsi="Times New Roman" w:cs="Times New Roman"/>
          <w:color w:val="000000"/>
          <w:sz w:val="28"/>
          <w:szCs w:val="28"/>
        </w:rPr>
      </w:pPr>
      <w:r w:rsidRPr="00317AD2">
        <w:rPr>
          <w:rFonts w:ascii="Times New Roman" w:hAnsi="Times New Roman" w:cs="Times New Roman"/>
          <w:color w:val="000000"/>
          <w:sz w:val="28"/>
          <w:szCs w:val="28"/>
        </w:rPr>
        <w:t>Доходы бюджета муниципального округа без учета безвозмездных поступлений на 2024 год прогнозируются в объеме 818 448 456,40 рублей, на 2025 год – 852 399 021,40 рублей, на 2026 год 881 302 671,40 рублей.</w:t>
      </w:r>
    </w:p>
    <w:p w:rsidR="00DB772B" w:rsidRPr="00317AD2" w:rsidRDefault="00C37F40" w:rsidP="00DB772B">
      <w:pPr>
        <w:pStyle w:val="a7"/>
        <w:spacing w:after="0"/>
        <w:ind w:firstLine="567"/>
        <w:contextualSpacing/>
        <w:jc w:val="both"/>
        <w:rPr>
          <w:color w:val="000000" w:themeColor="text1"/>
          <w:sz w:val="28"/>
          <w:szCs w:val="28"/>
        </w:rPr>
      </w:pPr>
      <w:r w:rsidRPr="00317AD2">
        <w:rPr>
          <w:color w:val="000000" w:themeColor="text1"/>
          <w:sz w:val="28"/>
          <w:szCs w:val="28"/>
        </w:rPr>
        <w:t>Прогнозируемый объем поступлений налоговых и неналоговых доходов бюджета муниципального округа:</w:t>
      </w:r>
    </w:p>
    <w:p w:rsidR="00C37F40" w:rsidRPr="00317AD2" w:rsidRDefault="00C37F40" w:rsidP="00DB772B">
      <w:pPr>
        <w:pStyle w:val="a7"/>
        <w:spacing w:after="0"/>
        <w:ind w:firstLine="567"/>
        <w:contextualSpacing/>
        <w:jc w:val="both"/>
        <w:rPr>
          <w:color w:val="000000" w:themeColor="text1"/>
          <w:sz w:val="28"/>
          <w:szCs w:val="28"/>
        </w:rPr>
      </w:pPr>
      <w:r w:rsidRPr="00317AD2">
        <w:rPr>
          <w:color w:val="000000" w:themeColor="text1"/>
          <w:sz w:val="28"/>
          <w:szCs w:val="28"/>
        </w:rPr>
        <w:t xml:space="preserve">на 2024 </w:t>
      </w:r>
      <w:r w:rsidRPr="00317AD2">
        <w:rPr>
          <w:sz w:val="28"/>
          <w:szCs w:val="28"/>
        </w:rPr>
        <w:t>год по сравнению с показателями на 2023 год, установленными Решением 6/606, увеличивается на 174 400 080,20 рублей или                         на 27,08 процента;</w:t>
      </w:r>
    </w:p>
    <w:p w:rsidR="00C37F40" w:rsidRPr="00317AD2" w:rsidRDefault="00C37F40" w:rsidP="00C37F40">
      <w:pPr>
        <w:pStyle w:val="a7"/>
        <w:spacing w:after="0"/>
        <w:ind w:firstLine="567"/>
        <w:contextualSpacing/>
        <w:jc w:val="both"/>
        <w:rPr>
          <w:sz w:val="28"/>
          <w:szCs w:val="28"/>
        </w:rPr>
      </w:pPr>
      <w:r w:rsidRPr="00317AD2">
        <w:rPr>
          <w:sz w:val="28"/>
          <w:szCs w:val="28"/>
        </w:rPr>
        <w:t xml:space="preserve">на 2025 год, </w:t>
      </w:r>
      <w:r w:rsidRPr="00317AD2">
        <w:rPr>
          <w:color w:val="000000"/>
          <w:sz w:val="28"/>
          <w:szCs w:val="28"/>
        </w:rPr>
        <w:t xml:space="preserve">по отношению к планируемым показателям на 2024 год </w:t>
      </w:r>
      <w:r w:rsidRPr="00317AD2">
        <w:rPr>
          <w:sz w:val="28"/>
          <w:szCs w:val="28"/>
        </w:rPr>
        <w:t>увеличивается на 33 950 565,00 рублей или на 4,15 процента;</w:t>
      </w:r>
    </w:p>
    <w:p w:rsidR="00C37F40" w:rsidRPr="00317AD2" w:rsidRDefault="00C37F40" w:rsidP="00C37F40">
      <w:pPr>
        <w:pStyle w:val="a7"/>
        <w:spacing w:after="0"/>
        <w:ind w:firstLine="567"/>
        <w:contextualSpacing/>
        <w:jc w:val="both"/>
        <w:rPr>
          <w:sz w:val="28"/>
          <w:szCs w:val="28"/>
        </w:rPr>
      </w:pPr>
      <w:r w:rsidRPr="00317AD2">
        <w:rPr>
          <w:sz w:val="28"/>
          <w:szCs w:val="28"/>
        </w:rPr>
        <w:t>на 2026 год по сравнению с показателями предыдущего года увеличивается на 28 903 650,00 рублей или на 3,39 процента.</w:t>
      </w:r>
    </w:p>
    <w:p w:rsidR="00C37F40" w:rsidRPr="00317AD2" w:rsidRDefault="00C37F40" w:rsidP="00C37F40">
      <w:pPr>
        <w:spacing w:after="0" w:line="240" w:lineRule="auto"/>
        <w:ind w:firstLine="567"/>
        <w:contextualSpacing/>
        <w:jc w:val="both"/>
        <w:rPr>
          <w:rFonts w:ascii="Times New Roman" w:hAnsi="Times New Roman" w:cs="Times New Roman"/>
          <w:color w:val="000000" w:themeColor="text1"/>
          <w:sz w:val="28"/>
          <w:szCs w:val="28"/>
        </w:rPr>
      </w:pPr>
    </w:p>
    <w:p w:rsidR="00C37F40" w:rsidRPr="00317AD2" w:rsidRDefault="00C37F40" w:rsidP="00C37F40">
      <w:pPr>
        <w:spacing w:after="0" w:line="240" w:lineRule="auto"/>
        <w:ind w:firstLine="567"/>
        <w:contextualSpacing/>
        <w:jc w:val="center"/>
        <w:rPr>
          <w:rFonts w:ascii="Times New Roman" w:hAnsi="Times New Roman" w:cs="Times New Roman"/>
          <w:b/>
          <w:color w:val="000000" w:themeColor="text1"/>
          <w:sz w:val="28"/>
          <w:szCs w:val="28"/>
        </w:rPr>
      </w:pPr>
      <w:r w:rsidRPr="00317AD2">
        <w:rPr>
          <w:rFonts w:ascii="Times New Roman" w:hAnsi="Times New Roman" w:cs="Times New Roman"/>
          <w:b/>
          <w:color w:val="000000" w:themeColor="text1"/>
          <w:sz w:val="28"/>
          <w:szCs w:val="28"/>
        </w:rPr>
        <w:t>Налог на доходы физических лиц</w:t>
      </w:r>
    </w:p>
    <w:p w:rsidR="00DB772B" w:rsidRPr="00317AD2" w:rsidRDefault="00DB772B" w:rsidP="00C37F40">
      <w:pPr>
        <w:spacing w:after="0" w:line="240" w:lineRule="auto"/>
        <w:ind w:firstLine="567"/>
        <w:contextualSpacing/>
        <w:jc w:val="center"/>
        <w:rPr>
          <w:rFonts w:ascii="Times New Roman" w:hAnsi="Times New Roman" w:cs="Times New Roman"/>
          <w:b/>
          <w:color w:val="000000" w:themeColor="text1"/>
          <w:sz w:val="28"/>
          <w:szCs w:val="28"/>
        </w:rPr>
      </w:pPr>
    </w:p>
    <w:p w:rsidR="00C37F40" w:rsidRPr="00317AD2" w:rsidRDefault="00C37F40" w:rsidP="00C37F40">
      <w:pPr>
        <w:pStyle w:val="a7"/>
        <w:spacing w:after="0"/>
        <w:ind w:firstLine="567"/>
        <w:contextualSpacing/>
        <w:jc w:val="both"/>
        <w:rPr>
          <w:color w:val="000000"/>
          <w:sz w:val="28"/>
          <w:szCs w:val="28"/>
        </w:rPr>
      </w:pPr>
      <w:r w:rsidRPr="00317AD2">
        <w:rPr>
          <w:color w:val="000000" w:themeColor="text1"/>
          <w:sz w:val="28"/>
          <w:szCs w:val="28"/>
        </w:rPr>
        <w:t xml:space="preserve">Поступление налога на доходы физических лиц в бюджет муниципального округа </w:t>
      </w:r>
      <w:r w:rsidRPr="00317AD2">
        <w:rPr>
          <w:color w:val="000000" w:themeColor="text1"/>
          <w:spacing w:val="-2"/>
          <w:sz w:val="28"/>
          <w:szCs w:val="28"/>
        </w:rPr>
        <w:t xml:space="preserve">на 2024 год прогнозируется в объеме 449 520 460,00 рублей. </w:t>
      </w:r>
      <w:r w:rsidRPr="00317AD2">
        <w:rPr>
          <w:color w:val="000000"/>
          <w:sz w:val="28"/>
          <w:szCs w:val="28"/>
        </w:rPr>
        <w:t xml:space="preserve">По сравнению с показателями бюджета городского округа на 2023 год, установленными Решением № 6/606 прогнозируемый объем поступлений по налогу на доходы физических лиц увеличивается на 213 243 840,00 рублей или в 1,9 раза. </w:t>
      </w:r>
    </w:p>
    <w:p w:rsidR="00C37F40" w:rsidRPr="00317AD2" w:rsidRDefault="00C37F40" w:rsidP="00C37F40">
      <w:pPr>
        <w:pStyle w:val="a9"/>
        <w:autoSpaceDE w:val="0"/>
        <w:autoSpaceDN w:val="0"/>
        <w:adjustRightInd w:val="0"/>
        <w:ind w:left="0" w:firstLine="567"/>
        <w:jc w:val="both"/>
        <w:rPr>
          <w:sz w:val="28"/>
          <w:szCs w:val="28"/>
        </w:rPr>
      </w:pPr>
      <w:r w:rsidRPr="00317AD2">
        <w:rPr>
          <w:color w:val="000000"/>
          <w:sz w:val="28"/>
          <w:szCs w:val="28"/>
        </w:rPr>
        <w:t>Общий объем налогового потенциала по налогу на доходы физических лиц соответствует п</w:t>
      </w:r>
      <w:r w:rsidRPr="00317AD2">
        <w:rPr>
          <w:sz w:val="28"/>
          <w:szCs w:val="28"/>
        </w:rPr>
        <w:t xml:space="preserve">рогнозу </w:t>
      </w:r>
      <w:r w:rsidR="00FC1B74" w:rsidRPr="00317AD2">
        <w:rPr>
          <w:sz w:val="28"/>
          <w:szCs w:val="28"/>
        </w:rPr>
        <w:t>поступлений,</w:t>
      </w:r>
      <w:r w:rsidRPr="00317AD2">
        <w:rPr>
          <w:sz w:val="28"/>
          <w:szCs w:val="28"/>
        </w:rPr>
        <w:t xml:space="preserve"> предоставленных главным администратором доходов – Межрайонной ИФНС№5 по Ставропольскому краю.</w:t>
      </w:r>
    </w:p>
    <w:p w:rsidR="00C37F40" w:rsidRPr="00317AD2" w:rsidRDefault="00C37F40" w:rsidP="00C37F40">
      <w:pPr>
        <w:spacing w:after="0" w:line="240" w:lineRule="auto"/>
        <w:ind w:firstLine="709"/>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В связи с преобразованием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городского округа в муниципальный округ н</w:t>
      </w:r>
      <w:r w:rsidRPr="00317AD2">
        <w:rPr>
          <w:rFonts w:ascii="Times New Roman" w:hAnsi="Times New Roman" w:cs="Times New Roman"/>
          <w:sz w:val="28"/>
          <w:szCs w:val="28"/>
        </w:rPr>
        <w:t xml:space="preserve">орматив отчислений в бюджет муниципального округа на 2024-2026 годы по налогу на доходы физических лиц составит 49,0 процента вместо 27,0 процентов за исключением налога на доходы физических лиц в части суммы налога, превышающей 650 тысяч рублей, относящейся к части налоговой базы, превышающей 5 000,00 тыс. </w:t>
      </w:r>
      <w:r w:rsidR="00FC1B74" w:rsidRPr="00317AD2">
        <w:rPr>
          <w:rFonts w:ascii="Times New Roman" w:hAnsi="Times New Roman" w:cs="Times New Roman"/>
          <w:sz w:val="28"/>
          <w:szCs w:val="28"/>
        </w:rPr>
        <w:t>р</w:t>
      </w:r>
      <w:r w:rsidRPr="00317AD2">
        <w:rPr>
          <w:rFonts w:ascii="Times New Roman" w:hAnsi="Times New Roman" w:cs="Times New Roman"/>
          <w:sz w:val="28"/>
          <w:szCs w:val="28"/>
        </w:rPr>
        <w:t>ублей.</w:t>
      </w:r>
    </w:p>
    <w:p w:rsidR="00C37F40" w:rsidRPr="00317AD2" w:rsidRDefault="00C37F40" w:rsidP="00C37F40">
      <w:pPr>
        <w:pStyle w:val="a7"/>
        <w:spacing w:after="0"/>
        <w:ind w:firstLine="567"/>
        <w:contextualSpacing/>
        <w:jc w:val="both"/>
        <w:rPr>
          <w:sz w:val="28"/>
          <w:szCs w:val="28"/>
        </w:rPr>
      </w:pPr>
      <w:r w:rsidRPr="00317AD2">
        <w:rPr>
          <w:sz w:val="28"/>
          <w:szCs w:val="28"/>
        </w:rPr>
        <w:t xml:space="preserve">   Замена дотации на дополнительный норматив отчислений по налогу на доходы физических лиц на 2024-2026</w:t>
      </w:r>
      <w:r w:rsidR="00FC1B74" w:rsidRPr="00317AD2">
        <w:rPr>
          <w:sz w:val="28"/>
          <w:szCs w:val="28"/>
        </w:rPr>
        <w:t xml:space="preserve"> </w:t>
      </w:r>
      <w:r w:rsidRPr="00317AD2">
        <w:rPr>
          <w:sz w:val="28"/>
          <w:szCs w:val="28"/>
        </w:rPr>
        <w:t>годы не предусмотрена.</w:t>
      </w:r>
    </w:p>
    <w:p w:rsidR="00C37F40" w:rsidRPr="00317AD2" w:rsidRDefault="00C37F40" w:rsidP="00C37F40">
      <w:pPr>
        <w:pStyle w:val="a7"/>
        <w:spacing w:after="0"/>
        <w:ind w:firstLine="567"/>
        <w:contextualSpacing/>
        <w:jc w:val="both"/>
        <w:rPr>
          <w:color w:val="000000"/>
          <w:sz w:val="28"/>
          <w:szCs w:val="28"/>
        </w:rPr>
      </w:pPr>
      <w:r w:rsidRPr="00317AD2">
        <w:rPr>
          <w:color w:val="000000" w:themeColor="text1"/>
          <w:sz w:val="28"/>
          <w:szCs w:val="28"/>
        </w:rPr>
        <w:t xml:space="preserve">Поступление налогу на доходы физических лиц в бюджет муниципального округа на 2025 год </w:t>
      </w:r>
      <w:r w:rsidRPr="00317AD2">
        <w:rPr>
          <w:color w:val="000000" w:themeColor="text1"/>
          <w:spacing w:val="-2"/>
          <w:sz w:val="28"/>
          <w:szCs w:val="28"/>
        </w:rPr>
        <w:t xml:space="preserve">прогнозируется в объеме </w:t>
      </w:r>
      <w:r w:rsidRPr="00317AD2">
        <w:rPr>
          <w:color w:val="000000" w:themeColor="text1"/>
          <w:sz w:val="28"/>
          <w:szCs w:val="28"/>
        </w:rPr>
        <w:t xml:space="preserve">460 448 860,00 рублей, на 2026 год </w:t>
      </w:r>
      <w:r w:rsidRPr="00317AD2">
        <w:rPr>
          <w:color w:val="000000" w:themeColor="text1"/>
          <w:spacing w:val="-2"/>
          <w:sz w:val="28"/>
          <w:szCs w:val="28"/>
        </w:rPr>
        <w:t xml:space="preserve">в объеме </w:t>
      </w:r>
      <w:r w:rsidRPr="00317AD2">
        <w:rPr>
          <w:color w:val="000000" w:themeColor="text1"/>
          <w:sz w:val="28"/>
          <w:szCs w:val="28"/>
        </w:rPr>
        <w:t>472 757 000,00 рублей</w:t>
      </w:r>
      <w:r w:rsidRPr="00317AD2">
        <w:rPr>
          <w:color w:val="000000"/>
          <w:sz w:val="28"/>
          <w:szCs w:val="28"/>
        </w:rPr>
        <w:t>.</w:t>
      </w:r>
    </w:p>
    <w:p w:rsidR="00C37F40" w:rsidRPr="00317AD2" w:rsidRDefault="00C37F40" w:rsidP="00C37F40">
      <w:pPr>
        <w:pStyle w:val="a7"/>
        <w:spacing w:after="0"/>
        <w:ind w:firstLine="567"/>
        <w:contextualSpacing/>
        <w:jc w:val="center"/>
        <w:rPr>
          <w:b/>
          <w:color w:val="000000" w:themeColor="text1"/>
          <w:sz w:val="28"/>
          <w:szCs w:val="28"/>
        </w:rPr>
      </w:pPr>
    </w:p>
    <w:p w:rsidR="00C37F40" w:rsidRPr="00317AD2" w:rsidRDefault="00C37F40" w:rsidP="00C37F40">
      <w:pPr>
        <w:pStyle w:val="a7"/>
        <w:spacing w:after="0"/>
        <w:ind w:firstLine="567"/>
        <w:contextualSpacing/>
        <w:jc w:val="center"/>
        <w:rPr>
          <w:b/>
          <w:color w:val="000000" w:themeColor="text1"/>
          <w:sz w:val="28"/>
          <w:szCs w:val="28"/>
        </w:rPr>
      </w:pPr>
      <w:r w:rsidRPr="00317AD2">
        <w:rPr>
          <w:b/>
          <w:color w:val="000000" w:themeColor="text1"/>
          <w:sz w:val="28"/>
          <w:szCs w:val="28"/>
        </w:rPr>
        <w:t>Акцизы на нефтепродукты</w:t>
      </w:r>
    </w:p>
    <w:p w:rsidR="00C37F40" w:rsidRPr="00317AD2" w:rsidRDefault="00C37F40" w:rsidP="00C37F40">
      <w:pPr>
        <w:pStyle w:val="a7"/>
        <w:spacing w:after="0"/>
        <w:ind w:firstLine="567"/>
        <w:contextualSpacing/>
        <w:jc w:val="both"/>
        <w:rPr>
          <w:sz w:val="28"/>
          <w:szCs w:val="28"/>
        </w:rPr>
      </w:pPr>
    </w:p>
    <w:p w:rsidR="00C37F40" w:rsidRPr="00317AD2" w:rsidRDefault="00C37F40" w:rsidP="00C37F40">
      <w:pPr>
        <w:pStyle w:val="a7"/>
        <w:spacing w:after="0"/>
        <w:ind w:firstLine="567"/>
        <w:contextualSpacing/>
        <w:jc w:val="both"/>
        <w:rPr>
          <w:color w:val="000000"/>
          <w:sz w:val="28"/>
          <w:szCs w:val="28"/>
        </w:rPr>
      </w:pPr>
      <w:r w:rsidRPr="00317AD2">
        <w:rPr>
          <w:sz w:val="28"/>
          <w:szCs w:val="28"/>
        </w:rPr>
        <w:t xml:space="preserve">Поступление акцизов на нефтепродукты, перераспределяемые через </w:t>
      </w:r>
      <w:r w:rsidRPr="00317AD2">
        <w:rPr>
          <w:spacing w:val="-4"/>
          <w:sz w:val="28"/>
          <w:szCs w:val="28"/>
        </w:rPr>
        <w:t>Управление Федерального казначейства по Ставропольскому краю, в бюджет муниципального округа на 2024 год прогнозируется в объеме 32 415 600,00 рублей.</w:t>
      </w:r>
      <w:r w:rsidRPr="00317AD2">
        <w:rPr>
          <w:color w:val="000000" w:themeColor="text1"/>
          <w:spacing w:val="-2"/>
          <w:sz w:val="28"/>
          <w:szCs w:val="28"/>
        </w:rPr>
        <w:t xml:space="preserve"> </w:t>
      </w:r>
      <w:r w:rsidRPr="00317AD2">
        <w:rPr>
          <w:color w:val="000000"/>
          <w:sz w:val="28"/>
          <w:szCs w:val="28"/>
        </w:rPr>
        <w:t xml:space="preserve">По сравнению с показателями бюджета городского округа на 2023 год, установленными Решением № 6/606 прогнозируемые поступления увеличиваются на 1 196 880,00 рублей или на 3,83 процента. </w:t>
      </w:r>
    </w:p>
    <w:p w:rsidR="00C37F40" w:rsidRPr="00317AD2" w:rsidRDefault="00C37F40" w:rsidP="00C37F40">
      <w:pPr>
        <w:spacing w:after="0" w:line="240" w:lineRule="auto"/>
        <w:ind w:firstLine="567"/>
        <w:contextualSpacing/>
        <w:jc w:val="both"/>
        <w:rPr>
          <w:rFonts w:ascii="Times New Roman" w:hAnsi="Times New Roman" w:cs="Times New Roman"/>
          <w:color w:val="000000"/>
          <w:sz w:val="28"/>
          <w:szCs w:val="28"/>
        </w:rPr>
      </w:pPr>
      <w:r w:rsidRPr="00317AD2">
        <w:rPr>
          <w:rFonts w:ascii="Times New Roman" w:hAnsi="Times New Roman" w:cs="Times New Roman"/>
          <w:color w:val="000000"/>
          <w:sz w:val="28"/>
          <w:szCs w:val="28"/>
        </w:rPr>
        <w:t>Прогнозные показатели доходов бюджета муниципального округа по акцизам приняты в соответствии модели министерства финансов Ставропольского края, рассчитаны на основании данных о протяженности автомобильных дорог общего пользования местного значения, отражаемые в отчете по форме федерального статистического наблюдения № 3-ДГ(</w:t>
      </w:r>
      <w:proofErr w:type="spellStart"/>
      <w:r w:rsidRPr="00317AD2">
        <w:rPr>
          <w:rFonts w:ascii="Times New Roman" w:hAnsi="Times New Roman" w:cs="Times New Roman"/>
          <w:color w:val="000000"/>
          <w:sz w:val="28"/>
          <w:szCs w:val="28"/>
        </w:rPr>
        <w:t>мо</w:t>
      </w:r>
      <w:proofErr w:type="spellEnd"/>
      <w:r w:rsidRPr="00317AD2">
        <w:rPr>
          <w:rFonts w:ascii="Times New Roman" w:hAnsi="Times New Roman" w:cs="Times New Roman"/>
          <w:color w:val="000000"/>
          <w:sz w:val="28"/>
          <w:szCs w:val="28"/>
        </w:rPr>
        <w:t>) «Сведения об автомобильных дорогах общего и необщего пользования местного значения и искусственных сооружениях на них, находящихся в собственности муниципальных образований».</w:t>
      </w:r>
    </w:p>
    <w:p w:rsidR="00C37F40" w:rsidRPr="00317AD2" w:rsidRDefault="00C37F40" w:rsidP="00C37F40">
      <w:pPr>
        <w:spacing w:after="0" w:line="240" w:lineRule="auto"/>
        <w:ind w:firstLine="567"/>
        <w:contextualSpacing/>
        <w:jc w:val="both"/>
        <w:rPr>
          <w:rFonts w:ascii="Times New Roman" w:hAnsi="Times New Roman" w:cs="Times New Roman"/>
          <w:color w:val="000000"/>
          <w:sz w:val="28"/>
          <w:szCs w:val="28"/>
        </w:rPr>
      </w:pPr>
      <w:r w:rsidRPr="00317AD2">
        <w:rPr>
          <w:rFonts w:ascii="Times New Roman" w:hAnsi="Times New Roman" w:cs="Times New Roman"/>
          <w:color w:val="000000"/>
          <w:sz w:val="28"/>
          <w:szCs w:val="28"/>
        </w:rPr>
        <w:t>В соответствии с подпунктом 3.1 статьи 58 Бюджетного кодекса Российской Федерации в бюджетах муниципальных образований края учитываются поступления доходов от акцизов на автомобильный и прямогонный бензин, дизельное топливо, моторные масла для дизельных и (или) карбюраторных (</w:t>
      </w:r>
      <w:proofErr w:type="spellStart"/>
      <w:r w:rsidRPr="00317AD2">
        <w:rPr>
          <w:rFonts w:ascii="Times New Roman" w:hAnsi="Times New Roman" w:cs="Times New Roman"/>
          <w:color w:val="000000"/>
          <w:sz w:val="28"/>
          <w:szCs w:val="28"/>
        </w:rPr>
        <w:t>инжекторных</w:t>
      </w:r>
      <w:proofErr w:type="spellEnd"/>
      <w:r w:rsidRPr="00317AD2">
        <w:rPr>
          <w:rFonts w:ascii="Times New Roman" w:hAnsi="Times New Roman" w:cs="Times New Roman"/>
          <w:color w:val="000000"/>
          <w:sz w:val="28"/>
          <w:szCs w:val="28"/>
        </w:rPr>
        <w:t>) двигателей, производимые на территории Российской Федерации, исходя из зачисления в местные бюджеты 10 процентов доходов консолидированного бюджета от указанного налога.</w:t>
      </w:r>
    </w:p>
    <w:p w:rsidR="00C37F40" w:rsidRPr="00317AD2" w:rsidRDefault="00C37F40" w:rsidP="00C37F40">
      <w:pPr>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 xml:space="preserve">Размер дифференцированного норматива отчислений в местный бюджет устанавливается Законом Ставропольского края «О бюджете Ставропольского края на 2024 год и плановый период 2025 и 2026 годов» и на 2024-2025 годы составляет 0,36721 процента. </w:t>
      </w:r>
    </w:p>
    <w:p w:rsidR="00C37F40" w:rsidRPr="00317AD2" w:rsidRDefault="00C37F40" w:rsidP="00C37F40">
      <w:pPr>
        <w:pStyle w:val="a7"/>
        <w:spacing w:after="0"/>
        <w:ind w:firstLine="567"/>
        <w:contextualSpacing/>
        <w:jc w:val="both"/>
        <w:rPr>
          <w:color w:val="000000"/>
          <w:sz w:val="28"/>
          <w:szCs w:val="28"/>
        </w:rPr>
      </w:pPr>
      <w:r w:rsidRPr="00317AD2">
        <w:rPr>
          <w:color w:val="000000" w:themeColor="text1"/>
          <w:sz w:val="28"/>
          <w:szCs w:val="28"/>
        </w:rPr>
        <w:t xml:space="preserve">Поступление в бюджет муниципального округа </w:t>
      </w:r>
      <w:r w:rsidRPr="00317AD2">
        <w:rPr>
          <w:sz w:val="28"/>
          <w:szCs w:val="28"/>
        </w:rPr>
        <w:t>акцизов на нефтепродукты</w:t>
      </w:r>
      <w:r w:rsidRPr="00317AD2">
        <w:rPr>
          <w:color w:val="000000" w:themeColor="text1"/>
          <w:sz w:val="28"/>
          <w:szCs w:val="28"/>
        </w:rPr>
        <w:t xml:space="preserve"> на 2025 год </w:t>
      </w:r>
      <w:r w:rsidRPr="00317AD2">
        <w:rPr>
          <w:color w:val="000000" w:themeColor="text1"/>
          <w:spacing w:val="-2"/>
          <w:sz w:val="28"/>
          <w:szCs w:val="28"/>
        </w:rPr>
        <w:t xml:space="preserve">прогнозируется в объеме </w:t>
      </w:r>
      <w:r w:rsidRPr="00317AD2">
        <w:rPr>
          <w:color w:val="000000" w:themeColor="text1"/>
          <w:sz w:val="28"/>
          <w:szCs w:val="28"/>
        </w:rPr>
        <w:t>33 685 180,00. рублей, н</w:t>
      </w:r>
      <w:r w:rsidRPr="00317AD2">
        <w:rPr>
          <w:sz w:val="28"/>
          <w:szCs w:val="28"/>
        </w:rPr>
        <w:t xml:space="preserve">а 2026 год в </w:t>
      </w:r>
      <w:r w:rsidRPr="00317AD2">
        <w:rPr>
          <w:color w:val="000000" w:themeColor="text1"/>
          <w:spacing w:val="-2"/>
          <w:sz w:val="28"/>
          <w:szCs w:val="28"/>
        </w:rPr>
        <w:t xml:space="preserve">объеме </w:t>
      </w:r>
      <w:r w:rsidRPr="00317AD2">
        <w:rPr>
          <w:color w:val="000000" w:themeColor="text1"/>
          <w:sz w:val="28"/>
          <w:szCs w:val="28"/>
        </w:rPr>
        <w:t>34 765 590,00 рублей</w:t>
      </w:r>
      <w:r w:rsidRPr="00317AD2">
        <w:rPr>
          <w:color w:val="000000"/>
          <w:sz w:val="28"/>
          <w:szCs w:val="28"/>
        </w:rPr>
        <w:t>.</w:t>
      </w:r>
    </w:p>
    <w:p w:rsidR="00C37F40" w:rsidRPr="00317AD2" w:rsidRDefault="00C37F40" w:rsidP="00C37F40">
      <w:pPr>
        <w:pStyle w:val="a7"/>
        <w:spacing w:after="0"/>
        <w:ind w:firstLine="567"/>
        <w:contextualSpacing/>
        <w:jc w:val="both"/>
        <w:outlineLvl w:val="0"/>
        <w:rPr>
          <w:sz w:val="28"/>
          <w:szCs w:val="28"/>
        </w:rPr>
      </w:pPr>
    </w:p>
    <w:p w:rsidR="00C37F40" w:rsidRPr="00317AD2" w:rsidRDefault="00C37F40" w:rsidP="00C37F40">
      <w:pPr>
        <w:pStyle w:val="a7"/>
        <w:spacing w:after="0"/>
        <w:ind w:firstLine="567"/>
        <w:contextualSpacing/>
        <w:jc w:val="center"/>
        <w:outlineLvl w:val="0"/>
        <w:rPr>
          <w:b/>
          <w:color w:val="000000" w:themeColor="text1"/>
          <w:sz w:val="28"/>
          <w:szCs w:val="28"/>
        </w:rPr>
      </w:pPr>
      <w:r w:rsidRPr="00317AD2">
        <w:rPr>
          <w:b/>
          <w:color w:val="000000" w:themeColor="text1"/>
          <w:sz w:val="28"/>
          <w:szCs w:val="28"/>
        </w:rPr>
        <w:t>Налог, взимаемый в связи с применением упрощенной системы</w:t>
      </w:r>
    </w:p>
    <w:p w:rsidR="00C37F40" w:rsidRPr="00317AD2" w:rsidRDefault="00C37F40" w:rsidP="00C37F40">
      <w:pPr>
        <w:pStyle w:val="a7"/>
        <w:spacing w:after="0"/>
        <w:ind w:firstLine="567"/>
        <w:contextualSpacing/>
        <w:jc w:val="center"/>
        <w:outlineLvl w:val="0"/>
        <w:rPr>
          <w:b/>
          <w:color w:val="000000" w:themeColor="text1"/>
          <w:sz w:val="28"/>
          <w:szCs w:val="28"/>
        </w:rPr>
      </w:pPr>
      <w:r w:rsidRPr="00317AD2">
        <w:rPr>
          <w:b/>
          <w:color w:val="000000" w:themeColor="text1"/>
          <w:sz w:val="28"/>
          <w:szCs w:val="28"/>
        </w:rPr>
        <w:t>налогообложения</w:t>
      </w:r>
    </w:p>
    <w:p w:rsidR="00C37F40" w:rsidRPr="00317AD2" w:rsidRDefault="00C37F40" w:rsidP="00C37F40">
      <w:pPr>
        <w:pStyle w:val="a7"/>
        <w:spacing w:after="0"/>
        <w:ind w:firstLine="567"/>
        <w:contextualSpacing/>
        <w:jc w:val="center"/>
        <w:outlineLvl w:val="0"/>
        <w:rPr>
          <w:b/>
          <w:color w:val="000000" w:themeColor="text1"/>
          <w:sz w:val="28"/>
          <w:szCs w:val="28"/>
        </w:rPr>
      </w:pPr>
    </w:p>
    <w:p w:rsidR="00C37F40" w:rsidRPr="00317AD2" w:rsidRDefault="00C37F40" w:rsidP="00C37F40">
      <w:pPr>
        <w:pStyle w:val="a7"/>
        <w:spacing w:after="0"/>
        <w:ind w:firstLine="567"/>
        <w:contextualSpacing/>
        <w:jc w:val="both"/>
        <w:outlineLvl w:val="0"/>
        <w:rPr>
          <w:b/>
          <w:color w:val="000000" w:themeColor="text1"/>
          <w:sz w:val="28"/>
          <w:szCs w:val="28"/>
        </w:rPr>
      </w:pPr>
      <w:r w:rsidRPr="00317AD2">
        <w:rPr>
          <w:color w:val="000000" w:themeColor="text1"/>
          <w:sz w:val="28"/>
          <w:szCs w:val="28"/>
        </w:rPr>
        <w:t xml:space="preserve">Поступление налога, взимаемого в связи с применением упрощенной системы налогообложения, в бюджет муниципального округа на 2024 год прогнозируется в объеме 47 021 000,00. рублей. </w:t>
      </w:r>
      <w:r w:rsidRPr="00317AD2">
        <w:rPr>
          <w:color w:val="000000"/>
          <w:sz w:val="28"/>
          <w:szCs w:val="28"/>
        </w:rPr>
        <w:t xml:space="preserve">По сравнению с показателями бюджета городского округа на 2023 год, установленными Решением № 6/606 прогнозируемый объем поступлений по налогу, </w:t>
      </w:r>
      <w:r w:rsidRPr="00317AD2">
        <w:rPr>
          <w:color w:val="000000" w:themeColor="text1"/>
          <w:sz w:val="28"/>
          <w:szCs w:val="28"/>
        </w:rPr>
        <w:t>взимаемому в связи с применением упрощенной системы налогообложения</w:t>
      </w:r>
      <w:r w:rsidRPr="00317AD2">
        <w:rPr>
          <w:b/>
          <w:color w:val="000000" w:themeColor="text1"/>
          <w:sz w:val="28"/>
          <w:szCs w:val="28"/>
        </w:rPr>
        <w:t xml:space="preserve"> </w:t>
      </w:r>
      <w:r w:rsidRPr="00317AD2">
        <w:rPr>
          <w:color w:val="000000"/>
          <w:sz w:val="28"/>
          <w:szCs w:val="28"/>
        </w:rPr>
        <w:t xml:space="preserve">увеличивается на 25 375 450,00. рублей или в 2,2 раза. </w:t>
      </w:r>
    </w:p>
    <w:p w:rsidR="00C37F40" w:rsidRPr="00317AD2" w:rsidRDefault="00C37F40" w:rsidP="00C37F40">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317AD2">
        <w:rPr>
          <w:rFonts w:ascii="Times New Roman" w:hAnsi="Times New Roman" w:cs="Times New Roman"/>
          <w:color w:val="000000"/>
          <w:sz w:val="28"/>
          <w:szCs w:val="28"/>
        </w:rPr>
        <w:t xml:space="preserve">Общий объем налогового потенциала на 2023 год  по </w:t>
      </w:r>
      <w:r w:rsidRPr="00317AD2">
        <w:rPr>
          <w:rFonts w:ascii="Times New Roman" w:hAnsi="Times New Roman" w:cs="Times New Roman"/>
          <w:color w:val="000000" w:themeColor="text1"/>
          <w:sz w:val="28"/>
          <w:szCs w:val="28"/>
        </w:rPr>
        <w:t>налогу, взимаемого в связи с применением упрощенной системы налогообложения</w:t>
      </w:r>
      <w:r w:rsidRPr="00317AD2">
        <w:rPr>
          <w:rFonts w:ascii="Times New Roman" w:hAnsi="Times New Roman" w:cs="Times New Roman"/>
          <w:color w:val="000000"/>
          <w:sz w:val="28"/>
          <w:szCs w:val="28"/>
        </w:rPr>
        <w:t xml:space="preserve"> соответствует модели министерства финансов Ставропольского края  рассчитанной в соответствии с удельным весом налогооблагаемой базы </w:t>
      </w:r>
      <w:proofErr w:type="spellStart"/>
      <w:r w:rsidRPr="00317AD2">
        <w:rPr>
          <w:rFonts w:ascii="Times New Roman" w:hAnsi="Times New Roman" w:cs="Times New Roman"/>
          <w:color w:val="000000"/>
          <w:sz w:val="28"/>
          <w:szCs w:val="28"/>
        </w:rPr>
        <w:t>Новоалександровского</w:t>
      </w:r>
      <w:proofErr w:type="spellEnd"/>
      <w:r w:rsidRPr="00317AD2">
        <w:rPr>
          <w:rFonts w:ascii="Times New Roman" w:hAnsi="Times New Roman" w:cs="Times New Roman"/>
          <w:color w:val="000000"/>
          <w:sz w:val="28"/>
          <w:szCs w:val="28"/>
        </w:rPr>
        <w:t xml:space="preserve"> муниципального округа Ставропольского края  в общей</w:t>
      </w:r>
      <w:r w:rsidRPr="00317AD2">
        <w:rPr>
          <w:rFonts w:ascii="Times New Roman" w:hAnsi="Times New Roman" w:cs="Times New Roman"/>
          <w:spacing w:val="4"/>
          <w:sz w:val="28"/>
          <w:szCs w:val="28"/>
        </w:rPr>
        <w:t xml:space="preserve"> сумме налоговой базы (по данным формы</w:t>
      </w:r>
      <w:r w:rsidRPr="00317AD2">
        <w:rPr>
          <w:rFonts w:ascii="Times New Roman" w:hAnsi="Times New Roman" w:cs="Times New Roman"/>
          <w:sz w:val="28"/>
          <w:szCs w:val="28"/>
        </w:rPr>
        <w:t xml:space="preserve"> № 5-УСН за 2022 год УФНС России по Ставропольскому краю) с учетом нормативов отчислений в соответствии с Законом Ставропольского края </w:t>
      </w:r>
      <w:r w:rsidRPr="00317AD2">
        <w:rPr>
          <w:rFonts w:ascii="Times New Roman" w:eastAsia="Calibri" w:hAnsi="Times New Roman" w:cs="Times New Roman"/>
          <w:sz w:val="28"/>
          <w:szCs w:val="28"/>
        </w:rPr>
        <w:t>от 13 октября 2011 г. № 77-кз «Об установлении нормативов отчислений в бюджеты муниципальных образований Ставропольского края от налогов, подлежащих зачислению в бюджет Ставропольского края».</w:t>
      </w:r>
    </w:p>
    <w:p w:rsidR="00C37F40" w:rsidRPr="00317AD2" w:rsidRDefault="00C37F40" w:rsidP="00C37F40">
      <w:pPr>
        <w:autoSpaceDE w:val="0"/>
        <w:autoSpaceDN w:val="0"/>
        <w:adjustRightInd w:val="0"/>
        <w:spacing w:after="0" w:line="240" w:lineRule="auto"/>
        <w:ind w:firstLine="567"/>
        <w:contextualSpacing/>
        <w:jc w:val="both"/>
        <w:rPr>
          <w:rFonts w:ascii="Times New Roman" w:eastAsia="Calibri" w:hAnsi="Times New Roman" w:cs="Times New Roman"/>
          <w:sz w:val="28"/>
          <w:szCs w:val="28"/>
        </w:rPr>
      </w:pPr>
      <w:r w:rsidRPr="00317AD2">
        <w:rPr>
          <w:rFonts w:ascii="Times New Roman" w:eastAsia="Times New Roman" w:hAnsi="Times New Roman" w:cs="Times New Roman"/>
          <w:sz w:val="28"/>
          <w:szCs w:val="28"/>
          <w:lang w:eastAsia="ru-RU"/>
        </w:rPr>
        <w:t xml:space="preserve">В связи с преобразованием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городского округа в муниципальный </w:t>
      </w:r>
      <w:r w:rsidR="00317AD2" w:rsidRPr="00317AD2">
        <w:rPr>
          <w:rFonts w:ascii="Times New Roman" w:eastAsia="Times New Roman" w:hAnsi="Times New Roman" w:cs="Times New Roman"/>
          <w:sz w:val="28"/>
          <w:szCs w:val="28"/>
          <w:lang w:eastAsia="ru-RU"/>
        </w:rPr>
        <w:t>округ норматив</w:t>
      </w:r>
      <w:r w:rsidRPr="00317AD2">
        <w:rPr>
          <w:rFonts w:ascii="Times New Roman" w:hAnsi="Times New Roman" w:cs="Times New Roman"/>
          <w:sz w:val="28"/>
          <w:szCs w:val="28"/>
        </w:rPr>
        <w:t xml:space="preserve"> отчислений </w:t>
      </w:r>
      <w:r w:rsidRPr="00317AD2">
        <w:rPr>
          <w:rFonts w:ascii="Times New Roman" w:hAnsi="Times New Roman" w:cs="Times New Roman"/>
          <w:color w:val="000000"/>
          <w:sz w:val="28"/>
          <w:szCs w:val="28"/>
        </w:rPr>
        <w:t xml:space="preserve">по налогу, </w:t>
      </w:r>
      <w:r w:rsidRPr="00317AD2">
        <w:rPr>
          <w:rFonts w:ascii="Times New Roman" w:hAnsi="Times New Roman" w:cs="Times New Roman"/>
          <w:color w:val="000000" w:themeColor="text1"/>
          <w:sz w:val="28"/>
          <w:szCs w:val="28"/>
        </w:rPr>
        <w:t>взимаемому в связи с применением упрощенной системы налогообложения</w:t>
      </w:r>
      <w:r w:rsidRPr="00317AD2">
        <w:rPr>
          <w:rFonts w:ascii="Times New Roman" w:hAnsi="Times New Roman" w:cs="Times New Roman"/>
          <w:sz w:val="28"/>
          <w:szCs w:val="28"/>
        </w:rPr>
        <w:t xml:space="preserve"> на 2024-2026 годы составит 30,0 процентов вместо 15,0 процентов.</w:t>
      </w:r>
    </w:p>
    <w:p w:rsidR="00C37F40" w:rsidRPr="00317AD2" w:rsidRDefault="00C37F40" w:rsidP="00C37F40">
      <w:pPr>
        <w:pStyle w:val="a7"/>
        <w:spacing w:after="0"/>
        <w:ind w:firstLine="567"/>
        <w:contextualSpacing/>
        <w:jc w:val="both"/>
        <w:rPr>
          <w:sz w:val="28"/>
          <w:szCs w:val="28"/>
        </w:rPr>
      </w:pPr>
      <w:r w:rsidRPr="00317AD2">
        <w:rPr>
          <w:color w:val="000000" w:themeColor="text1"/>
          <w:sz w:val="28"/>
          <w:szCs w:val="28"/>
        </w:rPr>
        <w:t xml:space="preserve">Поступление налога, взимаемого в связи с применением упрощенной системы налогообложения в бюджет муниципального округа </w:t>
      </w:r>
      <w:r w:rsidR="00317AD2" w:rsidRPr="00317AD2">
        <w:rPr>
          <w:color w:val="000000" w:themeColor="text1"/>
          <w:sz w:val="28"/>
          <w:szCs w:val="28"/>
        </w:rPr>
        <w:t>на 2025 год, прогнозируется</w:t>
      </w:r>
      <w:r w:rsidRPr="00317AD2">
        <w:rPr>
          <w:color w:val="000000" w:themeColor="text1"/>
          <w:spacing w:val="-2"/>
          <w:sz w:val="28"/>
          <w:szCs w:val="28"/>
        </w:rPr>
        <w:t xml:space="preserve"> в объеме </w:t>
      </w:r>
      <w:r w:rsidRPr="00317AD2">
        <w:rPr>
          <w:color w:val="000000" w:themeColor="text1"/>
          <w:sz w:val="28"/>
          <w:szCs w:val="28"/>
        </w:rPr>
        <w:t>51 421 000,00 рублей,</w:t>
      </w:r>
      <w:r w:rsidRPr="00317AD2">
        <w:rPr>
          <w:color w:val="000000"/>
          <w:sz w:val="28"/>
          <w:szCs w:val="28"/>
        </w:rPr>
        <w:t xml:space="preserve"> н</w:t>
      </w:r>
      <w:r w:rsidRPr="00317AD2">
        <w:rPr>
          <w:sz w:val="28"/>
          <w:szCs w:val="28"/>
        </w:rPr>
        <w:t xml:space="preserve">а 2026 год в </w:t>
      </w:r>
      <w:r w:rsidRPr="00317AD2">
        <w:rPr>
          <w:color w:val="000000" w:themeColor="text1"/>
          <w:sz w:val="28"/>
          <w:szCs w:val="28"/>
        </w:rPr>
        <w:t>объеме 55 940 000,00 рублей.</w:t>
      </w:r>
    </w:p>
    <w:p w:rsidR="00C37F40" w:rsidRPr="00317AD2" w:rsidRDefault="00C37F40" w:rsidP="00C37F40">
      <w:pPr>
        <w:pStyle w:val="a7"/>
        <w:spacing w:after="0"/>
        <w:ind w:firstLine="567"/>
        <w:contextualSpacing/>
        <w:jc w:val="center"/>
        <w:rPr>
          <w:b/>
          <w:color w:val="000000"/>
          <w:sz w:val="28"/>
          <w:szCs w:val="28"/>
        </w:rPr>
      </w:pPr>
      <w:r w:rsidRPr="00317AD2">
        <w:rPr>
          <w:b/>
          <w:color w:val="000000"/>
          <w:sz w:val="28"/>
          <w:szCs w:val="28"/>
        </w:rPr>
        <w:t>Единый сельскохозяйственный налог</w:t>
      </w:r>
    </w:p>
    <w:p w:rsidR="00C37F40" w:rsidRPr="00317AD2" w:rsidRDefault="00C37F40" w:rsidP="00C37F40">
      <w:pPr>
        <w:pStyle w:val="a7"/>
        <w:spacing w:after="0"/>
        <w:ind w:firstLine="567"/>
        <w:contextualSpacing/>
        <w:jc w:val="center"/>
        <w:rPr>
          <w:b/>
          <w:color w:val="000000"/>
          <w:sz w:val="28"/>
          <w:szCs w:val="28"/>
        </w:rPr>
      </w:pPr>
    </w:p>
    <w:p w:rsidR="00C37F40" w:rsidRPr="00317AD2" w:rsidRDefault="00C37F40" w:rsidP="00C37F40">
      <w:pPr>
        <w:pStyle w:val="a7"/>
        <w:spacing w:after="0"/>
        <w:ind w:firstLine="567"/>
        <w:contextualSpacing/>
        <w:jc w:val="both"/>
        <w:outlineLvl w:val="0"/>
        <w:rPr>
          <w:color w:val="000000"/>
          <w:sz w:val="28"/>
          <w:szCs w:val="28"/>
        </w:rPr>
      </w:pPr>
      <w:r w:rsidRPr="00317AD2">
        <w:rPr>
          <w:color w:val="000000" w:themeColor="text1"/>
          <w:sz w:val="28"/>
          <w:szCs w:val="28"/>
        </w:rPr>
        <w:t>Поступление е</w:t>
      </w:r>
      <w:r w:rsidRPr="00317AD2">
        <w:rPr>
          <w:bCs/>
          <w:sz w:val="28"/>
          <w:szCs w:val="28"/>
        </w:rPr>
        <w:t xml:space="preserve">диного </w:t>
      </w:r>
      <w:r w:rsidRPr="00317AD2">
        <w:rPr>
          <w:color w:val="000000"/>
          <w:sz w:val="28"/>
          <w:szCs w:val="28"/>
        </w:rPr>
        <w:t>сельскохозяйственного налога</w:t>
      </w:r>
      <w:r w:rsidRPr="00317AD2">
        <w:rPr>
          <w:color w:val="000000" w:themeColor="text1"/>
          <w:sz w:val="28"/>
          <w:szCs w:val="28"/>
        </w:rPr>
        <w:t xml:space="preserve"> в бюджет муниципального округа на 2024 год прогнозируется в объеме 93 546 790,00. рублей. </w:t>
      </w:r>
      <w:r w:rsidRPr="00317AD2">
        <w:rPr>
          <w:color w:val="000000"/>
          <w:sz w:val="28"/>
          <w:szCs w:val="28"/>
        </w:rPr>
        <w:t>По сравнению с показателями бюджета городского округа на 2023 год, установленными Решением № 6/606 прогнозируемый объем поступлений по единому сельскохозяйственному налогу</w:t>
      </w:r>
      <w:r w:rsidRPr="00317AD2">
        <w:rPr>
          <w:color w:val="000000" w:themeColor="text1"/>
          <w:sz w:val="28"/>
          <w:szCs w:val="28"/>
        </w:rPr>
        <w:t xml:space="preserve"> </w:t>
      </w:r>
      <w:r w:rsidRPr="00317AD2">
        <w:rPr>
          <w:color w:val="000000"/>
          <w:sz w:val="28"/>
          <w:szCs w:val="28"/>
        </w:rPr>
        <w:t xml:space="preserve">снижается на 59 729 900,00 рублей или на 38,97 процента. </w:t>
      </w:r>
    </w:p>
    <w:p w:rsidR="00C37F40" w:rsidRPr="00317AD2" w:rsidRDefault="00C37F40" w:rsidP="00C37F40">
      <w:pPr>
        <w:pStyle w:val="a7"/>
        <w:spacing w:after="0"/>
        <w:ind w:firstLine="567"/>
        <w:contextualSpacing/>
        <w:jc w:val="both"/>
        <w:outlineLvl w:val="0"/>
        <w:rPr>
          <w:color w:val="000000" w:themeColor="text1"/>
          <w:sz w:val="28"/>
          <w:szCs w:val="28"/>
        </w:rPr>
      </w:pPr>
      <w:r w:rsidRPr="00317AD2">
        <w:rPr>
          <w:color w:val="000000"/>
          <w:sz w:val="28"/>
          <w:szCs w:val="28"/>
        </w:rPr>
        <w:t>Размер налогового потенциала на 202</w:t>
      </w:r>
      <w:r w:rsidR="00ED12D1">
        <w:rPr>
          <w:color w:val="000000"/>
          <w:sz w:val="28"/>
          <w:szCs w:val="28"/>
        </w:rPr>
        <w:t>4</w:t>
      </w:r>
      <w:r w:rsidRPr="00317AD2">
        <w:rPr>
          <w:color w:val="000000"/>
          <w:sz w:val="28"/>
          <w:szCs w:val="28"/>
        </w:rPr>
        <w:t xml:space="preserve"> год </w:t>
      </w:r>
      <w:r w:rsidRPr="006C5EDB">
        <w:rPr>
          <w:color w:val="000000"/>
          <w:sz w:val="28"/>
          <w:szCs w:val="28"/>
        </w:rPr>
        <w:t xml:space="preserve">соответствует </w:t>
      </w:r>
      <w:r w:rsidR="00ED12D1" w:rsidRPr="006C5EDB">
        <w:rPr>
          <w:color w:val="000000"/>
          <w:sz w:val="28"/>
          <w:szCs w:val="28"/>
        </w:rPr>
        <w:t>базовому</w:t>
      </w:r>
      <w:bookmarkStart w:id="0" w:name="_GoBack"/>
      <w:bookmarkEnd w:id="0"/>
      <w:r w:rsidRPr="00317AD2">
        <w:rPr>
          <w:color w:val="000000"/>
          <w:sz w:val="28"/>
          <w:szCs w:val="28"/>
        </w:rPr>
        <w:t xml:space="preserve"> методу </w:t>
      </w:r>
      <w:r w:rsidRPr="00317AD2">
        <w:rPr>
          <w:sz w:val="28"/>
          <w:szCs w:val="28"/>
        </w:rPr>
        <w:t xml:space="preserve">прогноза социально-экономического развития </w:t>
      </w:r>
      <w:proofErr w:type="spellStart"/>
      <w:r w:rsidRPr="00317AD2">
        <w:rPr>
          <w:sz w:val="28"/>
          <w:szCs w:val="28"/>
        </w:rPr>
        <w:t>Новоалександровского</w:t>
      </w:r>
      <w:proofErr w:type="spellEnd"/>
      <w:r w:rsidRPr="00317AD2">
        <w:rPr>
          <w:sz w:val="28"/>
          <w:szCs w:val="28"/>
        </w:rPr>
        <w:t xml:space="preserve"> городского округа Ставропольского края </w:t>
      </w:r>
      <w:r w:rsidRPr="00317AD2">
        <w:rPr>
          <w:color w:val="000000"/>
          <w:sz w:val="28"/>
          <w:szCs w:val="28"/>
        </w:rPr>
        <w:t>на 2024 год и плановый период 2025 и 2026 годов</w:t>
      </w:r>
      <w:r w:rsidRPr="00317AD2">
        <w:rPr>
          <w:sz w:val="28"/>
          <w:szCs w:val="28"/>
        </w:rPr>
        <w:t>,</w:t>
      </w:r>
      <w:r w:rsidRPr="00317AD2">
        <w:rPr>
          <w:color w:val="000000"/>
          <w:sz w:val="28"/>
          <w:szCs w:val="28"/>
        </w:rPr>
        <w:t xml:space="preserve"> рассчитанный по методу усреднения</w:t>
      </w:r>
      <w:r w:rsidRPr="00317AD2">
        <w:rPr>
          <w:spacing w:val="4"/>
          <w:sz w:val="28"/>
          <w:szCs w:val="28"/>
        </w:rPr>
        <w:t xml:space="preserve"> налоговой базы</w:t>
      </w:r>
      <w:r w:rsidRPr="00317AD2">
        <w:rPr>
          <w:sz w:val="28"/>
          <w:szCs w:val="28"/>
        </w:rPr>
        <w:t xml:space="preserve"> форме № 5-ЕСХН УФНС России по краю за 5 предшествующих лет).</w:t>
      </w:r>
    </w:p>
    <w:p w:rsidR="00C37F40" w:rsidRPr="00317AD2" w:rsidRDefault="00C37F40" w:rsidP="00C37F40">
      <w:pPr>
        <w:pStyle w:val="a7"/>
        <w:spacing w:after="0"/>
        <w:ind w:firstLine="567"/>
        <w:contextualSpacing/>
        <w:jc w:val="both"/>
        <w:rPr>
          <w:sz w:val="28"/>
          <w:szCs w:val="28"/>
        </w:rPr>
      </w:pPr>
      <w:r w:rsidRPr="00317AD2">
        <w:rPr>
          <w:color w:val="000000"/>
          <w:sz w:val="28"/>
          <w:szCs w:val="28"/>
        </w:rPr>
        <w:t>Следует отметить, что в соответствии с пунктом 5 статьи 346 Налогового кодекса Российской Федерации налоговая база по единому сельскохозяйственному налогу уменьшается на сумму убытков, полученных налогоплательщиками по итогам предыдущих налоговых периодов.</w:t>
      </w:r>
    </w:p>
    <w:p w:rsidR="00C37F40" w:rsidRPr="00317AD2" w:rsidRDefault="00C37F40" w:rsidP="00C37F40">
      <w:pPr>
        <w:pStyle w:val="a7"/>
        <w:spacing w:after="0"/>
        <w:ind w:firstLine="567"/>
        <w:contextualSpacing/>
        <w:jc w:val="both"/>
        <w:rPr>
          <w:sz w:val="28"/>
          <w:szCs w:val="28"/>
        </w:rPr>
      </w:pPr>
      <w:r w:rsidRPr="00317AD2">
        <w:rPr>
          <w:sz w:val="28"/>
          <w:szCs w:val="28"/>
        </w:rPr>
        <w:t xml:space="preserve">Норматив отчислений по единому сельскохозяйственному налогу в бюджет муниципального округа составляет 100%.            </w:t>
      </w:r>
    </w:p>
    <w:p w:rsidR="00C37F40" w:rsidRPr="00317AD2" w:rsidRDefault="00C37F40" w:rsidP="00C37F40">
      <w:pPr>
        <w:pStyle w:val="a7"/>
        <w:spacing w:after="0"/>
        <w:ind w:firstLine="567"/>
        <w:contextualSpacing/>
        <w:jc w:val="both"/>
        <w:rPr>
          <w:color w:val="000000"/>
          <w:sz w:val="28"/>
          <w:szCs w:val="28"/>
        </w:rPr>
      </w:pPr>
      <w:r w:rsidRPr="00317AD2">
        <w:rPr>
          <w:color w:val="000000" w:themeColor="text1"/>
          <w:sz w:val="28"/>
          <w:szCs w:val="28"/>
        </w:rPr>
        <w:t>Поступление е</w:t>
      </w:r>
      <w:r w:rsidRPr="00317AD2">
        <w:rPr>
          <w:bCs/>
          <w:sz w:val="28"/>
          <w:szCs w:val="28"/>
        </w:rPr>
        <w:t xml:space="preserve">диного сельскохозяйственного налога </w:t>
      </w:r>
      <w:r w:rsidRPr="00317AD2">
        <w:rPr>
          <w:color w:val="000000" w:themeColor="text1"/>
          <w:sz w:val="28"/>
          <w:szCs w:val="28"/>
        </w:rPr>
        <w:t xml:space="preserve">в бюджет муниципального округа на 2025 год </w:t>
      </w:r>
      <w:r w:rsidRPr="00317AD2">
        <w:rPr>
          <w:color w:val="000000" w:themeColor="text1"/>
          <w:spacing w:val="-2"/>
          <w:sz w:val="28"/>
          <w:szCs w:val="28"/>
        </w:rPr>
        <w:t xml:space="preserve">прогнозируется в объеме </w:t>
      </w:r>
      <w:r w:rsidRPr="00317AD2">
        <w:rPr>
          <w:color w:val="000000" w:themeColor="text1"/>
          <w:sz w:val="28"/>
          <w:szCs w:val="28"/>
        </w:rPr>
        <w:t>105 949 000,</w:t>
      </w:r>
      <w:r w:rsidR="00317AD2" w:rsidRPr="00317AD2">
        <w:rPr>
          <w:color w:val="000000" w:themeColor="text1"/>
          <w:sz w:val="28"/>
          <w:szCs w:val="28"/>
        </w:rPr>
        <w:t>00 рублей</w:t>
      </w:r>
      <w:r w:rsidRPr="00317AD2">
        <w:rPr>
          <w:color w:val="000000" w:themeColor="text1"/>
          <w:sz w:val="28"/>
          <w:szCs w:val="28"/>
        </w:rPr>
        <w:t>,</w:t>
      </w:r>
      <w:r w:rsidRPr="00317AD2">
        <w:rPr>
          <w:color w:val="000000"/>
          <w:sz w:val="28"/>
          <w:szCs w:val="28"/>
        </w:rPr>
        <w:t xml:space="preserve"> н</w:t>
      </w:r>
      <w:r w:rsidRPr="00317AD2">
        <w:rPr>
          <w:sz w:val="28"/>
          <w:szCs w:val="28"/>
        </w:rPr>
        <w:t xml:space="preserve">а 2026 год в </w:t>
      </w:r>
      <w:r w:rsidRPr="00317AD2">
        <w:rPr>
          <w:color w:val="000000" w:themeColor="text1"/>
          <w:sz w:val="28"/>
          <w:szCs w:val="28"/>
        </w:rPr>
        <w:t>объеме 111 442 240,00 рублей.</w:t>
      </w:r>
    </w:p>
    <w:p w:rsidR="00C37F40" w:rsidRPr="00317AD2" w:rsidRDefault="00C37F40" w:rsidP="00C37F40">
      <w:pPr>
        <w:pStyle w:val="a7"/>
        <w:spacing w:after="0"/>
        <w:ind w:firstLine="567"/>
        <w:contextualSpacing/>
        <w:jc w:val="both"/>
        <w:rPr>
          <w:sz w:val="28"/>
          <w:szCs w:val="28"/>
        </w:rPr>
      </w:pPr>
    </w:p>
    <w:p w:rsidR="00C37F40" w:rsidRPr="00317AD2" w:rsidRDefault="00C37F40" w:rsidP="00C37F40">
      <w:pPr>
        <w:pStyle w:val="a7"/>
        <w:spacing w:after="0"/>
        <w:ind w:firstLine="567"/>
        <w:contextualSpacing/>
        <w:jc w:val="center"/>
        <w:rPr>
          <w:b/>
          <w:color w:val="000000"/>
          <w:sz w:val="28"/>
          <w:szCs w:val="28"/>
        </w:rPr>
      </w:pPr>
      <w:r w:rsidRPr="00317AD2">
        <w:rPr>
          <w:b/>
          <w:color w:val="000000"/>
          <w:sz w:val="28"/>
          <w:szCs w:val="28"/>
        </w:rPr>
        <w:t>Налог, взимаемый в связи с применением патентной системы</w:t>
      </w:r>
    </w:p>
    <w:p w:rsidR="00C37F40" w:rsidRPr="00317AD2" w:rsidRDefault="00C37F40" w:rsidP="00C37F40">
      <w:pPr>
        <w:pStyle w:val="a7"/>
        <w:spacing w:after="0"/>
        <w:ind w:firstLine="567"/>
        <w:contextualSpacing/>
        <w:jc w:val="center"/>
        <w:rPr>
          <w:b/>
          <w:color w:val="000000"/>
          <w:sz w:val="28"/>
          <w:szCs w:val="28"/>
        </w:rPr>
      </w:pPr>
      <w:r w:rsidRPr="00317AD2">
        <w:rPr>
          <w:b/>
          <w:color w:val="000000"/>
          <w:sz w:val="28"/>
          <w:szCs w:val="28"/>
        </w:rPr>
        <w:t>налогообложения</w:t>
      </w:r>
    </w:p>
    <w:p w:rsidR="00C37F40" w:rsidRPr="00317AD2" w:rsidRDefault="00C37F40" w:rsidP="00C37F40">
      <w:pPr>
        <w:pStyle w:val="a7"/>
        <w:spacing w:after="0"/>
        <w:ind w:firstLine="567"/>
        <w:contextualSpacing/>
        <w:jc w:val="center"/>
        <w:rPr>
          <w:b/>
          <w:color w:val="000000"/>
          <w:sz w:val="28"/>
          <w:szCs w:val="28"/>
        </w:rPr>
      </w:pPr>
    </w:p>
    <w:p w:rsidR="00C37F40" w:rsidRPr="00317AD2" w:rsidRDefault="00C37F40" w:rsidP="00C37F40">
      <w:pPr>
        <w:pStyle w:val="a7"/>
        <w:spacing w:after="0"/>
        <w:ind w:firstLine="567"/>
        <w:contextualSpacing/>
        <w:jc w:val="both"/>
        <w:outlineLvl w:val="0"/>
        <w:rPr>
          <w:color w:val="000000" w:themeColor="text1"/>
          <w:sz w:val="28"/>
          <w:szCs w:val="28"/>
        </w:rPr>
      </w:pPr>
      <w:r w:rsidRPr="00317AD2">
        <w:rPr>
          <w:color w:val="000000" w:themeColor="text1"/>
          <w:sz w:val="28"/>
          <w:szCs w:val="28"/>
        </w:rPr>
        <w:t xml:space="preserve">Поступление </w:t>
      </w:r>
      <w:r w:rsidRPr="00317AD2">
        <w:rPr>
          <w:color w:val="000000"/>
          <w:sz w:val="28"/>
          <w:szCs w:val="28"/>
        </w:rPr>
        <w:t>налога, взимаемого в связи с применением патентной системы налогообложения</w:t>
      </w:r>
      <w:r w:rsidRPr="00317AD2">
        <w:rPr>
          <w:color w:val="000000" w:themeColor="text1"/>
          <w:sz w:val="28"/>
          <w:szCs w:val="28"/>
        </w:rPr>
        <w:t xml:space="preserve"> в бюджет муниципального округа на 2024 год, прогнозируется в объеме 8 524 000,00 рублей. </w:t>
      </w:r>
      <w:r w:rsidRPr="00317AD2">
        <w:rPr>
          <w:color w:val="000000"/>
          <w:sz w:val="28"/>
          <w:szCs w:val="28"/>
        </w:rPr>
        <w:t xml:space="preserve">По сравнению с показателями бюджета городского округа на 2023 год, установленными Решением № 6/606 прогнозируемый объем поступлений по налогу, </w:t>
      </w:r>
      <w:r w:rsidRPr="00317AD2">
        <w:rPr>
          <w:color w:val="000000" w:themeColor="text1"/>
          <w:sz w:val="28"/>
          <w:szCs w:val="28"/>
        </w:rPr>
        <w:t xml:space="preserve">взимаемому в связи с применением упрощенной системы налогообложения </w:t>
      </w:r>
      <w:r w:rsidRPr="00317AD2">
        <w:rPr>
          <w:color w:val="000000"/>
          <w:sz w:val="28"/>
          <w:szCs w:val="28"/>
        </w:rPr>
        <w:t xml:space="preserve">снижается на 3 272 520,00 рублей или на 27,74 процента. </w:t>
      </w:r>
    </w:p>
    <w:p w:rsidR="00C37F40" w:rsidRPr="00317AD2" w:rsidRDefault="00C37F40" w:rsidP="00C37F40">
      <w:pPr>
        <w:tabs>
          <w:tab w:val="left" w:pos="1276"/>
        </w:tabs>
        <w:spacing w:after="0" w:line="240" w:lineRule="auto"/>
        <w:ind w:firstLine="567"/>
        <w:contextualSpacing/>
        <w:jc w:val="both"/>
        <w:rPr>
          <w:rFonts w:ascii="Times New Roman" w:hAnsi="Times New Roman" w:cs="Times New Roman"/>
          <w:color w:val="000000"/>
          <w:sz w:val="28"/>
          <w:szCs w:val="28"/>
        </w:rPr>
      </w:pPr>
      <w:r w:rsidRPr="00317AD2">
        <w:rPr>
          <w:rFonts w:ascii="Times New Roman" w:hAnsi="Times New Roman" w:cs="Times New Roman"/>
          <w:color w:val="000000" w:themeColor="text1"/>
          <w:sz w:val="28"/>
          <w:szCs w:val="28"/>
        </w:rPr>
        <w:t xml:space="preserve">В основу расчета </w:t>
      </w:r>
      <w:r w:rsidRPr="00317AD2">
        <w:rPr>
          <w:rFonts w:ascii="Times New Roman" w:hAnsi="Times New Roman" w:cs="Times New Roman"/>
          <w:color w:val="000000"/>
          <w:sz w:val="28"/>
          <w:szCs w:val="28"/>
        </w:rPr>
        <w:t>налога, взимаемого в связи с применением патентной системы налогообложения</w:t>
      </w:r>
      <w:r w:rsidRPr="00317AD2">
        <w:rPr>
          <w:rFonts w:ascii="Times New Roman" w:hAnsi="Times New Roman" w:cs="Times New Roman"/>
          <w:color w:val="000000" w:themeColor="text1"/>
          <w:sz w:val="28"/>
          <w:szCs w:val="28"/>
        </w:rPr>
        <w:t xml:space="preserve"> принят прогноз поступлений, </w:t>
      </w:r>
      <w:r w:rsidRPr="00317AD2">
        <w:rPr>
          <w:rFonts w:ascii="Times New Roman" w:hAnsi="Times New Roman" w:cs="Times New Roman"/>
          <w:color w:val="000000"/>
          <w:sz w:val="28"/>
          <w:szCs w:val="28"/>
        </w:rPr>
        <w:t>прогнозируемый моделью министерства финансов Ставропольского края, рассчитанной на основании прогноза Управления Федеральной налоговой службы по Ставропольскому краю.</w:t>
      </w:r>
    </w:p>
    <w:p w:rsidR="00C37F40" w:rsidRPr="00317AD2" w:rsidRDefault="00C37F40" w:rsidP="00C37F4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 xml:space="preserve">Норматив отчислений </w:t>
      </w:r>
      <w:r w:rsidRPr="00317AD2">
        <w:rPr>
          <w:rFonts w:ascii="Times New Roman" w:hAnsi="Times New Roman" w:cs="Times New Roman"/>
          <w:color w:val="000000"/>
          <w:sz w:val="28"/>
          <w:szCs w:val="28"/>
        </w:rPr>
        <w:t>налога, взимаемого в связи с применением патентной системы налогообложения</w:t>
      </w:r>
      <w:r w:rsidRPr="00317AD2">
        <w:rPr>
          <w:rFonts w:ascii="Times New Roman" w:hAnsi="Times New Roman" w:cs="Times New Roman"/>
          <w:color w:val="000000" w:themeColor="text1"/>
          <w:sz w:val="28"/>
          <w:szCs w:val="28"/>
        </w:rPr>
        <w:t xml:space="preserve"> в бюджет муниципального округа,</w:t>
      </w:r>
      <w:r w:rsidRPr="00317AD2">
        <w:rPr>
          <w:rFonts w:ascii="Times New Roman" w:hAnsi="Times New Roman" w:cs="Times New Roman"/>
          <w:sz w:val="28"/>
          <w:szCs w:val="28"/>
        </w:rPr>
        <w:t xml:space="preserve"> составляет 100%.           </w:t>
      </w:r>
    </w:p>
    <w:p w:rsidR="00C37F40" w:rsidRPr="00317AD2" w:rsidRDefault="00C37F40" w:rsidP="00C37F40">
      <w:pPr>
        <w:pStyle w:val="a7"/>
        <w:spacing w:after="0"/>
        <w:ind w:firstLine="567"/>
        <w:contextualSpacing/>
        <w:jc w:val="both"/>
        <w:rPr>
          <w:color w:val="000000"/>
          <w:sz w:val="28"/>
          <w:szCs w:val="28"/>
        </w:rPr>
      </w:pPr>
      <w:r w:rsidRPr="00317AD2">
        <w:rPr>
          <w:color w:val="000000" w:themeColor="text1"/>
          <w:sz w:val="28"/>
          <w:szCs w:val="28"/>
        </w:rPr>
        <w:t xml:space="preserve">Объем поступлений </w:t>
      </w:r>
      <w:r w:rsidRPr="00317AD2">
        <w:rPr>
          <w:color w:val="000000"/>
          <w:sz w:val="28"/>
          <w:szCs w:val="28"/>
        </w:rPr>
        <w:t>налога, взимаемого в связи с применением патентной системы налогообложения</w:t>
      </w:r>
      <w:r w:rsidRPr="00317AD2">
        <w:rPr>
          <w:color w:val="000000" w:themeColor="text1"/>
          <w:sz w:val="28"/>
          <w:szCs w:val="28"/>
        </w:rPr>
        <w:t xml:space="preserve">, в бюджет муниципального округа </w:t>
      </w:r>
      <w:r w:rsidRPr="00317AD2">
        <w:rPr>
          <w:color w:val="000000" w:themeColor="text1"/>
          <w:spacing w:val="-2"/>
          <w:sz w:val="28"/>
          <w:szCs w:val="28"/>
        </w:rPr>
        <w:t xml:space="preserve">на 2025 год прогнозируется в объеме </w:t>
      </w:r>
      <w:r w:rsidRPr="00317AD2">
        <w:rPr>
          <w:color w:val="000000" w:themeColor="text1"/>
          <w:sz w:val="28"/>
          <w:szCs w:val="28"/>
        </w:rPr>
        <w:t>10 978 000,00 рублей, на 2026 год в объеме 13 237 000,00</w:t>
      </w:r>
      <w:r w:rsidRPr="00317AD2">
        <w:rPr>
          <w:color w:val="000000"/>
          <w:sz w:val="28"/>
          <w:szCs w:val="28"/>
        </w:rPr>
        <w:t xml:space="preserve"> рублей. </w:t>
      </w:r>
    </w:p>
    <w:p w:rsidR="00C37F40" w:rsidRPr="00317AD2" w:rsidRDefault="00C37F40" w:rsidP="00C37F40">
      <w:pPr>
        <w:pStyle w:val="a7"/>
        <w:spacing w:after="0"/>
        <w:ind w:firstLine="567"/>
        <w:contextualSpacing/>
        <w:jc w:val="both"/>
        <w:rPr>
          <w:sz w:val="28"/>
          <w:szCs w:val="28"/>
        </w:rPr>
      </w:pPr>
    </w:p>
    <w:p w:rsidR="00C37F40" w:rsidRPr="00317AD2" w:rsidRDefault="00C37F40" w:rsidP="00C37F40">
      <w:pPr>
        <w:pStyle w:val="210"/>
        <w:spacing w:after="0" w:line="240" w:lineRule="auto"/>
        <w:ind w:left="0" w:firstLine="567"/>
        <w:contextualSpacing/>
        <w:jc w:val="center"/>
        <w:rPr>
          <w:rFonts w:cs="Times New Roman"/>
          <w:b/>
          <w:color w:val="000000" w:themeColor="text1"/>
          <w:sz w:val="28"/>
          <w:szCs w:val="28"/>
          <w:lang w:eastAsia="ru-RU"/>
        </w:rPr>
      </w:pPr>
      <w:r w:rsidRPr="00317AD2">
        <w:rPr>
          <w:rFonts w:cs="Times New Roman"/>
          <w:b/>
          <w:color w:val="000000" w:themeColor="text1"/>
          <w:sz w:val="28"/>
          <w:szCs w:val="28"/>
          <w:lang w:eastAsia="ru-RU"/>
        </w:rPr>
        <w:t>Налог на имущество физических лиц</w:t>
      </w:r>
    </w:p>
    <w:p w:rsidR="00C37F40" w:rsidRPr="00317AD2" w:rsidRDefault="00C37F40" w:rsidP="00C37F40">
      <w:pPr>
        <w:pStyle w:val="a7"/>
        <w:spacing w:after="0"/>
        <w:ind w:firstLine="567"/>
        <w:contextualSpacing/>
        <w:jc w:val="both"/>
        <w:rPr>
          <w:color w:val="000000" w:themeColor="text1"/>
          <w:sz w:val="28"/>
          <w:szCs w:val="28"/>
        </w:rPr>
      </w:pPr>
    </w:p>
    <w:p w:rsidR="00C37F40" w:rsidRPr="00317AD2" w:rsidRDefault="00C37F40" w:rsidP="00C37F40">
      <w:pPr>
        <w:pStyle w:val="a7"/>
        <w:spacing w:after="0"/>
        <w:ind w:firstLine="567"/>
        <w:contextualSpacing/>
        <w:jc w:val="both"/>
        <w:outlineLvl w:val="0"/>
        <w:rPr>
          <w:color w:val="000000" w:themeColor="text1"/>
          <w:sz w:val="28"/>
          <w:szCs w:val="28"/>
        </w:rPr>
      </w:pPr>
      <w:r w:rsidRPr="00317AD2">
        <w:rPr>
          <w:color w:val="000000" w:themeColor="text1"/>
          <w:sz w:val="28"/>
          <w:szCs w:val="28"/>
        </w:rPr>
        <w:t xml:space="preserve">Поступление налога на имущество физических лиц в бюджет муниципального округа на 2024 год прогнозируется в объеме 24 119 000,00. рублей. </w:t>
      </w:r>
      <w:r w:rsidRPr="00317AD2">
        <w:rPr>
          <w:color w:val="000000"/>
          <w:sz w:val="28"/>
          <w:szCs w:val="28"/>
        </w:rPr>
        <w:t xml:space="preserve">По сравнению с показателями бюджета городского округа на 2023 год, установленными Решением № 6/606 прогнозируемый объем поступлений по налогу на имущество </w:t>
      </w:r>
      <w:r w:rsidRPr="00317AD2">
        <w:rPr>
          <w:color w:val="000000" w:themeColor="text1"/>
          <w:sz w:val="28"/>
          <w:szCs w:val="28"/>
        </w:rPr>
        <w:t xml:space="preserve">физических лиц </w:t>
      </w:r>
      <w:r w:rsidRPr="00317AD2">
        <w:rPr>
          <w:color w:val="000000"/>
          <w:sz w:val="28"/>
          <w:szCs w:val="28"/>
        </w:rPr>
        <w:t xml:space="preserve">увеличивается на 8 748 390,00. рублей или на 1,5 раза. </w:t>
      </w:r>
    </w:p>
    <w:p w:rsidR="00C37F40" w:rsidRPr="00317AD2" w:rsidRDefault="00C37F40" w:rsidP="00C37F40">
      <w:pPr>
        <w:tabs>
          <w:tab w:val="left" w:pos="1276"/>
        </w:tabs>
        <w:spacing w:after="0" w:line="240" w:lineRule="auto"/>
        <w:ind w:firstLine="567"/>
        <w:contextualSpacing/>
        <w:jc w:val="both"/>
        <w:rPr>
          <w:rFonts w:ascii="Times New Roman" w:hAnsi="Times New Roman" w:cs="Times New Roman"/>
          <w:color w:val="000000"/>
          <w:sz w:val="28"/>
          <w:szCs w:val="28"/>
        </w:rPr>
      </w:pPr>
      <w:r w:rsidRPr="00317AD2">
        <w:rPr>
          <w:rFonts w:ascii="Times New Roman" w:hAnsi="Times New Roman" w:cs="Times New Roman"/>
          <w:color w:val="000000" w:themeColor="text1"/>
          <w:sz w:val="28"/>
          <w:szCs w:val="28"/>
        </w:rPr>
        <w:t xml:space="preserve">В основу расчета </w:t>
      </w:r>
      <w:r w:rsidRPr="00317AD2">
        <w:rPr>
          <w:rFonts w:ascii="Times New Roman" w:hAnsi="Times New Roman" w:cs="Times New Roman"/>
          <w:color w:val="000000"/>
          <w:sz w:val="28"/>
          <w:szCs w:val="28"/>
        </w:rPr>
        <w:t>налога, на имущество физических лиц</w:t>
      </w:r>
      <w:r w:rsidRPr="00317AD2">
        <w:rPr>
          <w:rFonts w:ascii="Times New Roman" w:hAnsi="Times New Roman" w:cs="Times New Roman"/>
          <w:color w:val="000000" w:themeColor="text1"/>
          <w:sz w:val="28"/>
          <w:szCs w:val="28"/>
        </w:rPr>
        <w:t xml:space="preserve"> принят прогноз поступлений, </w:t>
      </w:r>
      <w:r w:rsidRPr="00317AD2">
        <w:rPr>
          <w:rFonts w:ascii="Times New Roman" w:hAnsi="Times New Roman" w:cs="Times New Roman"/>
          <w:color w:val="000000"/>
          <w:sz w:val="28"/>
          <w:szCs w:val="28"/>
        </w:rPr>
        <w:t>прогнозируемый моделью министерства финансов Ставропольского края.</w:t>
      </w:r>
    </w:p>
    <w:p w:rsidR="00C37F40" w:rsidRPr="00317AD2" w:rsidRDefault="00C37F40" w:rsidP="00C37F40">
      <w:pPr>
        <w:autoSpaceDE w:val="0"/>
        <w:autoSpaceDN w:val="0"/>
        <w:adjustRightInd w:val="0"/>
        <w:spacing w:after="0" w:line="240" w:lineRule="auto"/>
        <w:ind w:firstLine="567"/>
        <w:contextualSpacing/>
        <w:jc w:val="both"/>
        <w:rPr>
          <w:rFonts w:ascii="Times New Roman" w:hAnsi="Times New Roman" w:cs="Times New Roman"/>
          <w:color w:val="000000"/>
          <w:sz w:val="28"/>
          <w:szCs w:val="28"/>
        </w:rPr>
      </w:pPr>
      <w:r w:rsidRPr="00317AD2">
        <w:rPr>
          <w:rFonts w:ascii="Times New Roman" w:hAnsi="Times New Roman" w:cs="Times New Roman"/>
          <w:color w:val="000000"/>
          <w:sz w:val="28"/>
          <w:szCs w:val="28"/>
        </w:rPr>
        <w:t xml:space="preserve">Расчет налогового потенциала по налогу на имущество физических лиц осуществлялся министерством финансов Ставропольского края на основании прогноза главного администратора бюджета Ставропольского края – Управления Федеральной налоговой службы по Ставропольскому краю по удельному весу </w:t>
      </w:r>
      <w:r w:rsidRPr="00317AD2">
        <w:rPr>
          <w:rFonts w:ascii="Times New Roman" w:hAnsi="Times New Roman" w:cs="Times New Roman"/>
          <w:color w:val="000000"/>
          <w:spacing w:val="4"/>
          <w:sz w:val="28"/>
          <w:szCs w:val="28"/>
        </w:rPr>
        <w:t xml:space="preserve">налогооблагаемой базы </w:t>
      </w:r>
      <w:proofErr w:type="spellStart"/>
      <w:r w:rsidRPr="00317AD2">
        <w:rPr>
          <w:rFonts w:ascii="Times New Roman" w:hAnsi="Times New Roman" w:cs="Times New Roman"/>
          <w:color w:val="000000"/>
          <w:spacing w:val="4"/>
          <w:sz w:val="28"/>
          <w:szCs w:val="28"/>
        </w:rPr>
        <w:t>Новоалександровского</w:t>
      </w:r>
      <w:proofErr w:type="spellEnd"/>
      <w:r w:rsidRPr="00317AD2">
        <w:rPr>
          <w:rFonts w:ascii="Times New Roman" w:hAnsi="Times New Roman" w:cs="Times New Roman"/>
          <w:color w:val="000000"/>
          <w:spacing w:val="4"/>
          <w:sz w:val="28"/>
          <w:szCs w:val="28"/>
        </w:rPr>
        <w:t xml:space="preserve"> муниципального округа Ставропольского края, в общей сумме налоговой базы (по данным формы</w:t>
      </w:r>
      <w:r w:rsidRPr="00317AD2">
        <w:rPr>
          <w:rFonts w:ascii="Times New Roman" w:hAnsi="Times New Roman" w:cs="Times New Roman"/>
          <w:color w:val="000000"/>
          <w:sz w:val="28"/>
          <w:szCs w:val="28"/>
        </w:rPr>
        <w:t> № 5-МН за 2022 год УФНС России по Ставропольскому краю).</w:t>
      </w:r>
    </w:p>
    <w:p w:rsidR="00C37F40" w:rsidRPr="00317AD2" w:rsidRDefault="00C37F40" w:rsidP="00C37F4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Норматив отчислений по налогу на имущество физических лиц в бюджет муниципального округа составляет 100</w:t>
      </w:r>
      <w:r w:rsidR="00317AD2">
        <w:rPr>
          <w:rFonts w:ascii="Times New Roman" w:hAnsi="Times New Roman" w:cs="Times New Roman"/>
          <w:sz w:val="28"/>
          <w:szCs w:val="28"/>
        </w:rPr>
        <w:t xml:space="preserve"> </w:t>
      </w:r>
      <w:r w:rsidRPr="00317AD2">
        <w:rPr>
          <w:rFonts w:ascii="Times New Roman" w:hAnsi="Times New Roman" w:cs="Times New Roman"/>
          <w:sz w:val="28"/>
          <w:szCs w:val="28"/>
        </w:rPr>
        <w:t xml:space="preserve">%.           </w:t>
      </w:r>
    </w:p>
    <w:p w:rsidR="00C37F40" w:rsidRPr="00317AD2" w:rsidRDefault="00C37F40" w:rsidP="00C37F40">
      <w:pPr>
        <w:pStyle w:val="a7"/>
        <w:spacing w:after="0"/>
        <w:ind w:firstLine="567"/>
        <w:contextualSpacing/>
        <w:jc w:val="both"/>
        <w:rPr>
          <w:sz w:val="28"/>
          <w:szCs w:val="28"/>
        </w:rPr>
      </w:pPr>
      <w:r w:rsidRPr="00317AD2">
        <w:rPr>
          <w:color w:val="000000" w:themeColor="text1"/>
          <w:sz w:val="28"/>
          <w:szCs w:val="28"/>
        </w:rPr>
        <w:t xml:space="preserve">Поступление </w:t>
      </w:r>
      <w:r w:rsidRPr="00317AD2">
        <w:rPr>
          <w:sz w:val="28"/>
          <w:szCs w:val="28"/>
        </w:rPr>
        <w:t>налога на имущество физических лиц</w:t>
      </w:r>
      <w:r w:rsidRPr="00317AD2">
        <w:rPr>
          <w:color w:val="000000" w:themeColor="text1"/>
          <w:sz w:val="28"/>
          <w:szCs w:val="28"/>
        </w:rPr>
        <w:t xml:space="preserve"> в бюджет муниципального округа на 2025 год </w:t>
      </w:r>
      <w:r w:rsidRPr="00317AD2">
        <w:rPr>
          <w:color w:val="000000" w:themeColor="text1"/>
          <w:spacing w:val="-2"/>
          <w:sz w:val="28"/>
          <w:szCs w:val="28"/>
        </w:rPr>
        <w:t xml:space="preserve">прогнозируется в объеме </w:t>
      </w:r>
      <w:r w:rsidRPr="00317AD2">
        <w:rPr>
          <w:color w:val="000000" w:themeColor="text1"/>
          <w:sz w:val="28"/>
          <w:szCs w:val="28"/>
        </w:rPr>
        <w:t xml:space="preserve">25 474 000,00 рублей, на </w:t>
      </w:r>
      <w:r w:rsidRPr="00317AD2">
        <w:rPr>
          <w:sz w:val="28"/>
          <w:szCs w:val="28"/>
        </w:rPr>
        <w:t xml:space="preserve">2026 год </w:t>
      </w:r>
      <w:r w:rsidRPr="00317AD2">
        <w:rPr>
          <w:color w:val="000000" w:themeColor="text1"/>
          <w:spacing w:val="-2"/>
          <w:sz w:val="28"/>
          <w:szCs w:val="28"/>
        </w:rPr>
        <w:t xml:space="preserve">в объеме </w:t>
      </w:r>
      <w:r w:rsidRPr="00317AD2">
        <w:rPr>
          <w:color w:val="000000" w:themeColor="text1"/>
          <w:sz w:val="28"/>
          <w:szCs w:val="28"/>
        </w:rPr>
        <w:t>26 892000,00 рублей</w:t>
      </w:r>
      <w:r w:rsidRPr="00317AD2">
        <w:rPr>
          <w:color w:val="000000"/>
          <w:sz w:val="28"/>
          <w:szCs w:val="28"/>
        </w:rPr>
        <w:t>.</w:t>
      </w:r>
    </w:p>
    <w:p w:rsidR="00C37F40" w:rsidRPr="00317AD2" w:rsidRDefault="00C37F40" w:rsidP="00C37F40">
      <w:pPr>
        <w:pStyle w:val="a7"/>
        <w:spacing w:after="0"/>
        <w:ind w:firstLine="567"/>
        <w:contextualSpacing/>
        <w:jc w:val="center"/>
        <w:rPr>
          <w:b/>
          <w:color w:val="000000" w:themeColor="text1"/>
          <w:sz w:val="28"/>
          <w:szCs w:val="28"/>
        </w:rPr>
      </w:pPr>
    </w:p>
    <w:p w:rsidR="00C37F40" w:rsidRPr="00317AD2" w:rsidRDefault="00C37F40" w:rsidP="00C37F40">
      <w:pPr>
        <w:pStyle w:val="a7"/>
        <w:spacing w:after="0"/>
        <w:ind w:firstLine="567"/>
        <w:contextualSpacing/>
        <w:jc w:val="center"/>
        <w:rPr>
          <w:b/>
          <w:color w:val="000000" w:themeColor="text1"/>
          <w:sz w:val="28"/>
          <w:szCs w:val="28"/>
        </w:rPr>
      </w:pPr>
      <w:r w:rsidRPr="00317AD2">
        <w:rPr>
          <w:b/>
          <w:color w:val="000000" w:themeColor="text1"/>
          <w:sz w:val="28"/>
          <w:szCs w:val="28"/>
        </w:rPr>
        <w:t>Земельный налог</w:t>
      </w:r>
    </w:p>
    <w:p w:rsidR="00C37F40" w:rsidRPr="00317AD2" w:rsidRDefault="00C37F40" w:rsidP="00C37F40">
      <w:pPr>
        <w:pStyle w:val="a7"/>
        <w:spacing w:after="0"/>
        <w:ind w:firstLine="567"/>
        <w:contextualSpacing/>
        <w:jc w:val="both"/>
        <w:rPr>
          <w:color w:val="000000" w:themeColor="text1"/>
          <w:sz w:val="28"/>
          <w:szCs w:val="28"/>
        </w:rPr>
      </w:pPr>
    </w:p>
    <w:p w:rsidR="00C37F40" w:rsidRPr="00317AD2" w:rsidRDefault="00C37F40" w:rsidP="00C37F40">
      <w:pPr>
        <w:spacing w:after="0" w:line="240" w:lineRule="auto"/>
        <w:ind w:firstLine="567"/>
        <w:contextualSpacing/>
        <w:jc w:val="both"/>
        <w:rPr>
          <w:rFonts w:ascii="Times New Roman" w:hAnsi="Times New Roman" w:cs="Times New Roman"/>
          <w:color w:val="000000" w:themeColor="text1"/>
          <w:sz w:val="28"/>
          <w:szCs w:val="28"/>
        </w:rPr>
      </w:pPr>
      <w:r w:rsidRPr="00317AD2">
        <w:rPr>
          <w:rFonts w:ascii="Times New Roman" w:hAnsi="Times New Roman" w:cs="Times New Roman"/>
          <w:color w:val="000000" w:themeColor="text1"/>
          <w:sz w:val="28"/>
          <w:szCs w:val="28"/>
        </w:rPr>
        <w:t xml:space="preserve">Поступление земельного налога в бюджет муниципального округа на 2024 год прогнозируется в объеме 95 349 000 рублей. </w:t>
      </w:r>
      <w:r w:rsidRPr="00317AD2">
        <w:rPr>
          <w:rFonts w:ascii="Times New Roman" w:hAnsi="Times New Roman" w:cs="Times New Roman"/>
          <w:color w:val="000000"/>
          <w:sz w:val="28"/>
          <w:szCs w:val="28"/>
        </w:rPr>
        <w:t>По сравнению с показателями бюджета городского округа на 2023 год, установленными Решением № 6/606 прогнозируемый объем поступлений по земельному налогу уменьшается на 5 895 000,00 рублей или на 5,82 процента.</w:t>
      </w:r>
    </w:p>
    <w:p w:rsidR="00C37F40" w:rsidRPr="00317AD2" w:rsidRDefault="00C37F40" w:rsidP="00C37F40">
      <w:pPr>
        <w:pStyle w:val="a9"/>
        <w:autoSpaceDE w:val="0"/>
        <w:autoSpaceDN w:val="0"/>
        <w:adjustRightInd w:val="0"/>
        <w:ind w:left="0" w:firstLine="567"/>
        <w:jc w:val="both"/>
        <w:rPr>
          <w:sz w:val="28"/>
          <w:szCs w:val="28"/>
        </w:rPr>
      </w:pPr>
      <w:r w:rsidRPr="00317AD2">
        <w:rPr>
          <w:color w:val="000000" w:themeColor="text1"/>
          <w:sz w:val="28"/>
          <w:szCs w:val="28"/>
        </w:rPr>
        <w:t xml:space="preserve">В основу расчета земельного </w:t>
      </w:r>
      <w:r w:rsidR="00317AD2" w:rsidRPr="00317AD2">
        <w:rPr>
          <w:color w:val="000000"/>
          <w:sz w:val="28"/>
          <w:szCs w:val="28"/>
        </w:rPr>
        <w:t>налога на</w:t>
      </w:r>
      <w:r w:rsidRPr="00317AD2">
        <w:rPr>
          <w:color w:val="000000"/>
          <w:sz w:val="28"/>
          <w:szCs w:val="28"/>
        </w:rPr>
        <w:t xml:space="preserve"> 2024 год </w:t>
      </w:r>
      <w:r w:rsidRPr="00317AD2">
        <w:rPr>
          <w:color w:val="000000" w:themeColor="text1"/>
          <w:sz w:val="28"/>
          <w:szCs w:val="28"/>
        </w:rPr>
        <w:t xml:space="preserve">принят прогноз поступлений, </w:t>
      </w:r>
      <w:r w:rsidRPr="00317AD2">
        <w:rPr>
          <w:sz w:val="28"/>
          <w:szCs w:val="28"/>
        </w:rPr>
        <w:t>представленный главным администратором доходов – Межрайонной ИФНС№5 по Ставропольскому краю</w:t>
      </w:r>
      <w:r w:rsidRPr="00317AD2">
        <w:rPr>
          <w:color w:val="000000" w:themeColor="text1"/>
          <w:sz w:val="28"/>
          <w:szCs w:val="28"/>
        </w:rPr>
        <w:t>, на 2025-2026 годы принят прогноз поступлений из</w:t>
      </w:r>
      <w:r w:rsidRPr="00317AD2">
        <w:rPr>
          <w:color w:val="000000"/>
          <w:sz w:val="28"/>
          <w:szCs w:val="28"/>
        </w:rPr>
        <w:t xml:space="preserve"> модели министерства финансов Ставропольского края. </w:t>
      </w:r>
    </w:p>
    <w:p w:rsidR="00C37F40" w:rsidRPr="00317AD2" w:rsidRDefault="00C37F40" w:rsidP="00C37F40">
      <w:pPr>
        <w:autoSpaceDE w:val="0"/>
        <w:autoSpaceDN w:val="0"/>
        <w:adjustRightInd w:val="0"/>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Норматив отчислений по земельному налогу</w:t>
      </w:r>
      <w:r w:rsidRPr="00317AD2">
        <w:rPr>
          <w:rFonts w:ascii="Times New Roman" w:hAnsi="Times New Roman" w:cs="Times New Roman"/>
          <w:b/>
          <w:sz w:val="28"/>
          <w:szCs w:val="28"/>
        </w:rPr>
        <w:t xml:space="preserve"> </w:t>
      </w:r>
      <w:r w:rsidRPr="00317AD2">
        <w:rPr>
          <w:rFonts w:ascii="Times New Roman" w:hAnsi="Times New Roman" w:cs="Times New Roman"/>
          <w:sz w:val="28"/>
          <w:szCs w:val="28"/>
        </w:rPr>
        <w:t>в бюджет муниципального округа составляет 100</w:t>
      </w:r>
      <w:r w:rsidR="00317AD2">
        <w:rPr>
          <w:rFonts w:ascii="Times New Roman" w:hAnsi="Times New Roman" w:cs="Times New Roman"/>
          <w:sz w:val="28"/>
          <w:szCs w:val="28"/>
        </w:rPr>
        <w:t xml:space="preserve"> </w:t>
      </w:r>
      <w:r w:rsidRPr="00317AD2">
        <w:rPr>
          <w:rFonts w:ascii="Times New Roman" w:hAnsi="Times New Roman" w:cs="Times New Roman"/>
          <w:sz w:val="28"/>
          <w:szCs w:val="28"/>
        </w:rPr>
        <w:t xml:space="preserve">%.           </w:t>
      </w:r>
    </w:p>
    <w:p w:rsidR="00C37F40" w:rsidRPr="00317AD2" w:rsidRDefault="00C37F40" w:rsidP="00C37F40">
      <w:pPr>
        <w:pStyle w:val="a7"/>
        <w:spacing w:after="0"/>
        <w:ind w:firstLine="567"/>
        <w:contextualSpacing/>
        <w:jc w:val="both"/>
        <w:rPr>
          <w:sz w:val="28"/>
          <w:szCs w:val="28"/>
        </w:rPr>
      </w:pPr>
      <w:r w:rsidRPr="00317AD2">
        <w:rPr>
          <w:color w:val="000000" w:themeColor="text1"/>
          <w:sz w:val="28"/>
          <w:szCs w:val="28"/>
        </w:rPr>
        <w:t xml:space="preserve">Поступление земельного </w:t>
      </w:r>
      <w:r w:rsidRPr="00317AD2">
        <w:rPr>
          <w:sz w:val="28"/>
          <w:szCs w:val="28"/>
        </w:rPr>
        <w:t xml:space="preserve">налога </w:t>
      </w:r>
      <w:r w:rsidRPr="00317AD2">
        <w:rPr>
          <w:color w:val="000000" w:themeColor="text1"/>
          <w:sz w:val="28"/>
          <w:szCs w:val="28"/>
        </w:rPr>
        <w:t xml:space="preserve">в бюджет муниципального округа на 2025 год прогнозируется в объеме 100 238 000,00 рублей, </w:t>
      </w:r>
      <w:r w:rsidRPr="00317AD2">
        <w:rPr>
          <w:color w:val="000000"/>
          <w:sz w:val="28"/>
          <w:szCs w:val="28"/>
        </w:rPr>
        <w:t xml:space="preserve">на </w:t>
      </w:r>
      <w:r w:rsidRPr="00317AD2">
        <w:rPr>
          <w:sz w:val="28"/>
          <w:szCs w:val="28"/>
        </w:rPr>
        <w:t xml:space="preserve">2026 год </w:t>
      </w:r>
      <w:r w:rsidRPr="00317AD2">
        <w:rPr>
          <w:color w:val="000000" w:themeColor="text1"/>
          <w:spacing w:val="-2"/>
          <w:sz w:val="28"/>
          <w:szCs w:val="28"/>
        </w:rPr>
        <w:t xml:space="preserve">в объеме </w:t>
      </w:r>
      <w:r w:rsidRPr="00317AD2">
        <w:rPr>
          <w:color w:val="000000" w:themeColor="text1"/>
          <w:sz w:val="28"/>
          <w:szCs w:val="28"/>
        </w:rPr>
        <w:t>101 777 000,00 рублей</w:t>
      </w:r>
      <w:r w:rsidRPr="00317AD2">
        <w:rPr>
          <w:color w:val="000000"/>
          <w:sz w:val="28"/>
          <w:szCs w:val="28"/>
        </w:rPr>
        <w:t>.</w:t>
      </w:r>
    </w:p>
    <w:p w:rsidR="00C37F40" w:rsidRPr="00317AD2" w:rsidRDefault="00C37F40" w:rsidP="00C37F40">
      <w:pPr>
        <w:pStyle w:val="a7"/>
        <w:spacing w:after="0"/>
        <w:ind w:firstLine="567"/>
        <w:contextualSpacing/>
        <w:jc w:val="both"/>
        <w:rPr>
          <w:color w:val="000000"/>
          <w:sz w:val="28"/>
          <w:szCs w:val="28"/>
        </w:rPr>
      </w:pPr>
    </w:p>
    <w:p w:rsidR="00C37F40" w:rsidRPr="00317AD2" w:rsidRDefault="00C37F40" w:rsidP="00C37F40">
      <w:pPr>
        <w:pStyle w:val="ae"/>
        <w:numPr>
          <w:ilvl w:val="0"/>
          <w:numId w:val="2"/>
        </w:numPr>
        <w:tabs>
          <w:tab w:val="clear" w:pos="432"/>
          <w:tab w:val="num" w:pos="0"/>
        </w:tabs>
        <w:spacing w:after="0"/>
        <w:ind w:left="0" w:firstLine="567"/>
        <w:contextualSpacing/>
        <w:jc w:val="center"/>
        <w:rPr>
          <w:b/>
          <w:color w:val="000000" w:themeColor="text1"/>
          <w:sz w:val="28"/>
          <w:szCs w:val="28"/>
        </w:rPr>
      </w:pPr>
      <w:r w:rsidRPr="00317AD2">
        <w:rPr>
          <w:b/>
          <w:color w:val="000000" w:themeColor="text1"/>
          <w:sz w:val="28"/>
          <w:szCs w:val="28"/>
        </w:rPr>
        <w:t>Государственная пошлина</w:t>
      </w:r>
    </w:p>
    <w:p w:rsidR="00C37F40" w:rsidRPr="00317AD2" w:rsidRDefault="00C37F40" w:rsidP="00C37F40">
      <w:pPr>
        <w:pStyle w:val="ae"/>
        <w:numPr>
          <w:ilvl w:val="0"/>
          <w:numId w:val="2"/>
        </w:numPr>
        <w:tabs>
          <w:tab w:val="clear" w:pos="432"/>
          <w:tab w:val="num" w:pos="0"/>
        </w:tabs>
        <w:spacing w:after="0"/>
        <w:ind w:left="0" w:firstLine="567"/>
        <w:contextualSpacing/>
        <w:jc w:val="center"/>
        <w:rPr>
          <w:b/>
          <w:color w:val="000000" w:themeColor="text1"/>
          <w:sz w:val="28"/>
          <w:szCs w:val="28"/>
        </w:rPr>
      </w:pPr>
    </w:p>
    <w:p w:rsidR="00C37F40" w:rsidRPr="00317AD2" w:rsidRDefault="00C37F40" w:rsidP="00C37F40">
      <w:pPr>
        <w:spacing w:after="0" w:line="240" w:lineRule="auto"/>
        <w:ind w:firstLine="567"/>
        <w:contextualSpacing/>
        <w:jc w:val="both"/>
        <w:rPr>
          <w:rFonts w:ascii="Times New Roman" w:hAnsi="Times New Roman" w:cs="Times New Roman"/>
          <w:color w:val="000000" w:themeColor="text1"/>
          <w:sz w:val="28"/>
          <w:szCs w:val="28"/>
        </w:rPr>
      </w:pPr>
      <w:r w:rsidRPr="00317AD2">
        <w:rPr>
          <w:rFonts w:ascii="Times New Roman" w:hAnsi="Times New Roman" w:cs="Times New Roman"/>
          <w:color w:val="000000" w:themeColor="text1"/>
          <w:sz w:val="28"/>
          <w:szCs w:val="28"/>
        </w:rPr>
        <w:t xml:space="preserve">Поступление государственной пошлины в бюджет муниципального округа на 2024 год прогнозируется в объеме 6 430 000,00 рублей. </w:t>
      </w:r>
      <w:r w:rsidRPr="00317AD2">
        <w:rPr>
          <w:rFonts w:ascii="Times New Roman" w:hAnsi="Times New Roman" w:cs="Times New Roman"/>
          <w:color w:val="000000"/>
          <w:sz w:val="28"/>
          <w:szCs w:val="28"/>
        </w:rPr>
        <w:t>По сравнению с показателями бюджета городского округа на 2023 год, установленными Решением № 6/606 прогнозируемый объем поступлений государственной пошлины</w:t>
      </w:r>
      <w:r w:rsidRPr="00317AD2">
        <w:rPr>
          <w:rFonts w:ascii="Times New Roman" w:hAnsi="Times New Roman" w:cs="Times New Roman"/>
          <w:color w:val="000000" w:themeColor="text1"/>
          <w:sz w:val="28"/>
          <w:szCs w:val="28"/>
        </w:rPr>
        <w:t xml:space="preserve"> </w:t>
      </w:r>
      <w:r w:rsidRPr="00317AD2">
        <w:rPr>
          <w:rFonts w:ascii="Times New Roman" w:hAnsi="Times New Roman" w:cs="Times New Roman"/>
          <w:color w:val="000000"/>
          <w:sz w:val="28"/>
          <w:szCs w:val="28"/>
        </w:rPr>
        <w:t>снижается на 331 652,72. рублей или на 9,76 процента.</w:t>
      </w:r>
    </w:p>
    <w:p w:rsidR="00C37F40" w:rsidRPr="00317AD2" w:rsidRDefault="00C37F40" w:rsidP="00C37F40">
      <w:pPr>
        <w:pStyle w:val="a7"/>
        <w:spacing w:after="0"/>
        <w:ind w:firstLine="567"/>
        <w:contextualSpacing/>
        <w:jc w:val="both"/>
        <w:rPr>
          <w:color w:val="000000" w:themeColor="text1"/>
          <w:sz w:val="28"/>
          <w:szCs w:val="28"/>
        </w:rPr>
      </w:pPr>
      <w:r w:rsidRPr="00317AD2">
        <w:rPr>
          <w:color w:val="000000"/>
          <w:sz w:val="28"/>
          <w:szCs w:val="28"/>
        </w:rPr>
        <w:t>Поступление государственной пошлины запланировано в размере, предусмотренном моделью министерства финансов Ставропольского края</w:t>
      </w:r>
      <w:r w:rsidRPr="00317AD2">
        <w:rPr>
          <w:color w:val="000000" w:themeColor="text1"/>
          <w:sz w:val="28"/>
          <w:szCs w:val="28"/>
        </w:rPr>
        <w:t xml:space="preserve"> </w:t>
      </w:r>
    </w:p>
    <w:p w:rsidR="00C37F40" w:rsidRPr="00317AD2" w:rsidRDefault="00C37F40" w:rsidP="00C37F40">
      <w:pPr>
        <w:pStyle w:val="a7"/>
        <w:spacing w:after="0"/>
        <w:ind w:firstLine="567"/>
        <w:contextualSpacing/>
        <w:jc w:val="both"/>
        <w:rPr>
          <w:sz w:val="28"/>
          <w:szCs w:val="28"/>
        </w:rPr>
      </w:pPr>
      <w:r w:rsidRPr="00317AD2">
        <w:rPr>
          <w:color w:val="000000" w:themeColor="text1"/>
          <w:sz w:val="28"/>
          <w:szCs w:val="28"/>
        </w:rPr>
        <w:t xml:space="preserve">Прогноз осуществлялся методом </w:t>
      </w:r>
      <w:r w:rsidRPr="00317AD2">
        <w:rPr>
          <w:sz w:val="28"/>
          <w:szCs w:val="28"/>
        </w:rPr>
        <w:t xml:space="preserve">усреднения фактических поступлений государственной пошлины за три последних года, </w:t>
      </w:r>
    </w:p>
    <w:p w:rsidR="00C37F40" w:rsidRPr="00317AD2" w:rsidRDefault="00C37F40" w:rsidP="00C37F40">
      <w:pPr>
        <w:pStyle w:val="a7"/>
        <w:spacing w:after="0"/>
        <w:ind w:firstLine="567"/>
        <w:contextualSpacing/>
        <w:jc w:val="both"/>
        <w:rPr>
          <w:color w:val="000000"/>
          <w:sz w:val="28"/>
          <w:szCs w:val="28"/>
        </w:rPr>
      </w:pPr>
      <w:r w:rsidRPr="00317AD2">
        <w:rPr>
          <w:color w:val="000000" w:themeColor="text1"/>
          <w:sz w:val="28"/>
          <w:szCs w:val="28"/>
        </w:rPr>
        <w:t xml:space="preserve">Поступление государственной пошлины в бюджет муниципального округа на 2025 год </w:t>
      </w:r>
      <w:r w:rsidRPr="00317AD2">
        <w:rPr>
          <w:color w:val="000000" w:themeColor="text1"/>
          <w:spacing w:val="-2"/>
          <w:sz w:val="28"/>
          <w:szCs w:val="28"/>
        </w:rPr>
        <w:t xml:space="preserve">прогнозируется в объеме </w:t>
      </w:r>
      <w:r w:rsidRPr="00317AD2">
        <w:rPr>
          <w:color w:val="000000" w:themeColor="text1"/>
          <w:sz w:val="28"/>
          <w:szCs w:val="28"/>
        </w:rPr>
        <w:t xml:space="preserve">6 572 000,00. рублей, </w:t>
      </w:r>
      <w:r w:rsidRPr="00317AD2">
        <w:rPr>
          <w:color w:val="000000"/>
          <w:sz w:val="28"/>
          <w:szCs w:val="28"/>
        </w:rPr>
        <w:t>на 2026 года</w:t>
      </w:r>
      <w:r w:rsidRPr="00317AD2">
        <w:rPr>
          <w:color w:val="000000" w:themeColor="text1"/>
          <w:spacing w:val="-2"/>
          <w:sz w:val="28"/>
          <w:szCs w:val="28"/>
        </w:rPr>
        <w:t xml:space="preserve"> в объеме </w:t>
      </w:r>
      <w:r w:rsidRPr="00317AD2">
        <w:rPr>
          <w:color w:val="000000" w:themeColor="text1"/>
          <w:sz w:val="28"/>
          <w:szCs w:val="28"/>
        </w:rPr>
        <w:t>6 716 000,00 рублей</w:t>
      </w:r>
      <w:r w:rsidRPr="00317AD2">
        <w:rPr>
          <w:color w:val="000000"/>
          <w:sz w:val="28"/>
          <w:szCs w:val="28"/>
        </w:rPr>
        <w:t>.</w:t>
      </w:r>
    </w:p>
    <w:p w:rsidR="00C37F40" w:rsidRPr="00317AD2" w:rsidRDefault="00C37F40" w:rsidP="00C37F40">
      <w:pPr>
        <w:pStyle w:val="a7"/>
        <w:numPr>
          <w:ilvl w:val="0"/>
          <w:numId w:val="2"/>
        </w:numPr>
        <w:tabs>
          <w:tab w:val="num" w:pos="0"/>
        </w:tabs>
        <w:spacing w:after="0"/>
        <w:ind w:left="0" w:firstLine="567"/>
        <w:contextualSpacing/>
        <w:jc w:val="center"/>
        <w:rPr>
          <w:b/>
          <w:color w:val="000000" w:themeColor="text1"/>
          <w:sz w:val="28"/>
          <w:szCs w:val="28"/>
        </w:rPr>
      </w:pPr>
    </w:p>
    <w:p w:rsidR="00C37F40" w:rsidRPr="00317AD2" w:rsidRDefault="00C37F40" w:rsidP="00C37F40">
      <w:pPr>
        <w:pStyle w:val="a7"/>
        <w:numPr>
          <w:ilvl w:val="0"/>
          <w:numId w:val="2"/>
        </w:numPr>
        <w:tabs>
          <w:tab w:val="num" w:pos="0"/>
        </w:tabs>
        <w:spacing w:after="0"/>
        <w:ind w:left="0" w:firstLine="567"/>
        <w:contextualSpacing/>
        <w:jc w:val="center"/>
        <w:rPr>
          <w:b/>
          <w:color w:val="000000" w:themeColor="text1"/>
          <w:sz w:val="28"/>
          <w:szCs w:val="28"/>
        </w:rPr>
      </w:pPr>
      <w:r w:rsidRPr="00317AD2">
        <w:rPr>
          <w:b/>
          <w:color w:val="000000" w:themeColor="text1"/>
          <w:sz w:val="28"/>
          <w:szCs w:val="28"/>
        </w:rPr>
        <w:t>Доходы, получаемые в виде арендной платы за земельные участки</w:t>
      </w:r>
    </w:p>
    <w:p w:rsidR="00C37F40" w:rsidRPr="00317AD2" w:rsidRDefault="00C37F40" w:rsidP="00C37F40">
      <w:pPr>
        <w:pStyle w:val="a7"/>
        <w:spacing w:after="0"/>
        <w:ind w:firstLine="567"/>
        <w:contextualSpacing/>
        <w:jc w:val="both"/>
        <w:rPr>
          <w:color w:val="000000" w:themeColor="text1"/>
          <w:sz w:val="28"/>
          <w:szCs w:val="28"/>
        </w:rPr>
      </w:pPr>
    </w:p>
    <w:p w:rsidR="00C37F40" w:rsidRPr="00317AD2" w:rsidRDefault="00C37F40" w:rsidP="00C37F40">
      <w:pPr>
        <w:pStyle w:val="a7"/>
        <w:numPr>
          <w:ilvl w:val="1"/>
          <w:numId w:val="2"/>
        </w:numPr>
        <w:tabs>
          <w:tab w:val="clear" w:pos="576"/>
        </w:tabs>
        <w:spacing w:after="0"/>
        <w:ind w:left="0" w:firstLine="567"/>
        <w:contextualSpacing/>
        <w:jc w:val="both"/>
        <w:rPr>
          <w:color w:val="000000" w:themeColor="text1"/>
          <w:sz w:val="28"/>
          <w:szCs w:val="28"/>
        </w:rPr>
      </w:pPr>
      <w:r w:rsidRPr="00317AD2">
        <w:rPr>
          <w:color w:val="000000" w:themeColor="text1"/>
          <w:sz w:val="28"/>
          <w:szCs w:val="28"/>
        </w:rPr>
        <w:t xml:space="preserve">          Поступление доходов, получаемых в виде арендной платы за земельные участки на 2024-2026 годы прогнозируются в сумме 36 367 000,00 рублей ежегодно. </w:t>
      </w:r>
      <w:r w:rsidRPr="00317AD2">
        <w:rPr>
          <w:color w:val="000000"/>
          <w:sz w:val="28"/>
          <w:szCs w:val="28"/>
        </w:rPr>
        <w:t xml:space="preserve">По сравнению с показателями бюджета городского округа на 2023 год, установленными Решением № 6/606 прогнозируемый объем </w:t>
      </w:r>
      <w:r w:rsidRPr="00317AD2">
        <w:rPr>
          <w:color w:val="000000" w:themeColor="text1"/>
          <w:sz w:val="28"/>
          <w:szCs w:val="28"/>
        </w:rPr>
        <w:t xml:space="preserve">доходов, получаемых в виде арендной платы за земельные участки, </w:t>
      </w:r>
      <w:r w:rsidRPr="00317AD2">
        <w:rPr>
          <w:color w:val="000000"/>
          <w:sz w:val="28"/>
          <w:szCs w:val="28"/>
        </w:rPr>
        <w:t>снижается на 4 243 150,00 рублей или на 10,45 процента.</w:t>
      </w:r>
      <w:r w:rsidRPr="00317AD2">
        <w:rPr>
          <w:color w:val="000000" w:themeColor="text1"/>
          <w:sz w:val="28"/>
          <w:szCs w:val="28"/>
        </w:rPr>
        <w:t xml:space="preserve"> </w:t>
      </w:r>
    </w:p>
    <w:p w:rsidR="00C37F40" w:rsidRPr="00317AD2" w:rsidRDefault="00C37F40" w:rsidP="00DB772B">
      <w:pPr>
        <w:pStyle w:val="a9"/>
        <w:numPr>
          <w:ilvl w:val="0"/>
          <w:numId w:val="2"/>
        </w:numPr>
        <w:autoSpaceDE w:val="0"/>
        <w:autoSpaceDN w:val="0"/>
        <w:adjustRightInd w:val="0"/>
        <w:ind w:left="0" w:firstLine="567"/>
        <w:jc w:val="both"/>
        <w:rPr>
          <w:color w:val="000000" w:themeColor="text1"/>
          <w:sz w:val="28"/>
          <w:szCs w:val="28"/>
        </w:rPr>
      </w:pPr>
      <w:r w:rsidRPr="00317AD2">
        <w:rPr>
          <w:sz w:val="28"/>
          <w:szCs w:val="28"/>
        </w:rPr>
        <w:t xml:space="preserve">Прогноз доходов бюджета муниципального округа от арендной платы за земли на 2024 год и плановый период 2025 и 2026 годов определяется на основе начисленных сумм арендной платы за земли по данным главных администраторов доходов </w:t>
      </w:r>
      <w:r w:rsidRPr="00317AD2">
        <w:rPr>
          <w:color w:val="000000" w:themeColor="text1"/>
          <w:sz w:val="28"/>
          <w:szCs w:val="28"/>
        </w:rPr>
        <w:t xml:space="preserve">– министерства имущественных отношений Ставропольского края, управления имущественных отношений администрации </w:t>
      </w:r>
      <w:proofErr w:type="spellStart"/>
      <w:r w:rsidRPr="00317AD2">
        <w:rPr>
          <w:color w:val="000000" w:themeColor="text1"/>
          <w:sz w:val="28"/>
          <w:szCs w:val="28"/>
        </w:rPr>
        <w:t>Новоалександровского</w:t>
      </w:r>
      <w:proofErr w:type="spellEnd"/>
      <w:r w:rsidRPr="00317AD2">
        <w:rPr>
          <w:color w:val="000000" w:themeColor="text1"/>
          <w:sz w:val="28"/>
          <w:szCs w:val="28"/>
        </w:rPr>
        <w:t xml:space="preserve"> муниципального округа Ставропольского края</w:t>
      </w:r>
      <w:r w:rsidRPr="00317AD2">
        <w:rPr>
          <w:sz w:val="28"/>
          <w:szCs w:val="28"/>
        </w:rPr>
        <w:t>, фактических поступлений за 2022 год и 6 месяцев 2023 года, темпов роста поступлений за 6 месяцев 2023 года к аналогичному периоду 2022 года, с учетом результатов согласования исходных данных для проведения расчетов по распределению бюджетных средств на 2024-2026 годы.</w:t>
      </w:r>
    </w:p>
    <w:p w:rsidR="00C37F40" w:rsidRPr="00317AD2" w:rsidRDefault="00C37F40" w:rsidP="00C37F40">
      <w:pPr>
        <w:pStyle w:val="2"/>
        <w:numPr>
          <w:ilvl w:val="1"/>
          <w:numId w:val="2"/>
        </w:numPr>
        <w:tabs>
          <w:tab w:val="clear" w:pos="576"/>
        </w:tabs>
        <w:spacing w:before="0" w:after="0"/>
        <w:ind w:left="0" w:firstLine="567"/>
        <w:contextualSpacing/>
        <w:jc w:val="center"/>
        <w:rPr>
          <w:rFonts w:ascii="Times New Roman" w:hAnsi="Times New Roman" w:cs="Times New Roman"/>
          <w:bCs w:val="0"/>
          <w:i w:val="0"/>
          <w:iCs w:val="0"/>
          <w:color w:val="000000" w:themeColor="text1"/>
        </w:rPr>
      </w:pPr>
      <w:r w:rsidRPr="00317AD2">
        <w:rPr>
          <w:rFonts w:ascii="Times New Roman" w:hAnsi="Times New Roman" w:cs="Times New Roman"/>
          <w:bCs w:val="0"/>
          <w:i w:val="0"/>
          <w:iCs w:val="0"/>
          <w:color w:val="000000" w:themeColor="text1"/>
        </w:rPr>
        <w:t>Доходы от сдачи в аренду имущества</w:t>
      </w:r>
    </w:p>
    <w:p w:rsidR="00C37F40" w:rsidRPr="00317AD2" w:rsidRDefault="00C37F40" w:rsidP="00C37F40">
      <w:pPr>
        <w:spacing w:after="0" w:line="240" w:lineRule="auto"/>
        <w:ind w:firstLine="567"/>
        <w:contextualSpacing/>
        <w:jc w:val="both"/>
        <w:rPr>
          <w:rFonts w:ascii="Times New Roman" w:hAnsi="Times New Roman" w:cs="Times New Roman"/>
          <w:color w:val="000000" w:themeColor="text1"/>
          <w:sz w:val="28"/>
          <w:szCs w:val="28"/>
        </w:rPr>
      </w:pPr>
    </w:p>
    <w:p w:rsidR="00C37F40" w:rsidRPr="00317AD2" w:rsidRDefault="00C37F40" w:rsidP="00C37F40">
      <w:pPr>
        <w:pStyle w:val="a7"/>
        <w:numPr>
          <w:ilvl w:val="0"/>
          <w:numId w:val="2"/>
        </w:numPr>
        <w:tabs>
          <w:tab w:val="clear" w:pos="432"/>
          <w:tab w:val="num" w:pos="0"/>
        </w:tabs>
        <w:spacing w:after="0"/>
        <w:ind w:left="0" w:firstLine="567"/>
        <w:contextualSpacing/>
        <w:jc w:val="both"/>
        <w:rPr>
          <w:color w:val="000000" w:themeColor="text1"/>
          <w:sz w:val="28"/>
          <w:szCs w:val="28"/>
        </w:rPr>
      </w:pPr>
      <w:r w:rsidRPr="00317AD2">
        <w:rPr>
          <w:color w:val="000000" w:themeColor="text1"/>
          <w:sz w:val="28"/>
          <w:szCs w:val="28"/>
        </w:rPr>
        <w:t>Поступление в бюджет муниципального округа доходов от сдачи в аренду имущества, прогнозируется на 2024 год в объеме 1 938 980,00. рублей.</w:t>
      </w:r>
      <w:r w:rsidRPr="00317AD2">
        <w:rPr>
          <w:color w:val="000000"/>
          <w:sz w:val="28"/>
          <w:szCs w:val="28"/>
        </w:rPr>
        <w:t xml:space="preserve"> По сравнению с показателями бюджета городского округа на 2023 год, установленными Решением № 6/606 прогнозируемый объем </w:t>
      </w:r>
      <w:r w:rsidRPr="00317AD2">
        <w:rPr>
          <w:color w:val="000000" w:themeColor="text1"/>
          <w:sz w:val="28"/>
          <w:szCs w:val="28"/>
        </w:rPr>
        <w:t xml:space="preserve">доходов, от сдачи в аренду имущества, </w:t>
      </w:r>
      <w:r w:rsidRPr="00317AD2">
        <w:rPr>
          <w:color w:val="000000"/>
          <w:sz w:val="28"/>
          <w:szCs w:val="28"/>
        </w:rPr>
        <w:t>снижается на 1 086 359,36. рублей или на 35,91 процента.</w:t>
      </w:r>
    </w:p>
    <w:p w:rsidR="00C37F40" w:rsidRPr="00317AD2" w:rsidRDefault="00C37F40" w:rsidP="00C37F40">
      <w:pPr>
        <w:pStyle w:val="210"/>
        <w:numPr>
          <w:ilvl w:val="0"/>
          <w:numId w:val="2"/>
        </w:numPr>
        <w:tabs>
          <w:tab w:val="clear" w:pos="432"/>
          <w:tab w:val="num" w:pos="0"/>
        </w:tabs>
        <w:spacing w:after="0" w:line="240" w:lineRule="auto"/>
        <w:ind w:left="0" w:firstLine="567"/>
        <w:contextualSpacing/>
        <w:jc w:val="both"/>
        <w:rPr>
          <w:rFonts w:cs="Times New Roman"/>
          <w:color w:val="000000" w:themeColor="text1"/>
          <w:sz w:val="28"/>
          <w:szCs w:val="28"/>
          <w:lang w:eastAsia="ru-RU"/>
        </w:rPr>
      </w:pPr>
      <w:r w:rsidRPr="00317AD2">
        <w:rPr>
          <w:rFonts w:cs="Times New Roman"/>
          <w:color w:val="000000" w:themeColor="text1"/>
          <w:sz w:val="28"/>
          <w:szCs w:val="28"/>
          <w:lang w:eastAsia="ru-RU"/>
        </w:rPr>
        <w:t xml:space="preserve">В основу расчета доходов от сдачи в аренду имущества, принят прогноз поступлений, рассчитанный главными администраторами доходов бюджета муниципального округа – управлением имущественных отношений администрации </w:t>
      </w:r>
      <w:proofErr w:type="spellStart"/>
      <w:r w:rsidRPr="00317AD2">
        <w:rPr>
          <w:rFonts w:cs="Times New Roman"/>
          <w:color w:val="000000" w:themeColor="text1"/>
          <w:sz w:val="28"/>
          <w:szCs w:val="28"/>
          <w:lang w:eastAsia="ru-RU"/>
        </w:rPr>
        <w:t>Новоалександровского</w:t>
      </w:r>
      <w:proofErr w:type="spellEnd"/>
      <w:r w:rsidRPr="00317AD2">
        <w:rPr>
          <w:rFonts w:cs="Times New Roman"/>
          <w:color w:val="000000" w:themeColor="text1"/>
          <w:sz w:val="28"/>
          <w:szCs w:val="28"/>
          <w:lang w:eastAsia="ru-RU"/>
        </w:rPr>
        <w:t xml:space="preserve"> муниципального округа Ставропольского края, администрацией </w:t>
      </w:r>
      <w:proofErr w:type="spellStart"/>
      <w:r w:rsidRPr="00317AD2">
        <w:rPr>
          <w:rFonts w:cs="Times New Roman"/>
          <w:color w:val="000000" w:themeColor="text1"/>
          <w:sz w:val="28"/>
          <w:szCs w:val="28"/>
          <w:lang w:eastAsia="ru-RU"/>
        </w:rPr>
        <w:t>Новоалександровского</w:t>
      </w:r>
      <w:proofErr w:type="spellEnd"/>
      <w:r w:rsidRPr="00317AD2">
        <w:rPr>
          <w:rFonts w:cs="Times New Roman"/>
          <w:color w:val="000000" w:themeColor="text1"/>
          <w:sz w:val="28"/>
          <w:szCs w:val="28"/>
          <w:lang w:eastAsia="ru-RU"/>
        </w:rPr>
        <w:t xml:space="preserve"> муниципального округа Ставропольского края.</w:t>
      </w:r>
    </w:p>
    <w:p w:rsidR="00C37F40" w:rsidRPr="00317AD2" w:rsidRDefault="00C37F40" w:rsidP="00C37F40">
      <w:pPr>
        <w:pStyle w:val="a7"/>
        <w:spacing w:after="0"/>
        <w:ind w:firstLine="567"/>
        <w:contextualSpacing/>
        <w:jc w:val="both"/>
        <w:rPr>
          <w:color w:val="000000" w:themeColor="text1"/>
          <w:sz w:val="28"/>
          <w:szCs w:val="28"/>
        </w:rPr>
      </w:pPr>
      <w:r w:rsidRPr="00317AD2">
        <w:rPr>
          <w:color w:val="000000" w:themeColor="text1"/>
          <w:sz w:val="28"/>
          <w:szCs w:val="28"/>
        </w:rPr>
        <w:t>Поступление доходов от сдачи в аренду имущества в бюджет муниципального округа на 2025 год прогнозируется в объеме 2 907 320,00. рублей, на 2026 года в объеме 3 038 980,00 рублей.</w:t>
      </w:r>
    </w:p>
    <w:p w:rsidR="00C37F40" w:rsidRPr="00317AD2" w:rsidRDefault="00C37F40" w:rsidP="00C37F40">
      <w:pPr>
        <w:numPr>
          <w:ilvl w:val="0"/>
          <w:numId w:val="1"/>
        </w:numPr>
        <w:tabs>
          <w:tab w:val="num" w:pos="0"/>
        </w:tabs>
        <w:spacing w:after="0" w:line="240" w:lineRule="auto"/>
        <w:ind w:left="0" w:firstLine="567"/>
        <w:contextualSpacing/>
        <w:jc w:val="center"/>
        <w:rPr>
          <w:rFonts w:ascii="Times New Roman" w:hAnsi="Times New Roman" w:cs="Times New Roman"/>
          <w:b/>
          <w:sz w:val="28"/>
          <w:szCs w:val="28"/>
          <w:lang w:eastAsia="ar-SA"/>
        </w:rPr>
      </w:pPr>
    </w:p>
    <w:p w:rsidR="00C37F40" w:rsidRPr="00317AD2" w:rsidRDefault="00C37F40" w:rsidP="00C37F40">
      <w:pPr>
        <w:numPr>
          <w:ilvl w:val="0"/>
          <w:numId w:val="1"/>
        </w:numPr>
        <w:tabs>
          <w:tab w:val="num" w:pos="0"/>
        </w:tabs>
        <w:spacing w:after="0" w:line="240" w:lineRule="auto"/>
        <w:ind w:left="0" w:firstLine="567"/>
        <w:contextualSpacing/>
        <w:jc w:val="center"/>
        <w:rPr>
          <w:rFonts w:ascii="Times New Roman" w:hAnsi="Times New Roman" w:cs="Times New Roman"/>
          <w:b/>
          <w:sz w:val="28"/>
          <w:szCs w:val="28"/>
          <w:lang w:eastAsia="ar-SA"/>
        </w:rPr>
      </w:pPr>
      <w:r w:rsidRPr="00317AD2">
        <w:rPr>
          <w:rFonts w:ascii="Times New Roman" w:hAnsi="Times New Roman" w:cs="Times New Roman"/>
          <w:b/>
          <w:spacing w:val="-4"/>
          <w:sz w:val="28"/>
          <w:szCs w:val="28"/>
        </w:rPr>
        <w:t>Плата за негативное воздействие на окружающую среду</w:t>
      </w:r>
    </w:p>
    <w:p w:rsidR="00C37F40" w:rsidRPr="00317AD2" w:rsidRDefault="00C37F40" w:rsidP="00C37F40">
      <w:pPr>
        <w:numPr>
          <w:ilvl w:val="0"/>
          <w:numId w:val="1"/>
        </w:numPr>
        <w:tabs>
          <w:tab w:val="num" w:pos="0"/>
        </w:tabs>
        <w:spacing w:after="0" w:line="240" w:lineRule="auto"/>
        <w:ind w:left="0" w:firstLine="567"/>
        <w:contextualSpacing/>
        <w:jc w:val="both"/>
        <w:rPr>
          <w:rFonts w:ascii="Times New Roman" w:hAnsi="Times New Roman" w:cs="Times New Roman"/>
          <w:sz w:val="28"/>
          <w:szCs w:val="28"/>
          <w:lang w:eastAsia="ar-SA"/>
        </w:rPr>
      </w:pPr>
    </w:p>
    <w:p w:rsidR="00C37F40" w:rsidRPr="00317AD2" w:rsidRDefault="00C37F40" w:rsidP="00C37F40">
      <w:pPr>
        <w:numPr>
          <w:ilvl w:val="0"/>
          <w:numId w:val="1"/>
        </w:numPr>
        <w:tabs>
          <w:tab w:val="num" w:pos="0"/>
        </w:tabs>
        <w:spacing w:after="0" w:line="240" w:lineRule="auto"/>
        <w:ind w:left="0"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Поступление п</w:t>
      </w:r>
      <w:r w:rsidRPr="00317AD2">
        <w:rPr>
          <w:rFonts w:ascii="Times New Roman" w:hAnsi="Times New Roman" w:cs="Times New Roman"/>
          <w:spacing w:val="-4"/>
          <w:sz w:val="28"/>
          <w:szCs w:val="28"/>
        </w:rPr>
        <w:t xml:space="preserve">латы за негативное воздействие на окружающую среду в бюджет муниципального округа </w:t>
      </w:r>
      <w:r w:rsidRPr="00317AD2">
        <w:rPr>
          <w:rFonts w:ascii="Times New Roman" w:hAnsi="Times New Roman" w:cs="Times New Roman"/>
          <w:sz w:val="28"/>
          <w:szCs w:val="28"/>
        </w:rPr>
        <w:t>на 2024-2026 годы прогнозируется в сумме 134040,00 рублей, ежегодно.</w:t>
      </w:r>
    </w:p>
    <w:p w:rsidR="00C37F40" w:rsidRPr="00317AD2" w:rsidRDefault="00C37F40" w:rsidP="00C37F40">
      <w:pPr>
        <w:numPr>
          <w:ilvl w:val="0"/>
          <w:numId w:val="2"/>
        </w:numPr>
        <w:tabs>
          <w:tab w:val="clear" w:pos="432"/>
          <w:tab w:val="num" w:pos="0"/>
        </w:tabs>
        <w:spacing w:after="0" w:line="240" w:lineRule="auto"/>
        <w:ind w:left="0" w:firstLine="709"/>
        <w:jc w:val="both"/>
        <w:rPr>
          <w:rFonts w:ascii="Times New Roman" w:eastAsia="Times New Roman" w:hAnsi="Times New Roman" w:cs="Times New Roman"/>
          <w:sz w:val="28"/>
          <w:szCs w:val="28"/>
          <w:lang w:eastAsia="ru-RU"/>
        </w:rPr>
      </w:pPr>
      <w:r w:rsidRPr="00317AD2">
        <w:rPr>
          <w:rFonts w:ascii="Times New Roman" w:hAnsi="Times New Roman" w:cs="Times New Roman"/>
          <w:color w:val="000000"/>
          <w:sz w:val="28"/>
          <w:szCs w:val="28"/>
        </w:rPr>
        <w:t xml:space="preserve">Поступление </w:t>
      </w:r>
      <w:r w:rsidRPr="00317AD2">
        <w:rPr>
          <w:rFonts w:ascii="Times New Roman" w:hAnsi="Times New Roman" w:cs="Times New Roman"/>
          <w:sz w:val="28"/>
          <w:szCs w:val="28"/>
        </w:rPr>
        <w:t>п</w:t>
      </w:r>
      <w:r w:rsidRPr="00317AD2">
        <w:rPr>
          <w:rFonts w:ascii="Times New Roman" w:hAnsi="Times New Roman" w:cs="Times New Roman"/>
          <w:spacing w:val="-4"/>
          <w:sz w:val="28"/>
          <w:szCs w:val="28"/>
        </w:rPr>
        <w:t xml:space="preserve">латы за негативное воздействие на окружающую среду </w:t>
      </w:r>
      <w:r w:rsidRPr="00317AD2">
        <w:rPr>
          <w:rFonts w:ascii="Times New Roman" w:hAnsi="Times New Roman" w:cs="Times New Roman"/>
          <w:color w:val="000000"/>
          <w:sz w:val="28"/>
          <w:szCs w:val="28"/>
        </w:rPr>
        <w:t xml:space="preserve">запланировано в размере, </w:t>
      </w:r>
      <w:r w:rsidRPr="00317AD2">
        <w:rPr>
          <w:rFonts w:ascii="Times New Roman" w:eastAsia="Times New Roman" w:hAnsi="Times New Roman" w:cs="Times New Roman"/>
          <w:sz w:val="28"/>
          <w:szCs w:val="28"/>
          <w:lang w:eastAsia="ru-RU"/>
        </w:rPr>
        <w:t xml:space="preserve">рассчитанном главным администратором доходов бюджета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муниципального округа </w:t>
      </w:r>
      <w:proofErr w:type="gramStart"/>
      <w:r w:rsidRPr="00317AD2">
        <w:rPr>
          <w:rFonts w:ascii="Times New Roman" w:eastAsia="Times New Roman" w:hAnsi="Times New Roman" w:cs="Times New Roman"/>
          <w:sz w:val="28"/>
          <w:szCs w:val="28"/>
          <w:lang w:eastAsia="ar-SA"/>
        </w:rPr>
        <w:t>Северо-Кавказским</w:t>
      </w:r>
      <w:proofErr w:type="gramEnd"/>
      <w:r w:rsidRPr="00317AD2">
        <w:rPr>
          <w:rFonts w:ascii="Times New Roman" w:eastAsia="Times New Roman" w:hAnsi="Times New Roman" w:cs="Times New Roman"/>
          <w:sz w:val="28"/>
          <w:szCs w:val="28"/>
          <w:lang w:eastAsia="ar-SA"/>
        </w:rPr>
        <w:t xml:space="preserve"> межрегиональным управлением </w:t>
      </w:r>
      <w:proofErr w:type="spellStart"/>
      <w:r w:rsidRPr="00317AD2">
        <w:rPr>
          <w:rFonts w:ascii="Times New Roman" w:eastAsia="Times New Roman" w:hAnsi="Times New Roman" w:cs="Times New Roman"/>
          <w:sz w:val="28"/>
          <w:szCs w:val="28"/>
          <w:lang w:eastAsia="ar-SA"/>
        </w:rPr>
        <w:t>Росприроднадзора</w:t>
      </w:r>
      <w:proofErr w:type="spellEnd"/>
      <w:r w:rsidRPr="00317AD2">
        <w:rPr>
          <w:rFonts w:ascii="Times New Roman" w:eastAsia="Times New Roman" w:hAnsi="Times New Roman" w:cs="Times New Roman"/>
          <w:sz w:val="28"/>
          <w:szCs w:val="28"/>
          <w:lang w:eastAsia="ar-SA"/>
        </w:rPr>
        <w:t xml:space="preserve">. </w:t>
      </w:r>
    </w:p>
    <w:p w:rsidR="00C37F40" w:rsidRPr="00317AD2" w:rsidRDefault="00C37F40" w:rsidP="00C37F40">
      <w:pPr>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color w:val="000000" w:themeColor="text1"/>
          <w:sz w:val="28"/>
          <w:szCs w:val="28"/>
        </w:rPr>
        <w:tab/>
      </w:r>
      <w:r w:rsidRPr="00317AD2">
        <w:rPr>
          <w:rFonts w:ascii="Times New Roman" w:hAnsi="Times New Roman" w:cs="Times New Roman"/>
          <w:sz w:val="28"/>
          <w:szCs w:val="28"/>
        </w:rPr>
        <w:t xml:space="preserve">Норматив зачисления платы за негативное воздействие на окружающую среду в бюджет муниципального округа, в соответствии с Федеральным законом от 15 апреля 2019 года № 62-ФЗ «О внесении изменений в Бюджетный кодекс Российской Федерации» составляет 60,0 процента. </w:t>
      </w:r>
    </w:p>
    <w:p w:rsidR="00C37F40" w:rsidRPr="00317AD2" w:rsidRDefault="00C37F40" w:rsidP="00C37F40">
      <w:pPr>
        <w:pStyle w:val="210"/>
        <w:spacing w:after="0" w:line="240" w:lineRule="auto"/>
        <w:ind w:left="0" w:firstLine="567"/>
        <w:contextualSpacing/>
        <w:jc w:val="both"/>
        <w:rPr>
          <w:rFonts w:cs="Times New Roman"/>
          <w:color w:val="000000" w:themeColor="text1"/>
          <w:sz w:val="28"/>
          <w:szCs w:val="28"/>
          <w:lang w:eastAsia="ru-RU"/>
        </w:rPr>
      </w:pPr>
    </w:p>
    <w:p w:rsidR="00C37F40" w:rsidRPr="00317AD2" w:rsidRDefault="00C37F40" w:rsidP="00C37F40">
      <w:pPr>
        <w:pStyle w:val="210"/>
        <w:spacing w:after="0" w:line="240" w:lineRule="auto"/>
        <w:ind w:left="0" w:firstLine="567"/>
        <w:contextualSpacing/>
        <w:jc w:val="center"/>
        <w:rPr>
          <w:rFonts w:cs="Times New Roman"/>
          <w:b/>
          <w:color w:val="000000" w:themeColor="text1"/>
          <w:sz w:val="28"/>
          <w:szCs w:val="28"/>
          <w:lang w:eastAsia="ru-RU"/>
        </w:rPr>
      </w:pPr>
      <w:r w:rsidRPr="00317AD2">
        <w:rPr>
          <w:rFonts w:cs="Times New Roman"/>
          <w:b/>
          <w:color w:val="000000" w:themeColor="text1"/>
          <w:sz w:val="28"/>
          <w:szCs w:val="28"/>
          <w:lang w:eastAsia="ru-RU"/>
        </w:rPr>
        <w:t>Доходы от оказания платных услуг (работ)</w:t>
      </w:r>
    </w:p>
    <w:p w:rsidR="00C37F40" w:rsidRPr="00317AD2" w:rsidRDefault="00C37F40" w:rsidP="00C37F40">
      <w:pPr>
        <w:pStyle w:val="210"/>
        <w:spacing w:after="0" w:line="240" w:lineRule="auto"/>
        <w:ind w:left="0" w:firstLine="567"/>
        <w:contextualSpacing/>
        <w:jc w:val="center"/>
        <w:rPr>
          <w:rFonts w:cs="Times New Roman"/>
          <w:b/>
          <w:color w:val="000000" w:themeColor="text1"/>
          <w:sz w:val="28"/>
          <w:szCs w:val="28"/>
          <w:lang w:eastAsia="ru-RU"/>
        </w:rPr>
      </w:pPr>
      <w:r w:rsidRPr="00317AD2">
        <w:rPr>
          <w:rFonts w:cs="Times New Roman"/>
          <w:b/>
          <w:color w:val="000000" w:themeColor="text1"/>
          <w:sz w:val="28"/>
          <w:szCs w:val="28"/>
          <w:lang w:eastAsia="ru-RU"/>
        </w:rPr>
        <w:t>и компенсации затрат государства</w:t>
      </w:r>
    </w:p>
    <w:p w:rsidR="00C37F40" w:rsidRPr="00317AD2" w:rsidRDefault="00C37F40" w:rsidP="00C37F40">
      <w:pPr>
        <w:pStyle w:val="210"/>
        <w:spacing w:after="0" w:line="240" w:lineRule="auto"/>
        <w:ind w:left="0" w:firstLine="567"/>
        <w:contextualSpacing/>
        <w:jc w:val="center"/>
        <w:rPr>
          <w:rFonts w:cs="Times New Roman"/>
          <w:color w:val="000000" w:themeColor="text1"/>
          <w:sz w:val="28"/>
          <w:szCs w:val="28"/>
          <w:lang w:eastAsia="ru-RU"/>
        </w:rPr>
      </w:pPr>
    </w:p>
    <w:p w:rsidR="00C37F40" w:rsidRPr="00317AD2" w:rsidRDefault="00C37F40" w:rsidP="00C37F40">
      <w:pPr>
        <w:pStyle w:val="a7"/>
        <w:numPr>
          <w:ilvl w:val="0"/>
          <w:numId w:val="2"/>
        </w:numPr>
        <w:tabs>
          <w:tab w:val="clear" w:pos="432"/>
          <w:tab w:val="num" w:pos="0"/>
        </w:tabs>
        <w:spacing w:after="0"/>
        <w:ind w:left="0" w:firstLine="567"/>
        <w:contextualSpacing/>
        <w:jc w:val="both"/>
        <w:rPr>
          <w:color w:val="000000" w:themeColor="text1"/>
          <w:sz w:val="28"/>
          <w:szCs w:val="28"/>
        </w:rPr>
      </w:pPr>
      <w:r w:rsidRPr="00317AD2">
        <w:rPr>
          <w:color w:val="000000" w:themeColor="text1"/>
          <w:sz w:val="28"/>
          <w:szCs w:val="28"/>
        </w:rPr>
        <w:t xml:space="preserve">Поступление в бюджет муниципального округа доходов от оказания платных услуг и компенсации затрат государства на 2024 год прогнозируется в объеме 16 674 399,42 рублей. </w:t>
      </w:r>
      <w:r w:rsidRPr="00317AD2">
        <w:rPr>
          <w:color w:val="000000"/>
          <w:sz w:val="28"/>
          <w:szCs w:val="28"/>
        </w:rPr>
        <w:t xml:space="preserve">По сравнению с показателями бюджета городского округа на 2023 год, установленными Решением № 6/606 прогнозируемый объем </w:t>
      </w:r>
      <w:r w:rsidRPr="00317AD2">
        <w:rPr>
          <w:color w:val="000000" w:themeColor="text1"/>
          <w:sz w:val="28"/>
          <w:szCs w:val="28"/>
        </w:rPr>
        <w:t xml:space="preserve">доходов, от оказания платных услуг и компенсации затрат государства, </w:t>
      </w:r>
      <w:r w:rsidRPr="00317AD2">
        <w:rPr>
          <w:color w:val="000000"/>
          <w:sz w:val="28"/>
          <w:szCs w:val="28"/>
        </w:rPr>
        <w:t>увеличивается на 290 172,08 рублей или в 1,77 процента.</w:t>
      </w:r>
    </w:p>
    <w:p w:rsidR="00C37F40" w:rsidRPr="00317AD2" w:rsidRDefault="00C37F40" w:rsidP="00C37F40">
      <w:pPr>
        <w:pStyle w:val="210"/>
        <w:spacing w:after="0" w:line="240" w:lineRule="auto"/>
        <w:ind w:left="0" w:firstLine="567"/>
        <w:contextualSpacing/>
        <w:jc w:val="both"/>
        <w:rPr>
          <w:rFonts w:cs="Times New Roman"/>
          <w:sz w:val="28"/>
          <w:szCs w:val="28"/>
        </w:rPr>
      </w:pPr>
      <w:r w:rsidRPr="00317AD2">
        <w:rPr>
          <w:rFonts w:cs="Times New Roman"/>
          <w:color w:val="000000" w:themeColor="text1"/>
          <w:sz w:val="28"/>
          <w:szCs w:val="28"/>
          <w:lang w:eastAsia="ru-RU"/>
        </w:rPr>
        <w:t xml:space="preserve">В основу расчета по доходам от оказания платных услуг и компенсации затрат государства, принят прогноз, рассчитанный главными администраторами доходов бюджета муниципального округа – </w:t>
      </w:r>
      <w:r w:rsidRPr="00317AD2">
        <w:rPr>
          <w:rFonts w:cs="Times New Roman"/>
          <w:sz w:val="28"/>
          <w:szCs w:val="28"/>
        </w:rPr>
        <w:t xml:space="preserve">отраслевыми отделами администрации </w:t>
      </w:r>
      <w:proofErr w:type="spellStart"/>
      <w:r w:rsidRPr="00317AD2">
        <w:rPr>
          <w:rFonts w:cs="Times New Roman"/>
          <w:sz w:val="28"/>
          <w:szCs w:val="28"/>
        </w:rPr>
        <w:t>Новоалександровского</w:t>
      </w:r>
      <w:proofErr w:type="spellEnd"/>
      <w:r w:rsidRPr="00317AD2">
        <w:rPr>
          <w:rFonts w:cs="Times New Roman"/>
          <w:sz w:val="28"/>
          <w:szCs w:val="28"/>
        </w:rPr>
        <w:t xml:space="preserve"> муниципального округа Ставропольского края.</w:t>
      </w:r>
    </w:p>
    <w:p w:rsidR="00C37F40" w:rsidRPr="00317AD2" w:rsidRDefault="00C37F40" w:rsidP="00C37F40">
      <w:pPr>
        <w:pStyle w:val="a7"/>
        <w:spacing w:after="0"/>
        <w:ind w:firstLine="567"/>
        <w:contextualSpacing/>
        <w:jc w:val="both"/>
        <w:rPr>
          <w:color w:val="000000" w:themeColor="text1"/>
          <w:sz w:val="28"/>
          <w:szCs w:val="28"/>
        </w:rPr>
      </w:pPr>
      <w:r w:rsidRPr="00317AD2">
        <w:rPr>
          <w:color w:val="000000" w:themeColor="text1"/>
          <w:sz w:val="28"/>
          <w:szCs w:val="28"/>
        </w:rPr>
        <w:t xml:space="preserve">Поступление </w:t>
      </w:r>
      <w:r w:rsidR="00317AD2" w:rsidRPr="00317AD2">
        <w:rPr>
          <w:color w:val="000000" w:themeColor="text1"/>
          <w:sz w:val="28"/>
          <w:szCs w:val="28"/>
        </w:rPr>
        <w:t>доходов от</w:t>
      </w:r>
      <w:r w:rsidRPr="00317AD2">
        <w:rPr>
          <w:color w:val="000000" w:themeColor="text1"/>
          <w:sz w:val="28"/>
          <w:szCs w:val="28"/>
        </w:rPr>
        <w:t xml:space="preserve"> оказания платных услуг и компенсации затрат государства в бюджет муниципального округа на 2025 год прогнозируется в объеме 16 677 849,42 рублей, на 2026 года в объеме 16 681 949,42 рублей.</w:t>
      </w:r>
    </w:p>
    <w:p w:rsidR="00C37F40" w:rsidRPr="00317AD2" w:rsidRDefault="00C37F40" w:rsidP="00C37F40">
      <w:pPr>
        <w:pStyle w:val="ae"/>
        <w:spacing w:after="0"/>
        <w:ind w:left="0" w:firstLine="567"/>
        <w:contextualSpacing/>
        <w:jc w:val="both"/>
        <w:rPr>
          <w:color w:val="000000" w:themeColor="text1"/>
          <w:sz w:val="28"/>
          <w:szCs w:val="28"/>
        </w:rPr>
      </w:pPr>
    </w:p>
    <w:p w:rsidR="00C37F40" w:rsidRPr="00317AD2" w:rsidRDefault="00C37F40" w:rsidP="00C37F40">
      <w:pPr>
        <w:pStyle w:val="a7"/>
        <w:numPr>
          <w:ilvl w:val="0"/>
          <w:numId w:val="2"/>
        </w:numPr>
        <w:spacing w:after="0"/>
        <w:ind w:left="0" w:firstLine="567"/>
        <w:contextualSpacing/>
        <w:jc w:val="center"/>
        <w:rPr>
          <w:b/>
          <w:color w:val="000000" w:themeColor="text1"/>
          <w:sz w:val="28"/>
          <w:szCs w:val="28"/>
        </w:rPr>
      </w:pPr>
      <w:r w:rsidRPr="00317AD2">
        <w:rPr>
          <w:b/>
          <w:color w:val="000000" w:themeColor="text1"/>
          <w:sz w:val="28"/>
          <w:szCs w:val="28"/>
        </w:rPr>
        <w:t>Штрафы, санкции, возмещение ущерба</w:t>
      </w:r>
    </w:p>
    <w:p w:rsidR="00C37F40" w:rsidRPr="00317AD2" w:rsidRDefault="00C37F40" w:rsidP="00C37F40">
      <w:pPr>
        <w:spacing w:after="0" w:line="240" w:lineRule="auto"/>
        <w:ind w:firstLine="567"/>
        <w:contextualSpacing/>
        <w:jc w:val="center"/>
        <w:rPr>
          <w:rFonts w:ascii="Times New Roman" w:hAnsi="Times New Roman" w:cs="Times New Roman"/>
          <w:b/>
          <w:color w:val="000000" w:themeColor="text1"/>
          <w:sz w:val="28"/>
          <w:szCs w:val="28"/>
        </w:rPr>
      </w:pPr>
    </w:p>
    <w:p w:rsidR="00C37F40" w:rsidRPr="00317AD2" w:rsidRDefault="00C37F40" w:rsidP="00C37F40">
      <w:pPr>
        <w:pStyle w:val="a7"/>
        <w:numPr>
          <w:ilvl w:val="0"/>
          <w:numId w:val="2"/>
        </w:numPr>
        <w:tabs>
          <w:tab w:val="clear" w:pos="432"/>
          <w:tab w:val="num" w:pos="0"/>
        </w:tabs>
        <w:spacing w:after="0"/>
        <w:ind w:left="0" w:firstLine="567"/>
        <w:contextualSpacing/>
        <w:jc w:val="both"/>
        <w:rPr>
          <w:color w:val="000000" w:themeColor="text1"/>
          <w:sz w:val="28"/>
          <w:szCs w:val="28"/>
        </w:rPr>
      </w:pPr>
      <w:r w:rsidRPr="00317AD2">
        <w:rPr>
          <w:color w:val="000000" w:themeColor="text1"/>
          <w:sz w:val="28"/>
          <w:szCs w:val="28"/>
        </w:rPr>
        <w:t xml:space="preserve">Поступление в бюджет муниципального округа доходов от штрафов, санкций, возмещения ущерба на 2024 год прогнозируется в объеме 1 540 671,98 рублей. </w:t>
      </w:r>
      <w:r w:rsidRPr="00317AD2">
        <w:rPr>
          <w:color w:val="000000"/>
          <w:sz w:val="28"/>
          <w:szCs w:val="28"/>
        </w:rPr>
        <w:t xml:space="preserve">По сравнению с показателями бюджета городского округа на 2023 год, установленными Решением № 6/606 прогнозируемый объем </w:t>
      </w:r>
      <w:r w:rsidRPr="00317AD2">
        <w:rPr>
          <w:color w:val="000000" w:themeColor="text1"/>
          <w:sz w:val="28"/>
          <w:szCs w:val="28"/>
        </w:rPr>
        <w:t xml:space="preserve">доходов, штрафов, санкций, возмещения ущерба, </w:t>
      </w:r>
      <w:r w:rsidRPr="00317AD2">
        <w:rPr>
          <w:color w:val="000000"/>
          <w:sz w:val="28"/>
          <w:szCs w:val="28"/>
        </w:rPr>
        <w:t>увеличивается на 8 272,48 рублей или на 0,54 процента.</w:t>
      </w:r>
    </w:p>
    <w:p w:rsidR="00C37F40" w:rsidRPr="00317AD2" w:rsidRDefault="00C37F40" w:rsidP="00C37F40">
      <w:pPr>
        <w:pStyle w:val="a7"/>
        <w:spacing w:after="0"/>
        <w:ind w:firstLine="567"/>
        <w:contextualSpacing/>
        <w:jc w:val="both"/>
        <w:rPr>
          <w:color w:val="000000" w:themeColor="text1"/>
          <w:sz w:val="28"/>
          <w:szCs w:val="28"/>
        </w:rPr>
      </w:pPr>
      <w:r w:rsidRPr="00317AD2">
        <w:rPr>
          <w:color w:val="000000" w:themeColor="text1"/>
          <w:sz w:val="28"/>
          <w:szCs w:val="28"/>
        </w:rPr>
        <w:t>В основу расчета по доходам бюджета муниципального округа от штрафов, санкций, возмещения ущерба на 2024-2026 годы принят прогноз, рассчитанный главными администраторами доходов бюджета муниципального округа.</w:t>
      </w:r>
    </w:p>
    <w:p w:rsidR="00C37F40" w:rsidRPr="00317AD2" w:rsidRDefault="00C37F40" w:rsidP="00C37F40">
      <w:pPr>
        <w:pStyle w:val="a7"/>
        <w:spacing w:after="0"/>
        <w:ind w:firstLine="567"/>
        <w:contextualSpacing/>
        <w:jc w:val="both"/>
        <w:rPr>
          <w:color w:val="000000" w:themeColor="text1"/>
          <w:sz w:val="28"/>
          <w:szCs w:val="28"/>
        </w:rPr>
      </w:pPr>
      <w:r w:rsidRPr="00317AD2">
        <w:rPr>
          <w:color w:val="000000" w:themeColor="text1"/>
          <w:sz w:val="28"/>
          <w:szCs w:val="28"/>
        </w:rPr>
        <w:t>Поступление доходов от штрафов, санкций, возмещения ущерба в бюджет муниципального округа на 2025 год прогнозируется в объеме 1 546 771, 98 рублей, на 2026 года в объеме 1 553 871,98 рублей.</w:t>
      </w:r>
    </w:p>
    <w:p w:rsidR="00C37F40" w:rsidRPr="00317AD2" w:rsidRDefault="00C37F40" w:rsidP="00DB772B">
      <w:pPr>
        <w:pStyle w:val="a7"/>
        <w:spacing w:after="0"/>
        <w:contextualSpacing/>
        <w:jc w:val="both"/>
        <w:rPr>
          <w:color w:val="000000" w:themeColor="text1"/>
          <w:sz w:val="28"/>
          <w:szCs w:val="28"/>
        </w:rPr>
      </w:pPr>
    </w:p>
    <w:p w:rsidR="00C37F40" w:rsidRPr="00317AD2" w:rsidRDefault="00C37F40" w:rsidP="00C37F40">
      <w:pPr>
        <w:pStyle w:val="a7"/>
        <w:spacing w:after="0"/>
        <w:ind w:firstLine="567"/>
        <w:contextualSpacing/>
        <w:jc w:val="center"/>
        <w:rPr>
          <w:b/>
          <w:color w:val="000000" w:themeColor="text1"/>
          <w:sz w:val="28"/>
          <w:szCs w:val="28"/>
        </w:rPr>
      </w:pPr>
      <w:r w:rsidRPr="00317AD2">
        <w:rPr>
          <w:b/>
          <w:color w:val="000000" w:themeColor="text1"/>
          <w:sz w:val="28"/>
          <w:szCs w:val="28"/>
        </w:rPr>
        <w:t>Прочие неналоговые доходы</w:t>
      </w:r>
    </w:p>
    <w:p w:rsidR="00C37F40" w:rsidRPr="00317AD2" w:rsidRDefault="00C37F40" w:rsidP="00C37F40">
      <w:pPr>
        <w:pStyle w:val="a7"/>
        <w:spacing w:after="0"/>
        <w:ind w:firstLine="567"/>
        <w:contextualSpacing/>
        <w:jc w:val="center"/>
        <w:rPr>
          <w:b/>
          <w:color w:val="000000" w:themeColor="text1"/>
          <w:sz w:val="28"/>
          <w:szCs w:val="28"/>
        </w:rPr>
      </w:pPr>
    </w:p>
    <w:p w:rsidR="00C37F40" w:rsidRPr="00317AD2" w:rsidRDefault="00C37F40" w:rsidP="00C37F40">
      <w:pPr>
        <w:spacing w:after="0" w:line="240" w:lineRule="auto"/>
        <w:ind w:firstLine="567"/>
        <w:contextualSpacing/>
        <w:jc w:val="both"/>
        <w:rPr>
          <w:rFonts w:ascii="Times New Roman" w:hAnsi="Times New Roman" w:cs="Times New Roman"/>
          <w:color w:val="000000" w:themeColor="text1"/>
          <w:sz w:val="28"/>
          <w:szCs w:val="28"/>
        </w:rPr>
      </w:pPr>
      <w:r w:rsidRPr="00317AD2">
        <w:rPr>
          <w:rFonts w:ascii="Times New Roman" w:hAnsi="Times New Roman" w:cs="Times New Roman"/>
          <w:color w:val="000000" w:themeColor="text1"/>
          <w:sz w:val="28"/>
          <w:szCs w:val="28"/>
        </w:rPr>
        <w:t xml:space="preserve">Поступление в бюджет муниципального округа прочих неналоговых доходов на 2024 год прогнозируется в объеме 4 847 515,00 рублей. </w:t>
      </w:r>
      <w:r w:rsidRPr="00317AD2">
        <w:rPr>
          <w:rFonts w:ascii="Times New Roman" w:hAnsi="Times New Roman" w:cs="Times New Roman"/>
          <w:color w:val="000000"/>
          <w:sz w:val="28"/>
          <w:szCs w:val="28"/>
        </w:rPr>
        <w:t xml:space="preserve">По сравнению с показателями бюджета городского округа на 2023 год, установленными Решением № 6/606 прогнозируемый объем </w:t>
      </w:r>
      <w:r w:rsidRPr="00317AD2">
        <w:rPr>
          <w:rFonts w:ascii="Times New Roman" w:hAnsi="Times New Roman" w:cs="Times New Roman"/>
          <w:color w:val="000000" w:themeColor="text1"/>
          <w:sz w:val="28"/>
          <w:szCs w:val="28"/>
        </w:rPr>
        <w:t xml:space="preserve">прочих неналоговых доходов, </w:t>
      </w:r>
      <w:r w:rsidRPr="00317AD2">
        <w:rPr>
          <w:rFonts w:ascii="Times New Roman" w:hAnsi="Times New Roman" w:cs="Times New Roman"/>
          <w:color w:val="000000"/>
          <w:sz w:val="28"/>
          <w:szCs w:val="28"/>
        </w:rPr>
        <w:t>увеличивается на 460 285,00 рублей или на 10,49 процента.</w:t>
      </w:r>
    </w:p>
    <w:p w:rsidR="00C37F40" w:rsidRPr="00317AD2" w:rsidRDefault="00C37F40" w:rsidP="00C37F40">
      <w:pPr>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color w:val="000000" w:themeColor="text1"/>
          <w:sz w:val="28"/>
          <w:szCs w:val="28"/>
        </w:rPr>
        <w:t xml:space="preserve">В основу расчета по прочим неналоговым доходам на 2024-2026 годы принят прогноз поступления безвозмездных </w:t>
      </w:r>
      <w:r w:rsidRPr="00317AD2">
        <w:rPr>
          <w:rFonts w:ascii="Times New Roman" w:hAnsi="Times New Roman" w:cs="Times New Roman"/>
          <w:sz w:val="28"/>
          <w:szCs w:val="28"/>
        </w:rPr>
        <w:t xml:space="preserve">средств от физических лиц, индивидуальных предпринимателей и организаций, планирующих участвовать в реализации инициативных проектов, </w:t>
      </w:r>
      <w:r w:rsidRPr="00317AD2">
        <w:rPr>
          <w:rFonts w:ascii="Times New Roman" w:hAnsi="Times New Roman" w:cs="Times New Roman"/>
          <w:color w:val="000000" w:themeColor="text1"/>
          <w:sz w:val="28"/>
          <w:szCs w:val="28"/>
        </w:rPr>
        <w:t>прошедших конкурсный отбор в соответствии со статьей 26.1 «Инициативные проекты» Федерального закона от 06.10.2003 года №131-ФЗ «Об общих принципах организации местного самоуправления в Российской Федерации».</w:t>
      </w:r>
    </w:p>
    <w:p w:rsidR="00C37F40" w:rsidRPr="00317AD2" w:rsidRDefault="00C37F40" w:rsidP="00C37F40">
      <w:pPr>
        <w:pStyle w:val="a7"/>
        <w:spacing w:after="0"/>
        <w:ind w:firstLine="567"/>
        <w:contextualSpacing/>
        <w:jc w:val="both"/>
        <w:rPr>
          <w:color w:val="000000"/>
          <w:sz w:val="28"/>
          <w:szCs w:val="28"/>
        </w:rPr>
      </w:pPr>
      <w:r w:rsidRPr="00317AD2">
        <w:rPr>
          <w:color w:val="000000" w:themeColor="text1"/>
          <w:sz w:val="28"/>
          <w:szCs w:val="28"/>
        </w:rPr>
        <w:t xml:space="preserve">На 2025-2026 годы объем поступлений в бюджет муниципального округа от прочих неналоговых доходов не прогнозируется. </w:t>
      </w:r>
    </w:p>
    <w:p w:rsidR="00C37F40" w:rsidRPr="00317AD2" w:rsidRDefault="00C37F40" w:rsidP="00C37F40">
      <w:pPr>
        <w:spacing w:after="0" w:line="240" w:lineRule="auto"/>
        <w:ind w:firstLine="567"/>
        <w:contextualSpacing/>
        <w:rPr>
          <w:rFonts w:ascii="Times New Roman" w:hAnsi="Times New Roman" w:cs="Times New Roman"/>
          <w:sz w:val="28"/>
          <w:szCs w:val="28"/>
        </w:rPr>
      </w:pPr>
    </w:p>
    <w:p w:rsidR="00C37F40" w:rsidRPr="00317AD2" w:rsidRDefault="00C37F40" w:rsidP="00C37F40">
      <w:pPr>
        <w:pStyle w:val="a7"/>
        <w:spacing w:after="0"/>
        <w:ind w:firstLine="567"/>
        <w:contextualSpacing/>
        <w:jc w:val="center"/>
        <w:rPr>
          <w:b/>
          <w:color w:val="000000"/>
          <w:sz w:val="28"/>
          <w:szCs w:val="28"/>
        </w:rPr>
      </w:pPr>
      <w:r w:rsidRPr="00317AD2">
        <w:rPr>
          <w:b/>
          <w:color w:val="000000"/>
          <w:sz w:val="28"/>
          <w:szCs w:val="28"/>
        </w:rPr>
        <w:t>Безвозмездные поступления</w:t>
      </w:r>
    </w:p>
    <w:p w:rsidR="00C37F40" w:rsidRPr="00317AD2" w:rsidRDefault="00C37F40" w:rsidP="00C37F40">
      <w:pPr>
        <w:pStyle w:val="a7"/>
        <w:spacing w:after="0"/>
        <w:ind w:firstLine="567"/>
        <w:contextualSpacing/>
        <w:jc w:val="center"/>
        <w:rPr>
          <w:b/>
          <w:color w:val="000000"/>
          <w:sz w:val="28"/>
          <w:szCs w:val="28"/>
        </w:rPr>
      </w:pPr>
    </w:p>
    <w:p w:rsidR="00C37F40" w:rsidRPr="00317AD2" w:rsidRDefault="00C37F40" w:rsidP="00C37F40">
      <w:pPr>
        <w:spacing w:after="0" w:line="240" w:lineRule="auto"/>
        <w:ind w:firstLine="567"/>
        <w:contextualSpacing/>
        <w:jc w:val="both"/>
        <w:rPr>
          <w:rFonts w:ascii="Times New Roman" w:hAnsi="Times New Roman" w:cs="Times New Roman"/>
          <w:color w:val="000000" w:themeColor="text1"/>
          <w:sz w:val="28"/>
          <w:szCs w:val="28"/>
        </w:rPr>
      </w:pPr>
      <w:r w:rsidRPr="00317AD2">
        <w:rPr>
          <w:rFonts w:ascii="Times New Roman" w:hAnsi="Times New Roman" w:cs="Times New Roman"/>
          <w:sz w:val="28"/>
          <w:szCs w:val="28"/>
        </w:rPr>
        <w:t xml:space="preserve">Безвозмездные поступления в бюджете муниципального округа на 2024 год предусмотрены в объеме </w:t>
      </w:r>
      <w:r w:rsidRPr="00317AD2">
        <w:rPr>
          <w:rFonts w:ascii="Times New Roman" w:hAnsi="Times New Roman" w:cs="Times New Roman"/>
          <w:bCs/>
          <w:sz w:val="28"/>
          <w:szCs w:val="28"/>
        </w:rPr>
        <w:t>1 265 675 574,</w:t>
      </w:r>
      <w:r w:rsidR="00317AD2" w:rsidRPr="00317AD2">
        <w:rPr>
          <w:rFonts w:ascii="Times New Roman" w:hAnsi="Times New Roman" w:cs="Times New Roman"/>
          <w:bCs/>
          <w:sz w:val="28"/>
          <w:szCs w:val="28"/>
        </w:rPr>
        <w:t xml:space="preserve">72 </w:t>
      </w:r>
      <w:r w:rsidR="00317AD2" w:rsidRPr="00317AD2">
        <w:rPr>
          <w:rFonts w:ascii="Times New Roman" w:hAnsi="Times New Roman" w:cs="Times New Roman"/>
          <w:sz w:val="28"/>
          <w:szCs w:val="28"/>
        </w:rPr>
        <w:t>рублей</w:t>
      </w:r>
      <w:r w:rsidRPr="00317AD2">
        <w:rPr>
          <w:rFonts w:ascii="Times New Roman" w:hAnsi="Times New Roman" w:cs="Times New Roman"/>
          <w:sz w:val="28"/>
          <w:szCs w:val="28"/>
        </w:rPr>
        <w:t xml:space="preserve">. </w:t>
      </w:r>
      <w:r w:rsidRPr="00317AD2">
        <w:rPr>
          <w:rFonts w:ascii="Times New Roman" w:hAnsi="Times New Roman" w:cs="Times New Roman"/>
          <w:color w:val="000000"/>
          <w:sz w:val="28"/>
          <w:szCs w:val="28"/>
        </w:rPr>
        <w:t xml:space="preserve">По сравнению с показателями бюджета городского округа на 2023 год, установленными Решением № 6/606 прогнозируемый объем </w:t>
      </w:r>
      <w:r w:rsidRPr="00317AD2">
        <w:rPr>
          <w:rFonts w:ascii="Times New Roman" w:hAnsi="Times New Roman" w:cs="Times New Roman"/>
          <w:color w:val="000000" w:themeColor="text1"/>
          <w:sz w:val="28"/>
          <w:szCs w:val="28"/>
        </w:rPr>
        <w:t xml:space="preserve">безвозмездных поступлений, </w:t>
      </w:r>
      <w:r w:rsidRPr="00317AD2">
        <w:rPr>
          <w:rFonts w:ascii="Times New Roman" w:hAnsi="Times New Roman" w:cs="Times New Roman"/>
          <w:color w:val="000000"/>
          <w:sz w:val="28"/>
          <w:szCs w:val="28"/>
        </w:rPr>
        <w:t>снижается на 320 221 182,89. рублей или на 20,19 процента.</w:t>
      </w:r>
    </w:p>
    <w:p w:rsidR="00C37F40" w:rsidRPr="00317AD2" w:rsidRDefault="00C37F40" w:rsidP="00C37F40">
      <w:pPr>
        <w:pStyle w:val="a7"/>
        <w:spacing w:after="0"/>
        <w:ind w:firstLine="567"/>
        <w:contextualSpacing/>
        <w:jc w:val="both"/>
        <w:rPr>
          <w:color w:val="000000"/>
          <w:sz w:val="28"/>
          <w:szCs w:val="28"/>
        </w:rPr>
      </w:pPr>
      <w:r w:rsidRPr="00317AD2">
        <w:rPr>
          <w:sz w:val="28"/>
          <w:szCs w:val="28"/>
        </w:rPr>
        <w:tab/>
        <w:t xml:space="preserve">Прогноз </w:t>
      </w:r>
      <w:r w:rsidRPr="00317AD2">
        <w:rPr>
          <w:color w:val="000000"/>
          <w:sz w:val="28"/>
          <w:szCs w:val="28"/>
        </w:rPr>
        <w:t>безвозмездных поступлений от других бюджетов бюджетной системы Российской федерации в бюджет муниципального округа сформирован в соответствии с проектом Закона Ставропольского края о бюджете Ставропольского края на 2024 год и плановый период 2025 и 2026 годов и соглашений с профильными министерствами Ставропольского края о выделении средств бюджету муниципального округа.</w:t>
      </w:r>
    </w:p>
    <w:p w:rsidR="00C37F40" w:rsidRPr="00317AD2" w:rsidRDefault="00C37F40" w:rsidP="00C37F40">
      <w:pPr>
        <w:pStyle w:val="a7"/>
        <w:spacing w:after="0"/>
        <w:ind w:firstLine="567"/>
        <w:contextualSpacing/>
        <w:jc w:val="both"/>
        <w:rPr>
          <w:color w:val="000000"/>
          <w:sz w:val="28"/>
          <w:szCs w:val="28"/>
        </w:rPr>
      </w:pPr>
      <w:r w:rsidRPr="00317AD2">
        <w:rPr>
          <w:color w:val="000000" w:themeColor="text1"/>
          <w:sz w:val="28"/>
          <w:szCs w:val="28"/>
        </w:rPr>
        <w:t xml:space="preserve">На 2025 год объем безвозмездных поступлений в бюджет муниципального округа </w:t>
      </w:r>
      <w:r w:rsidRPr="00317AD2">
        <w:rPr>
          <w:color w:val="000000" w:themeColor="text1"/>
          <w:spacing w:val="-2"/>
          <w:sz w:val="28"/>
          <w:szCs w:val="28"/>
        </w:rPr>
        <w:t xml:space="preserve">прогнозируются в объеме </w:t>
      </w:r>
      <w:r w:rsidRPr="00317AD2">
        <w:rPr>
          <w:color w:val="000000" w:themeColor="text1"/>
          <w:sz w:val="28"/>
          <w:szCs w:val="28"/>
        </w:rPr>
        <w:t>1 165 757 153,</w:t>
      </w:r>
      <w:r w:rsidR="00317AD2" w:rsidRPr="00317AD2">
        <w:rPr>
          <w:color w:val="000000" w:themeColor="text1"/>
          <w:sz w:val="28"/>
          <w:szCs w:val="28"/>
        </w:rPr>
        <w:t>68 рублей</w:t>
      </w:r>
      <w:r w:rsidRPr="00317AD2">
        <w:rPr>
          <w:color w:val="000000" w:themeColor="text1"/>
          <w:sz w:val="28"/>
          <w:szCs w:val="28"/>
        </w:rPr>
        <w:t>, что</w:t>
      </w:r>
      <w:r w:rsidRPr="00317AD2">
        <w:rPr>
          <w:color w:val="000000"/>
          <w:sz w:val="28"/>
          <w:szCs w:val="28"/>
        </w:rPr>
        <w:t xml:space="preserve"> на 7,89 процента или 99 918 421,04 рублей ниже прогнозных показателей 2024 года.</w:t>
      </w:r>
    </w:p>
    <w:p w:rsidR="00C37F40" w:rsidRPr="00317AD2" w:rsidRDefault="00C37F40" w:rsidP="00C37F40">
      <w:pPr>
        <w:pStyle w:val="a7"/>
        <w:spacing w:after="0"/>
        <w:ind w:firstLine="567"/>
        <w:contextualSpacing/>
        <w:jc w:val="both"/>
        <w:rPr>
          <w:color w:val="000000"/>
          <w:sz w:val="28"/>
          <w:szCs w:val="28"/>
        </w:rPr>
      </w:pPr>
      <w:r w:rsidRPr="00317AD2">
        <w:rPr>
          <w:sz w:val="28"/>
          <w:szCs w:val="28"/>
        </w:rPr>
        <w:t xml:space="preserve">На 2026 год </w:t>
      </w:r>
      <w:r w:rsidRPr="00317AD2">
        <w:rPr>
          <w:color w:val="000000" w:themeColor="text1"/>
          <w:sz w:val="28"/>
          <w:szCs w:val="28"/>
        </w:rPr>
        <w:t xml:space="preserve">объем безвозмездных поступлений в бюджет муниципального округа </w:t>
      </w:r>
      <w:r w:rsidRPr="00317AD2">
        <w:rPr>
          <w:color w:val="000000" w:themeColor="text1"/>
          <w:spacing w:val="-2"/>
          <w:sz w:val="28"/>
          <w:szCs w:val="28"/>
        </w:rPr>
        <w:t xml:space="preserve">прогнозируется в объеме </w:t>
      </w:r>
      <w:r w:rsidRPr="00317AD2">
        <w:rPr>
          <w:color w:val="000000" w:themeColor="text1"/>
          <w:sz w:val="28"/>
          <w:szCs w:val="28"/>
        </w:rPr>
        <w:t>1 138 242 294,28 рублей,</w:t>
      </w:r>
      <w:r w:rsidRPr="00317AD2">
        <w:rPr>
          <w:color w:val="000000"/>
          <w:sz w:val="28"/>
          <w:szCs w:val="28"/>
        </w:rPr>
        <w:t xml:space="preserve"> </w:t>
      </w:r>
      <w:r w:rsidRPr="00317AD2">
        <w:rPr>
          <w:color w:val="000000" w:themeColor="text1"/>
          <w:sz w:val="28"/>
          <w:szCs w:val="28"/>
        </w:rPr>
        <w:t>что</w:t>
      </w:r>
      <w:r w:rsidRPr="00317AD2">
        <w:rPr>
          <w:color w:val="000000"/>
          <w:sz w:val="28"/>
          <w:szCs w:val="28"/>
        </w:rPr>
        <w:t xml:space="preserve"> на 2,36 процента или 27 514 859,40. рублей ниже прогнозных показателей 2025 года.</w:t>
      </w:r>
    </w:p>
    <w:p w:rsidR="00C37F40" w:rsidRPr="00317AD2" w:rsidRDefault="00C37F40" w:rsidP="00C37F40">
      <w:pPr>
        <w:pStyle w:val="a7"/>
        <w:spacing w:after="0"/>
        <w:ind w:firstLine="567"/>
        <w:contextualSpacing/>
        <w:jc w:val="both"/>
        <w:rPr>
          <w:color w:val="000000"/>
          <w:sz w:val="28"/>
          <w:szCs w:val="28"/>
        </w:rPr>
        <w:sectPr w:rsidR="00C37F40" w:rsidRPr="00317AD2" w:rsidSect="00137921">
          <w:headerReference w:type="even" r:id="rId8"/>
          <w:headerReference w:type="default" r:id="rId9"/>
          <w:pgSz w:w="11906" w:h="16838"/>
          <w:pgMar w:top="851" w:right="567" w:bottom="1134" w:left="1985" w:header="709" w:footer="709" w:gutter="0"/>
          <w:cols w:space="708"/>
          <w:docGrid w:linePitch="360"/>
        </w:sectPr>
      </w:pPr>
      <w:r w:rsidRPr="00317AD2">
        <w:rPr>
          <w:color w:val="000000"/>
          <w:sz w:val="28"/>
          <w:szCs w:val="28"/>
        </w:rPr>
        <w:t xml:space="preserve"> Динамика доходов бюджета муниципального округа по безвозмездным поступлениям на 2024-2026 годы представлена в следующей таблице</w:t>
      </w:r>
    </w:p>
    <w:p w:rsidR="00C37F40" w:rsidRPr="00317AD2" w:rsidRDefault="00C37F40" w:rsidP="00C37F40">
      <w:pPr>
        <w:spacing w:after="0" w:line="240" w:lineRule="auto"/>
        <w:ind w:firstLine="567"/>
        <w:contextualSpacing/>
        <w:jc w:val="right"/>
        <w:rPr>
          <w:rFonts w:ascii="Times New Roman" w:hAnsi="Times New Roman" w:cs="Times New Roman"/>
          <w:sz w:val="28"/>
          <w:szCs w:val="28"/>
        </w:rPr>
      </w:pPr>
      <w:r w:rsidRPr="00317AD2">
        <w:rPr>
          <w:rFonts w:ascii="Times New Roman" w:hAnsi="Times New Roman" w:cs="Times New Roman"/>
          <w:sz w:val="28"/>
          <w:szCs w:val="28"/>
        </w:rPr>
        <w:t xml:space="preserve">                                                                                                                                           Таблица 1</w:t>
      </w:r>
    </w:p>
    <w:p w:rsidR="00C37F40" w:rsidRPr="00317AD2" w:rsidRDefault="00C37F40" w:rsidP="00C37F40">
      <w:pPr>
        <w:spacing w:after="0" w:line="240" w:lineRule="auto"/>
        <w:ind w:firstLine="567"/>
        <w:contextualSpacing/>
        <w:jc w:val="right"/>
        <w:rPr>
          <w:rFonts w:ascii="Times New Roman" w:hAnsi="Times New Roman" w:cs="Times New Roman"/>
          <w:sz w:val="28"/>
          <w:szCs w:val="28"/>
        </w:rPr>
      </w:pPr>
    </w:p>
    <w:p w:rsidR="00C37F40" w:rsidRPr="00317AD2" w:rsidRDefault="00C37F40" w:rsidP="00C37F40">
      <w:pPr>
        <w:spacing w:after="0" w:line="240" w:lineRule="auto"/>
        <w:ind w:firstLine="567"/>
        <w:contextualSpacing/>
        <w:jc w:val="center"/>
        <w:rPr>
          <w:rFonts w:ascii="Times New Roman" w:hAnsi="Times New Roman" w:cs="Times New Roman"/>
          <w:sz w:val="28"/>
          <w:szCs w:val="28"/>
        </w:rPr>
      </w:pPr>
      <w:r w:rsidRPr="00317AD2">
        <w:rPr>
          <w:rFonts w:ascii="Times New Roman" w:hAnsi="Times New Roman" w:cs="Times New Roman"/>
          <w:sz w:val="28"/>
          <w:szCs w:val="28"/>
        </w:rPr>
        <w:t xml:space="preserve">Динамика доходов бюджета </w:t>
      </w:r>
      <w:proofErr w:type="spellStart"/>
      <w:r w:rsidRPr="00317AD2">
        <w:rPr>
          <w:rFonts w:ascii="Times New Roman" w:hAnsi="Times New Roman" w:cs="Times New Roman"/>
          <w:sz w:val="28"/>
          <w:szCs w:val="28"/>
        </w:rPr>
        <w:t>Новоалександровского</w:t>
      </w:r>
      <w:proofErr w:type="spellEnd"/>
      <w:r w:rsidRPr="00317AD2">
        <w:rPr>
          <w:rFonts w:ascii="Times New Roman" w:hAnsi="Times New Roman" w:cs="Times New Roman"/>
          <w:sz w:val="28"/>
          <w:szCs w:val="28"/>
        </w:rPr>
        <w:t xml:space="preserve"> муниципального округа Ставропольского края</w:t>
      </w:r>
    </w:p>
    <w:p w:rsidR="00C37F40" w:rsidRPr="00317AD2" w:rsidRDefault="00C37F40" w:rsidP="00C37F40">
      <w:pPr>
        <w:spacing w:after="0" w:line="240" w:lineRule="auto"/>
        <w:ind w:firstLine="567"/>
        <w:contextualSpacing/>
        <w:jc w:val="center"/>
        <w:rPr>
          <w:rFonts w:ascii="Times New Roman" w:hAnsi="Times New Roman" w:cs="Times New Roman"/>
          <w:sz w:val="28"/>
          <w:szCs w:val="28"/>
        </w:rPr>
      </w:pPr>
      <w:r w:rsidRPr="00317AD2">
        <w:rPr>
          <w:rFonts w:ascii="Times New Roman" w:hAnsi="Times New Roman" w:cs="Times New Roman"/>
          <w:sz w:val="28"/>
          <w:szCs w:val="28"/>
        </w:rPr>
        <w:t xml:space="preserve"> по безвозмездным поступлениям</w:t>
      </w:r>
    </w:p>
    <w:p w:rsidR="00C37F40" w:rsidRPr="00317AD2" w:rsidRDefault="00C37F40" w:rsidP="00C37F40">
      <w:pPr>
        <w:spacing w:after="0" w:line="240" w:lineRule="auto"/>
        <w:ind w:firstLine="567"/>
        <w:contextualSpacing/>
        <w:jc w:val="right"/>
        <w:rPr>
          <w:rFonts w:ascii="Times New Roman" w:hAnsi="Times New Roman" w:cs="Times New Roman"/>
          <w:sz w:val="28"/>
          <w:szCs w:val="28"/>
        </w:rPr>
      </w:pPr>
      <w:r w:rsidRPr="00317AD2">
        <w:rPr>
          <w:rFonts w:ascii="Times New Roman" w:hAnsi="Times New Roman" w:cs="Times New Roman"/>
          <w:sz w:val="28"/>
          <w:szCs w:val="28"/>
        </w:rPr>
        <w:t>(тыс. рублей)</w:t>
      </w:r>
    </w:p>
    <w:tbl>
      <w:tblPr>
        <w:tblW w:w="15655" w:type="dxa"/>
        <w:tblInd w:w="113" w:type="dxa"/>
        <w:tblLook w:val="04A0" w:firstRow="1" w:lastRow="0" w:firstColumn="1" w:lastColumn="0" w:noHBand="0" w:noVBand="1"/>
      </w:tblPr>
      <w:tblGrid>
        <w:gridCol w:w="2972"/>
        <w:gridCol w:w="1985"/>
        <w:gridCol w:w="1842"/>
        <w:gridCol w:w="1560"/>
        <w:gridCol w:w="1842"/>
        <w:gridCol w:w="1701"/>
        <w:gridCol w:w="2127"/>
        <w:gridCol w:w="1626"/>
      </w:tblGrid>
      <w:tr w:rsidR="00C37F40" w:rsidRPr="00317AD2" w:rsidTr="00317AD2">
        <w:trPr>
          <w:trHeight w:val="300"/>
        </w:trPr>
        <w:tc>
          <w:tcPr>
            <w:tcW w:w="2972"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C37F40" w:rsidRPr="00317AD2" w:rsidRDefault="00C37F40" w:rsidP="00317AD2">
            <w:pPr>
              <w:spacing w:after="0" w:line="240" w:lineRule="auto"/>
              <w:ind w:firstLine="567"/>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Наименование кода доходов</w:t>
            </w:r>
          </w:p>
        </w:tc>
        <w:tc>
          <w:tcPr>
            <w:tcW w:w="1985" w:type="dxa"/>
            <w:tcBorders>
              <w:top w:val="single" w:sz="4" w:space="0" w:color="auto"/>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2023 год</w:t>
            </w:r>
          </w:p>
        </w:tc>
        <w:tc>
          <w:tcPr>
            <w:tcW w:w="3402" w:type="dxa"/>
            <w:gridSpan w:val="2"/>
            <w:tcBorders>
              <w:top w:val="single" w:sz="4" w:space="0" w:color="auto"/>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2024 год</w:t>
            </w:r>
          </w:p>
        </w:tc>
        <w:tc>
          <w:tcPr>
            <w:tcW w:w="3543" w:type="dxa"/>
            <w:gridSpan w:val="2"/>
            <w:tcBorders>
              <w:top w:val="single" w:sz="4" w:space="0" w:color="auto"/>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2025 год</w:t>
            </w:r>
          </w:p>
        </w:tc>
        <w:tc>
          <w:tcPr>
            <w:tcW w:w="3753" w:type="dxa"/>
            <w:gridSpan w:val="2"/>
            <w:tcBorders>
              <w:top w:val="single" w:sz="4" w:space="0" w:color="auto"/>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2026 год</w:t>
            </w:r>
          </w:p>
        </w:tc>
      </w:tr>
      <w:tr w:rsidR="00C37F40" w:rsidRPr="00317AD2" w:rsidTr="00317AD2">
        <w:trPr>
          <w:trHeight w:val="825"/>
        </w:trPr>
        <w:tc>
          <w:tcPr>
            <w:tcW w:w="2972" w:type="dxa"/>
            <w:vMerge/>
            <w:tcBorders>
              <w:top w:val="single" w:sz="4" w:space="0" w:color="auto"/>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ind w:firstLine="567"/>
              <w:contextualSpacing/>
              <w:rPr>
                <w:rFonts w:ascii="Times New Roman" w:hAnsi="Times New Roman" w:cs="Times New Roman"/>
                <w:color w:val="000000"/>
                <w:sz w:val="20"/>
                <w:szCs w:val="20"/>
              </w:rPr>
            </w:pPr>
          </w:p>
        </w:tc>
        <w:tc>
          <w:tcPr>
            <w:tcW w:w="1985" w:type="dxa"/>
            <w:tcBorders>
              <w:top w:val="nil"/>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Решение № 6/6061  от 14.12.2022 г.</w:t>
            </w:r>
          </w:p>
        </w:tc>
        <w:tc>
          <w:tcPr>
            <w:tcW w:w="1842" w:type="dxa"/>
            <w:tcBorders>
              <w:top w:val="nil"/>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Проект решения</w:t>
            </w:r>
          </w:p>
        </w:tc>
        <w:tc>
          <w:tcPr>
            <w:tcW w:w="1560" w:type="dxa"/>
            <w:tcBorders>
              <w:top w:val="nil"/>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отклонение +;-</w:t>
            </w:r>
          </w:p>
        </w:tc>
        <w:tc>
          <w:tcPr>
            <w:tcW w:w="1842" w:type="dxa"/>
            <w:tcBorders>
              <w:top w:val="nil"/>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Проект решения</w:t>
            </w:r>
          </w:p>
        </w:tc>
        <w:tc>
          <w:tcPr>
            <w:tcW w:w="1701" w:type="dxa"/>
            <w:tcBorders>
              <w:top w:val="nil"/>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Отклонение   +;-</w:t>
            </w:r>
          </w:p>
        </w:tc>
        <w:tc>
          <w:tcPr>
            <w:tcW w:w="2127" w:type="dxa"/>
            <w:tcBorders>
              <w:top w:val="nil"/>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Проект решения</w:t>
            </w:r>
          </w:p>
        </w:tc>
        <w:tc>
          <w:tcPr>
            <w:tcW w:w="1626" w:type="dxa"/>
            <w:tcBorders>
              <w:top w:val="nil"/>
              <w:left w:val="nil"/>
              <w:bottom w:val="single" w:sz="4" w:space="0" w:color="auto"/>
              <w:right w:val="single" w:sz="4" w:space="0" w:color="auto"/>
            </w:tcBorders>
            <w:shd w:val="clear" w:color="auto" w:fill="auto"/>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Отклонение      +;-</w:t>
            </w:r>
          </w:p>
        </w:tc>
      </w:tr>
      <w:tr w:rsidR="00C37F40" w:rsidRPr="00317AD2" w:rsidTr="00317AD2">
        <w:trPr>
          <w:trHeight w:val="409"/>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Всего:</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1 585 896 757,61</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1 265 675 74,72</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-320 221 182,89</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1 165 757 153,68</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-99 918 421,04</w:t>
            </w: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1 138 242 294,28</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-27 514 859,40</w:t>
            </w:r>
          </w:p>
        </w:tc>
      </w:tr>
      <w:tr w:rsidR="00C37F40" w:rsidRPr="00317AD2" w:rsidTr="00317AD2">
        <w:trPr>
          <w:trHeight w:val="427"/>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Темпы роста к предыдущему году, %</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79,81</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92,11</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97,64</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r>
      <w:tr w:rsidR="00C37F40" w:rsidRPr="00317AD2" w:rsidTr="00317AD2">
        <w:trPr>
          <w:trHeight w:val="525"/>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Дотации</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467 194 000,00</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403 481 000,00</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-63 713 000,00</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363 068 000,00</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-40 413 000,00</w:t>
            </w: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345 382 000,00</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-17 686 000,00</w:t>
            </w:r>
          </w:p>
        </w:tc>
      </w:tr>
      <w:tr w:rsidR="00C37F40" w:rsidRPr="00317AD2" w:rsidTr="00317AD2">
        <w:trPr>
          <w:trHeight w:val="413"/>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Темпы роста к предыдущему году, %</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86,36</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89,98</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95,13</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r>
      <w:tr w:rsidR="00C37F40" w:rsidRPr="00317AD2" w:rsidTr="00317AD2">
        <w:trPr>
          <w:trHeight w:val="465"/>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Субсидии</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191 549 294,47</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93 898 077,78</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-97 651 216,69</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64 611 889,29</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-29 286 188,49</w:t>
            </w: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68 291 458,50</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3 679 569,21</w:t>
            </w:r>
          </w:p>
        </w:tc>
      </w:tr>
      <w:tr w:rsidR="00C37F40" w:rsidRPr="00317AD2" w:rsidTr="00317AD2">
        <w:trPr>
          <w:trHeight w:val="455"/>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Темпы роста к предыдущему году, %</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49,02</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68,81</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105,69</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r>
      <w:tr w:rsidR="00C37F40" w:rsidRPr="00317AD2" w:rsidTr="00317AD2">
        <w:trPr>
          <w:trHeight w:val="465"/>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Субвенции</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925 996 613,14</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767 167 466,00</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-158 829 147,14</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739 948 233,45</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-30 219 232,55</w:t>
            </w: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773 439 804,84</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-13 508 428,61</w:t>
            </w:r>
          </w:p>
        </w:tc>
      </w:tr>
      <w:tr w:rsidR="00C37F40" w:rsidRPr="00317AD2" w:rsidTr="00317AD2">
        <w:trPr>
          <w:trHeight w:val="482"/>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Темпы роста к предыдущему году, %</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82,85</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96,06</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98,17</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r>
      <w:tr w:rsidR="00C37F40" w:rsidRPr="00317AD2" w:rsidTr="00317AD2">
        <w:trPr>
          <w:trHeight w:val="825"/>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Иные межбюджетные трансферты</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1 156 850,00</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1 129 030,94</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-9 190 336,81</w:t>
            </w: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1 129 030,94</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0,00</w:t>
            </w: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1 129 030,94</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0,00</w:t>
            </w:r>
          </w:p>
        </w:tc>
      </w:tr>
      <w:tr w:rsidR="00C37F40" w:rsidRPr="00317AD2" w:rsidTr="00317AD2">
        <w:trPr>
          <w:trHeight w:val="573"/>
        </w:trPr>
        <w:tc>
          <w:tcPr>
            <w:tcW w:w="2972" w:type="dxa"/>
            <w:tcBorders>
              <w:top w:val="nil"/>
              <w:left w:val="single" w:sz="4" w:space="0" w:color="auto"/>
              <w:bottom w:val="single" w:sz="4" w:space="0" w:color="auto"/>
              <w:right w:val="single" w:sz="4" w:space="0" w:color="auto"/>
            </w:tcBorders>
            <w:shd w:val="clear" w:color="auto" w:fill="auto"/>
            <w:hideMark/>
          </w:tcPr>
          <w:p w:rsidR="00C37F40" w:rsidRPr="00317AD2" w:rsidRDefault="00C37F40" w:rsidP="00317AD2">
            <w:pPr>
              <w:spacing w:after="0" w:line="240" w:lineRule="auto"/>
              <w:contextualSpacing/>
              <w:jc w:val="both"/>
              <w:rPr>
                <w:rFonts w:ascii="Times New Roman" w:hAnsi="Times New Roman" w:cs="Times New Roman"/>
                <w:color w:val="000000"/>
                <w:sz w:val="20"/>
                <w:szCs w:val="20"/>
              </w:rPr>
            </w:pPr>
            <w:r w:rsidRPr="00317AD2">
              <w:rPr>
                <w:rFonts w:ascii="Times New Roman" w:hAnsi="Times New Roman" w:cs="Times New Roman"/>
                <w:color w:val="000000"/>
                <w:sz w:val="20"/>
                <w:szCs w:val="20"/>
              </w:rPr>
              <w:t>Темпы роста к предыдущему году, %</w:t>
            </w:r>
          </w:p>
        </w:tc>
        <w:tc>
          <w:tcPr>
            <w:tcW w:w="1985"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97,60</w:t>
            </w:r>
          </w:p>
        </w:tc>
        <w:tc>
          <w:tcPr>
            <w:tcW w:w="1560"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c>
          <w:tcPr>
            <w:tcW w:w="1842"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100,00</w:t>
            </w:r>
          </w:p>
        </w:tc>
        <w:tc>
          <w:tcPr>
            <w:tcW w:w="1701"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ind w:right="144"/>
              <w:contextualSpacing/>
              <w:jc w:val="center"/>
              <w:rPr>
                <w:rFonts w:ascii="Times New Roman" w:hAnsi="Times New Roman" w:cs="Times New Roman"/>
                <w:color w:val="000000"/>
                <w:sz w:val="20"/>
                <w:szCs w:val="20"/>
              </w:rPr>
            </w:pPr>
          </w:p>
        </w:tc>
        <w:tc>
          <w:tcPr>
            <w:tcW w:w="2127"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r w:rsidRPr="00317AD2">
              <w:rPr>
                <w:rFonts w:ascii="Times New Roman" w:hAnsi="Times New Roman" w:cs="Times New Roman"/>
                <w:color w:val="000000"/>
                <w:sz w:val="20"/>
                <w:szCs w:val="20"/>
              </w:rPr>
              <w:t>100,00</w:t>
            </w:r>
          </w:p>
        </w:tc>
        <w:tc>
          <w:tcPr>
            <w:tcW w:w="1626" w:type="dxa"/>
            <w:tcBorders>
              <w:top w:val="nil"/>
              <w:left w:val="nil"/>
              <w:bottom w:val="single" w:sz="4" w:space="0" w:color="auto"/>
              <w:right w:val="single" w:sz="4" w:space="0" w:color="auto"/>
            </w:tcBorders>
            <w:shd w:val="clear" w:color="auto" w:fill="auto"/>
            <w:noWrap/>
            <w:hideMark/>
          </w:tcPr>
          <w:p w:rsidR="00C37F40" w:rsidRPr="00317AD2" w:rsidRDefault="00C37F40" w:rsidP="00347F1D">
            <w:pPr>
              <w:spacing w:after="0" w:line="240" w:lineRule="auto"/>
              <w:contextualSpacing/>
              <w:jc w:val="center"/>
              <w:rPr>
                <w:rFonts w:ascii="Times New Roman" w:hAnsi="Times New Roman" w:cs="Times New Roman"/>
                <w:color w:val="000000"/>
                <w:sz w:val="20"/>
                <w:szCs w:val="20"/>
              </w:rPr>
            </w:pPr>
          </w:p>
        </w:tc>
      </w:tr>
    </w:tbl>
    <w:p w:rsidR="00C37F40" w:rsidRPr="00317AD2" w:rsidRDefault="00C37F40" w:rsidP="00C37F40">
      <w:pPr>
        <w:spacing w:after="0" w:line="240" w:lineRule="auto"/>
        <w:ind w:firstLine="567"/>
        <w:contextualSpacing/>
        <w:jc w:val="right"/>
        <w:rPr>
          <w:rFonts w:ascii="Times New Roman" w:hAnsi="Times New Roman" w:cs="Times New Roman"/>
          <w:sz w:val="28"/>
          <w:szCs w:val="28"/>
        </w:rPr>
      </w:pPr>
    </w:p>
    <w:p w:rsidR="00C37F40" w:rsidRPr="00317AD2" w:rsidRDefault="00C37F40" w:rsidP="00C37F40">
      <w:pPr>
        <w:pStyle w:val="a7"/>
        <w:spacing w:after="0"/>
        <w:ind w:firstLine="567"/>
        <w:contextualSpacing/>
        <w:jc w:val="both"/>
        <w:rPr>
          <w:sz w:val="28"/>
          <w:szCs w:val="28"/>
        </w:rPr>
        <w:sectPr w:rsidR="00C37F40" w:rsidRPr="00317AD2" w:rsidSect="00CF14AD">
          <w:pgSz w:w="16838" w:h="11906" w:orient="landscape"/>
          <w:pgMar w:top="709" w:right="567" w:bottom="1134" w:left="567" w:header="709" w:footer="709" w:gutter="0"/>
          <w:cols w:space="708"/>
          <w:docGrid w:linePitch="360"/>
        </w:sectPr>
      </w:pPr>
    </w:p>
    <w:p w:rsidR="00C37F40" w:rsidRPr="00317AD2" w:rsidRDefault="00C37F40" w:rsidP="00C37F40">
      <w:pPr>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 xml:space="preserve">В структуре безвозмездных поступлений на 2024 год прогнозируется поступление дотации на выравнивание бюджетной обеспеченности в объеме 403 481000,00 рублей. </w:t>
      </w:r>
      <w:r w:rsidRPr="00317AD2">
        <w:rPr>
          <w:rFonts w:ascii="Times New Roman" w:hAnsi="Times New Roman" w:cs="Times New Roman"/>
          <w:color w:val="000000"/>
          <w:sz w:val="28"/>
          <w:szCs w:val="28"/>
        </w:rPr>
        <w:t xml:space="preserve">По сравнению с показателями бюджета городского округа на 2023 год, установленными Решением № 6/606 прогнозируемый объем </w:t>
      </w:r>
      <w:r w:rsidRPr="00317AD2">
        <w:rPr>
          <w:rFonts w:ascii="Times New Roman" w:hAnsi="Times New Roman" w:cs="Times New Roman"/>
          <w:color w:val="000000" w:themeColor="text1"/>
          <w:sz w:val="28"/>
          <w:szCs w:val="28"/>
        </w:rPr>
        <w:t xml:space="preserve">дотаций на выравнивание бюджетной обеспеченности, </w:t>
      </w:r>
      <w:r w:rsidRPr="00317AD2">
        <w:rPr>
          <w:rFonts w:ascii="Times New Roman" w:hAnsi="Times New Roman" w:cs="Times New Roman"/>
          <w:color w:val="000000"/>
          <w:sz w:val="28"/>
          <w:szCs w:val="28"/>
        </w:rPr>
        <w:t>снижается на 63 713 000,00 рублей или на 13,64 процента.</w:t>
      </w:r>
    </w:p>
    <w:p w:rsidR="00C37F40" w:rsidRPr="00317AD2" w:rsidRDefault="00C37F40" w:rsidP="00C37F40">
      <w:pPr>
        <w:pStyle w:val="a7"/>
        <w:spacing w:after="0"/>
        <w:ind w:firstLine="567"/>
        <w:contextualSpacing/>
        <w:jc w:val="both"/>
        <w:rPr>
          <w:color w:val="000000"/>
          <w:sz w:val="28"/>
          <w:szCs w:val="28"/>
        </w:rPr>
      </w:pPr>
      <w:r w:rsidRPr="00317AD2">
        <w:rPr>
          <w:color w:val="000000" w:themeColor="text1"/>
          <w:sz w:val="28"/>
          <w:szCs w:val="28"/>
        </w:rPr>
        <w:t xml:space="preserve">Поступление дотаций на выравнивание бюджетной обеспеченности в бюджет муниципального округа на 2025 год прогнозируется </w:t>
      </w:r>
      <w:r w:rsidRPr="00317AD2">
        <w:rPr>
          <w:color w:val="000000" w:themeColor="text1"/>
          <w:spacing w:val="-2"/>
          <w:sz w:val="28"/>
          <w:szCs w:val="28"/>
        </w:rPr>
        <w:t xml:space="preserve">в объеме </w:t>
      </w:r>
      <w:r w:rsidRPr="00317AD2">
        <w:rPr>
          <w:color w:val="000000" w:themeColor="text1"/>
          <w:sz w:val="28"/>
          <w:szCs w:val="28"/>
        </w:rPr>
        <w:t>363 068 000,00рублей, н</w:t>
      </w:r>
      <w:r w:rsidRPr="00317AD2">
        <w:rPr>
          <w:sz w:val="28"/>
          <w:szCs w:val="28"/>
        </w:rPr>
        <w:t xml:space="preserve">а 2026 год </w:t>
      </w:r>
      <w:r w:rsidRPr="00317AD2">
        <w:rPr>
          <w:color w:val="000000" w:themeColor="text1"/>
          <w:spacing w:val="-2"/>
          <w:sz w:val="28"/>
          <w:szCs w:val="28"/>
        </w:rPr>
        <w:t xml:space="preserve">в объеме </w:t>
      </w:r>
      <w:r w:rsidRPr="00317AD2">
        <w:rPr>
          <w:color w:val="000000" w:themeColor="text1"/>
          <w:sz w:val="28"/>
          <w:szCs w:val="28"/>
        </w:rPr>
        <w:t>345 382 000,00 рублей</w:t>
      </w:r>
      <w:r w:rsidRPr="00317AD2">
        <w:rPr>
          <w:color w:val="000000"/>
          <w:sz w:val="28"/>
          <w:szCs w:val="28"/>
        </w:rPr>
        <w:t>.</w:t>
      </w:r>
    </w:p>
    <w:p w:rsidR="00C37F40" w:rsidRPr="00317AD2" w:rsidRDefault="00C37F40" w:rsidP="00C37F40">
      <w:pPr>
        <w:pStyle w:val="a7"/>
        <w:spacing w:after="0"/>
        <w:ind w:firstLine="567"/>
        <w:contextualSpacing/>
        <w:jc w:val="both"/>
        <w:rPr>
          <w:color w:val="000000"/>
          <w:sz w:val="28"/>
          <w:szCs w:val="28"/>
        </w:rPr>
      </w:pPr>
      <w:r w:rsidRPr="00317AD2">
        <w:rPr>
          <w:sz w:val="28"/>
          <w:szCs w:val="28"/>
        </w:rPr>
        <w:t>В доход бюджета муниципального округа прогнозируется поступление средств федерального и краевого бюджета в виде субсидий и их общий объем на 2024 год составит 93 898 077,78 рублей,</w:t>
      </w:r>
      <w:r w:rsidRPr="00317AD2">
        <w:rPr>
          <w:color w:val="000000" w:themeColor="text1"/>
          <w:sz w:val="28"/>
          <w:szCs w:val="28"/>
        </w:rPr>
        <w:t xml:space="preserve"> на 2025 год </w:t>
      </w:r>
      <w:r w:rsidRPr="00317AD2">
        <w:rPr>
          <w:color w:val="000000" w:themeColor="text1"/>
          <w:spacing w:val="-2"/>
          <w:sz w:val="28"/>
          <w:szCs w:val="28"/>
        </w:rPr>
        <w:t xml:space="preserve">в объеме </w:t>
      </w:r>
      <w:r w:rsidRPr="00317AD2">
        <w:rPr>
          <w:sz w:val="28"/>
          <w:szCs w:val="28"/>
        </w:rPr>
        <w:t xml:space="preserve">64 611 889,29 </w:t>
      </w:r>
      <w:r w:rsidRPr="00317AD2">
        <w:rPr>
          <w:color w:val="000000" w:themeColor="text1"/>
          <w:sz w:val="28"/>
          <w:szCs w:val="28"/>
        </w:rPr>
        <w:t>рублей, н</w:t>
      </w:r>
      <w:r w:rsidRPr="00317AD2">
        <w:rPr>
          <w:sz w:val="28"/>
          <w:szCs w:val="28"/>
        </w:rPr>
        <w:t xml:space="preserve">а 2026 год </w:t>
      </w:r>
      <w:r w:rsidRPr="00317AD2">
        <w:rPr>
          <w:color w:val="000000" w:themeColor="text1"/>
          <w:spacing w:val="-2"/>
          <w:sz w:val="28"/>
          <w:szCs w:val="28"/>
        </w:rPr>
        <w:t xml:space="preserve">в объеме </w:t>
      </w:r>
      <w:r w:rsidRPr="00317AD2">
        <w:rPr>
          <w:sz w:val="28"/>
          <w:szCs w:val="28"/>
        </w:rPr>
        <w:t>68 291 458,50</w:t>
      </w:r>
      <w:r w:rsidRPr="00317AD2">
        <w:rPr>
          <w:color w:val="000000" w:themeColor="text1"/>
          <w:sz w:val="28"/>
          <w:szCs w:val="28"/>
        </w:rPr>
        <w:t> рублей</w:t>
      </w:r>
      <w:r w:rsidRPr="00317AD2">
        <w:rPr>
          <w:color w:val="000000"/>
          <w:sz w:val="28"/>
          <w:szCs w:val="28"/>
        </w:rPr>
        <w:t>.</w:t>
      </w:r>
    </w:p>
    <w:p w:rsidR="00C37F40" w:rsidRPr="00317AD2" w:rsidRDefault="00C37F40" w:rsidP="00C37F40">
      <w:pPr>
        <w:spacing w:after="0" w:line="240" w:lineRule="auto"/>
        <w:ind w:firstLine="567"/>
        <w:contextualSpacing/>
        <w:jc w:val="both"/>
        <w:rPr>
          <w:rFonts w:ascii="Times New Roman" w:hAnsi="Times New Roman" w:cs="Times New Roman"/>
          <w:color w:val="000000"/>
          <w:sz w:val="28"/>
          <w:szCs w:val="28"/>
        </w:rPr>
      </w:pPr>
      <w:r w:rsidRPr="00317AD2">
        <w:rPr>
          <w:rFonts w:ascii="Times New Roman" w:hAnsi="Times New Roman" w:cs="Times New Roman"/>
          <w:sz w:val="28"/>
          <w:szCs w:val="28"/>
        </w:rPr>
        <w:t xml:space="preserve"> Информация по видам </w:t>
      </w:r>
      <w:r w:rsidR="00576D41" w:rsidRPr="00317AD2">
        <w:rPr>
          <w:rFonts w:ascii="Times New Roman" w:hAnsi="Times New Roman" w:cs="Times New Roman"/>
          <w:sz w:val="28"/>
          <w:szCs w:val="28"/>
        </w:rPr>
        <w:t>субсидий,</w:t>
      </w:r>
      <w:r w:rsidRPr="00317AD2">
        <w:rPr>
          <w:rFonts w:ascii="Times New Roman" w:hAnsi="Times New Roman" w:cs="Times New Roman"/>
          <w:sz w:val="28"/>
          <w:szCs w:val="28"/>
        </w:rPr>
        <w:t xml:space="preserve"> выделяемых бюджету муниципального округа из бюджета Ставропольского </w:t>
      </w:r>
      <w:r w:rsidR="00576D41" w:rsidRPr="00317AD2">
        <w:rPr>
          <w:rFonts w:ascii="Times New Roman" w:hAnsi="Times New Roman" w:cs="Times New Roman"/>
          <w:sz w:val="28"/>
          <w:szCs w:val="28"/>
        </w:rPr>
        <w:t>края в</w:t>
      </w:r>
      <w:r w:rsidRPr="00317AD2">
        <w:rPr>
          <w:rFonts w:ascii="Times New Roman" w:hAnsi="Times New Roman" w:cs="Times New Roman"/>
          <w:color w:val="000000"/>
          <w:sz w:val="28"/>
          <w:szCs w:val="28"/>
        </w:rPr>
        <w:t xml:space="preserve"> 2024-2026 годах представлена в следующей таблице.</w:t>
      </w:r>
    </w:p>
    <w:p w:rsidR="00DB772B" w:rsidRPr="00317AD2" w:rsidRDefault="00DB772B" w:rsidP="00C37F40">
      <w:pPr>
        <w:spacing w:after="0" w:line="240" w:lineRule="auto"/>
        <w:ind w:firstLine="567"/>
        <w:contextualSpacing/>
        <w:jc w:val="both"/>
        <w:rPr>
          <w:rFonts w:ascii="Times New Roman" w:hAnsi="Times New Roman" w:cs="Times New Roman"/>
          <w:color w:val="000000"/>
          <w:sz w:val="28"/>
          <w:szCs w:val="28"/>
        </w:rPr>
      </w:pP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1559"/>
        <w:gridCol w:w="1559"/>
        <w:gridCol w:w="1559"/>
      </w:tblGrid>
      <w:tr w:rsidR="00DB772B" w:rsidRPr="00576D41" w:rsidTr="00576D41">
        <w:trPr>
          <w:trHeight w:val="300"/>
        </w:trPr>
        <w:tc>
          <w:tcPr>
            <w:tcW w:w="4957" w:type="dxa"/>
            <w:vMerge w:val="restart"/>
            <w:shd w:val="clear" w:color="auto" w:fill="auto"/>
            <w:hideMark/>
          </w:tcPr>
          <w:p w:rsidR="00DB772B" w:rsidRPr="00576D41" w:rsidRDefault="00DB772B" w:rsidP="00DB772B">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Наименование дохода</w:t>
            </w:r>
          </w:p>
        </w:tc>
        <w:tc>
          <w:tcPr>
            <w:tcW w:w="4677" w:type="dxa"/>
            <w:gridSpan w:val="3"/>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Сумма по годам</w:t>
            </w:r>
          </w:p>
        </w:tc>
      </w:tr>
      <w:tr w:rsidR="00DB772B" w:rsidRPr="00576D41" w:rsidTr="00576D41">
        <w:trPr>
          <w:trHeight w:val="300"/>
        </w:trPr>
        <w:tc>
          <w:tcPr>
            <w:tcW w:w="4957" w:type="dxa"/>
            <w:vMerge/>
            <w:hideMark/>
          </w:tcPr>
          <w:p w:rsidR="00DB772B" w:rsidRPr="00576D41" w:rsidRDefault="00DB772B" w:rsidP="00DB772B">
            <w:pPr>
              <w:spacing w:after="0" w:line="240" w:lineRule="auto"/>
              <w:rPr>
                <w:rFonts w:ascii="Times New Roman" w:eastAsia="Times New Roman" w:hAnsi="Times New Roman" w:cs="Times New Roman"/>
                <w:color w:val="000000"/>
                <w:sz w:val="20"/>
                <w:szCs w:val="20"/>
                <w:lang w:eastAsia="ru-RU"/>
              </w:rPr>
            </w:pP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2024</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2025</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2026</w:t>
            </w:r>
          </w:p>
        </w:tc>
      </w:tr>
      <w:tr w:rsidR="00DB772B" w:rsidRPr="00576D41" w:rsidTr="00576D41">
        <w:trPr>
          <w:trHeight w:val="315"/>
        </w:trPr>
        <w:tc>
          <w:tcPr>
            <w:tcW w:w="4957" w:type="dxa"/>
            <w:shd w:val="clear" w:color="auto" w:fill="auto"/>
            <w:hideMark/>
          </w:tcPr>
          <w:p w:rsidR="00DB772B" w:rsidRPr="00576D41" w:rsidRDefault="00DB772B" w:rsidP="00DB772B">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4</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5</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6</w:t>
            </w:r>
          </w:p>
        </w:tc>
      </w:tr>
      <w:tr w:rsidR="00DB772B" w:rsidRPr="00576D41" w:rsidTr="00576D41">
        <w:trPr>
          <w:trHeight w:val="315"/>
        </w:trPr>
        <w:tc>
          <w:tcPr>
            <w:tcW w:w="4957" w:type="dxa"/>
            <w:shd w:val="clear" w:color="auto" w:fill="auto"/>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Субсидии - всего:</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93 898 077,78</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64 611 889,29</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68 291 458,50</w:t>
            </w:r>
          </w:p>
        </w:tc>
      </w:tr>
      <w:tr w:rsidR="00DB772B" w:rsidRPr="00576D41" w:rsidTr="00576D41">
        <w:trPr>
          <w:trHeight w:val="315"/>
        </w:trPr>
        <w:tc>
          <w:tcPr>
            <w:tcW w:w="4957" w:type="dxa"/>
            <w:shd w:val="clear" w:color="auto" w:fill="auto"/>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в том числе на:</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p>
        </w:tc>
      </w:tr>
      <w:tr w:rsidR="00DB772B" w:rsidRPr="00576D41" w:rsidTr="00576D41">
        <w:trPr>
          <w:trHeight w:val="1296"/>
        </w:trPr>
        <w:tc>
          <w:tcPr>
            <w:tcW w:w="4957" w:type="dxa"/>
            <w:shd w:val="clear" w:color="auto" w:fill="auto"/>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1 593 552,76</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0,00</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3 679 569,21</w:t>
            </w:r>
          </w:p>
        </w:tc>
      </w:tr>
      <w:tr w:rsidR="00DB772B" w:rsidRPr="00576D41" w:rsidTr="00576D41">
        <w:trPr>
          <w:trHeight w:val="975"/>
        </w:trPr>
        <w:tc>
          <w:tcPr>
            <w:tcW w:w="4957" w:type="dxa"/>
            <w:shd w:val="clear" w:color="auto" w:fill="auto"/>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33 783 265,25</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33 783 265,25</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33 783 265,25</w:t>
            </w:r>
          </w:p>
        </w:tc>
      </w:tr>
      <w:tr w:rsidR="00DB772B" w:rsidRPr="00576D41" w:rsidTr="00576D41">
        <w:trPr>
          <w:trHeight w:val="435"/>
        </w:trPr>
        <w:tc>
          <w:tcPr>
            <w:tcW w:w="4957" w:type="dxa"/>
            <w:shd w:val="clear" w:color="auto" w:fill="auto"/>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реализацию мероприятий по обеспечению жильем молодых семей</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1 350 176,10</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760 134,38</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760 134,38</w:t>
            </w:r>
          </w:p>
        </w:tc>
      </w:tr>
      <w:tr w:rsidR="00DB772B" w:rsidRPr="00576D41" w:rsidTr="00576D41">
        <w:trPr>
          <w:trHeight w:val="797"/>
        </w:trPr>
        <w:tc>
          <w:tcPr>
            <w:tcW w:w="4957" w:type="dxa"/>
            <w:shd w:val="clear" w:color="auto" w:fill="auto"/>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проведение информационно-пропагандистских мероприятий, направленных на профилактику идеологии терроризма</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100 000,00</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100 000,00</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100 000,00</w:t>
            </w:r>
          </w:p>
        </w:tc>
      </w:tr>
      <w:tr w:rsidR="00DB772B" w:rsidRPr="00576D41" w:rsidTr="00576D41">
        <w:trPr>
          <w:trHeight w:val="1417"/>
        </w:trPr>
        <w:tc>
          <w:tcPr>
            <w:tcW w:w="4957" w:type="dxa"/>
            <w:shd w:val="clear" w:color="auto" w:fill="auto"/>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обеспечение функционирования центров образования цифрового и гуманитарного профилей «Точка роста», а также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29 968 489,66</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29 968 489,66</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29 968 489,66</w:t>
            </w:r>
          </w:p>
        </w:tc>
      </w:tr>
      <w:tr w:rsidR="00DB772B" w:rsidRPr="00576D41" w:rsidTr="00576D41">
        <w:trPr>
          <w:trHeight w:val="275"/>
        </w:trPr>
        <w:tc>
          <w:tcPr>
            <w:tcW w:w="4957" w:type="dxa"/>
            <w:shd w:val="clear" w:color="auto" w:fill="auto"/>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реализация инициативных проектов</w:t>
            </w:r>
          </w:p>
        </w:tc>
        <w:tc>
          <w:tcPr>
            <w:tcW w:w="1559" w:type="dxa"/>
            <w:shd w:val="clear" w:color="auto" w:fill="auto"/>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27 102 594,01</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0,00</w:t>
            </w:r>
          </w:p>
        </w:tc>
        <w:tc>
          <w:tcPr>
            <w:tcW w:w="1559" w:type="dxa"/>
            <w:shd w:val="clear" w:color="auto" w:fill="auto"/>
            <w:noWrap/>
            <w:hideMark/>
          </w:tcPr>
          <w:p w:rsidR="00DB772B" w:rsidRPr="00576D41" w:rsidRDefault="00DB772B" w:rsidP="00576D41">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0,00</w:t>
            </w:r>
          </w:p>
        </w:tc>
      </w:tr>
    </w:tbl>
    <w:p w:rsidR="00C37F40" w:rsidRPr="00317AD2" w:rsidRDefault="00C37F40" w:rsidP="00C37F40">
      <w:pPr>
        <w:spacing w:after="0" w:line="240" w:lineRule="auto"/>
        <w:ind w:firstLine="567"/>
        <w:contextualSpacing/>
        <w:jc w:val="both"/>
        <w:rPr>
          <w:rFonts w:ascii="Times New Roman" w:hAnsi="Times New Roman" w:cs="Times New Roman"/>
          <w:color w:val="000000"/>
          <w:sz w:val="28"/>
          <w:szCs w:val="28"/>
        </w:rPr>
      </w:pPr>
    </w:p>
    <w:p w:rsidR="00C37F40" w:rsidRPr="00317AD2" w:rsidRDefault="00C37F40" w:rsidP="00C37F40">
      <w:pPr>
        <w:spacing w:after="0" w:line="240" w:lineRule="auto"/>
        <w:ind w:firstLine="567"/>
        <w:contextualSpacing/>
        <w:jc w:val="both"/>
        <w:rPr>
          <w:rFonts w:ascii="Times New Roman" w:hAnsi="Times New Roman" w:cs="Times New Roman"/>
          <w:color w:val="000000" w:themeColor="text1"/>
          <w:sz w:val="28"/>
          <w:szCs w:val="28"/>
        </w:rPr>
      </w:pPr>
      <w:r w:rsidRPr="00317AD2">
        <w:rPr>
          <w:rFonts w:ascii="Times New Roman" w:hAnsi="Times New Roman" w:cs="Times New Roman"/>
          <w:color w:val="000000"/>
          <w:sz w:val="28"/>
          <w:szCs w:val="28"/>
        </w:rPr>
        <w:t xml:space="preserve"> По сравнению с показателями бюджета городского округа на 2023 год, установленными Решением № 6/606 прогнозируемый объем </w:t>
      </w:r>
      <w:r w:rsidRPr="00317AD2">
        <w:rPr>
          <w:rFonts w:ascii="Times New Roman" w:hAnsi="Times New Roman" w:cs="Times New Roman"/>
          <w:color w:val="000000" w:themeColor="text1"/>
          <w:sz w:val="28"/>
          <w:szCs w:val="28"/>
        </w:rPr>
        <w:t xml:space="preserve">субсидий 2024 года, </w:t>
      </w:r>
      <w:r w:rsidRPr="00317AD2">
        <w:rPr>
          <w:rFonts w:ascii="Times New Roman" w:hAnsi="Times New Roman" w:cs="Times New Roman"/>
          <w:color w:val="000000"/>
          <w:sz w:val="28"/>
          <w:szCs w:val="28"/>
        </w:rPr>
        <w:t xml:space="preserve">снижается на 97 651 216,69 рублей или на 64,62 процента, в виду того что в бюджете Ставропольского </w:t>
      </w:r>
      <w:r w:rsidR="00576D41" w:rsidRPr="00317AD2">
        <w:rPr>
          <w:rFonts w:ascii="Times New Roman" w:hAnsi="Times New Roman" w:cs="Times New Roman"/>
          <w:color w:val="000000"/>
          <w:sz w:val="28"/>
          <w:szCs w:val="28"/>
        </w:rPr>
        <w:t>края не</w:t>
      </w:r>
      <w:r w:rsidRPr="00317AD2">
        <w:rPr>
          <w:rFonts w:ascii="Times New Roman" w:hAnsi="Times New Roman" w:cs="Times New Roman"/>
          <w:color w:val="000000"/>
          <w:sz w:val="28"/>
          <w:szCs w:val="28"/>
        </w:rPr>
        <w:t xml:space="preserve"> предусмотрены муниципальному округу субсидии на</w:t>
      </w:r>
      <w:r w:rsidRPr="00317AD2">
        <w:rPr>
          <w:rFonts w:ascii="Times New Roman" w:hAnsi="Times New Roman" w:cs="Times New Roman"/>
          <w:color w:val="000000" w:themeColor="text1"/>
          <w:sz w:val="28"/>
          <w:szCs w:val="28"/>
        </w:rPr>
        <w:t xml:space="preserve"> </w:t>
      </w:r>
      <w:r w:rsidRPr="00317AD2">
        <w:rPr>
          <w:rFonts w:ascii="Times New Roman" w:hAnsi="Times New Roman" w:cs="Times New Roman"/>
          <w:sz w:val="28"/>
          <w:szCs w:val="28"/>
        </w:rPr>
        <w:t xml:space="preserve">капитальный </w:t>
      </w:r>
      <w:r w:rsidR="00576D41" w:rsidRPr="00317AD2">
        <w:rPr>
          <w:rFonts w:ascii="Times New Roman" w:hAnsi="Times New Roman" w:cs="Times New Roman"/>
          <w:sz w:val="28"/>
          <w:szCs w:val="28"/>
        </w:rPr>
        <w:t>ремонт и</w:t>
      </w:r>
      <w:r w:rsidRPr="00317AD2">
        <w:rPr>
          <w:rFonts w:ascii="Times New Roman" w:hAnsi="Times New Roman" w:cs="Times New Roman"/>
          <w:sz w:val="28"/>
          <w:szCs w:val="28"/>
        </w:rPr>
        <w:t xml:space="preserve"> ремонт автомобильных дорог общего пользования и с</w:t>
      </w:r>
      <w:r w:rsidRPr="00317AD2">
        <w:rPr>
          <w:rFonts w:ascii="Times New Roman" w:hAnsi="Times New Roman" w:cs="Times New Roman"/>
          <w:color w:val="000000"/>
          <w:sz w:val="28"/>
          <w:szCs w:val="28"/>
        </w:rPr>
        <w:t>убсидии на поддержку отрасли культуры.</w:t>
      </w:r>
    </w:p>
    <w:p w:rsidR="00C37F40" w:rsidRPr="00317AD2" w:rsidRDefault="00C37F40" w:rsidP="00C37F40">
      <w:pPr>
        <w:spacing w:after="0" w:line="240" w:lineRule="auto"/>
        <w:ind w:firstLine="567"/>
        <w:contextualSpacing/>
        <w:jc w:val="both"/>
        <w:rPr>
          <w:rFonts w:ascii="Times New Roman" w:hAnsi="Times New Roman" w:cs="Times New Roman"/>
          <w:color w:val="000000"/>
          <w:sz w:val="28"/>
          <w:szCs w:val="28"/>
        </w:rPr>
      </w:pPr>
      <w:r w:rsidRPr="00317AD2">
        <w:rPr>
          <w:rFonts w:ascii="Times New Roman" w:hAnsi="Times New Roman" w:cs="Times New Roman"/>
          <w:sz w:val="28"/>
          <w:szCs w:val="28"/>
        </w:rPr>
        <w:t xml:space="preserve">Поступление субвенций в бюджет муниципального округа прогнозируется на 2024 год в объеме 767 167 466,00 рублей, на 2025 год – 739 948 233,45 рублей, на 2026 год – 723 439 804,84 рублей. Информация по видам </w:t>
      </w:r>
      <w:r w:rsidR="00576D41" w:rsidRPr="00317AD2">
        <w:rPr>
          <w:rFonts w:ascii="Times New Roman" w:hAnsi="Times New Roman" w:cs="Times New Roman"/>
          <w:sz w:val="28"/>
          <w:szCs w:val="28"/>
        </w:rPr>
        <w:t>субвенций,</w:t>
      </w:r>
      <w:r w:rsidRPr="00317AD2">
        <w:rPr>
          <w:rFonts w:ascii="Times New Roman" w:hAnsi="Times New Roman" w:cs="Times New Roman"/>
          <w:sz w:val="28"/>
          <w:szCs w:val="28"/>
        </w:rPr>
        <w:t xml:space="preserve"> переданных бюджету муниципального округа на выполнение передаваемых полномочий субъектов Российской </w:t>
      </w:r>
      <w:r w:rsidR="00576D41" w:rsidRPr="00317AD2">
        <w:rPr>
          <w:rFonts w:ascii="Times New Roman" w:hAnsi="Times New Roman" w:cs="Times New Roman"/>
          <w:sz w:val="28"/>
          <w:szCs w:val="28"/>
        </w:rPr>
        <w:t>Федерации в</w:t>
      </w:r>
      <w:r w:rsidRPr="00317AD2">
        <w:rPr>
          <w:rFonts w:ascii="Times New Roman" w:hAnsi="Times New Roman" w:cs="Times New Roman"/>
          <w:color w:val="000000"/>
          <w:sz w:val="28"/>
          <w:szCs w:val="28"/>
        </w:rPr>
        <w:t xml:space="preserve"> 2024-2026 годах представлена в таблице.</w:t>
      </w:r>
    </w:p>
    <w:p w:rsidR="00DB772B" w:rsidRPr="00317AD2" w:rsidRDefault="00DB772B" w:rsidP="00C37F40">
      <w:pPr>
        <w:spacing w:after="0" w:line="240" w:lineRule="auto"/>
        <w:ind w:firstLine="567"/>
        <w:contextualSpacing/>
        <w:jc w:val="both"/>
        <w:rPr>
          <w:rFonts w:ascii="Times New Roman" w:hAnsi="Times New Roman" w:cs="Times New Roman"/>
          <w:color w:val="000000"/>
          <w:sz w:val="28"/>
          <w:szCs w:val="28"/>
        </w:rPr>
      </w:pPr>
    </w:p>
    <w:tbl>
      <w:tblPr>
        <w:tblW w:w="991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1701"/>
        <w:gridCol w:w="1843"/>
        <w:gridCol w:w="1701"/>
      </w:tblGrid>
      <w:tr w:rsidR="00DB772B" w:rsidRPr="00576D41" w:rsidTr="00576D41">
        <w:trPr>
          <w:trHeight w:val="300"/>
        </w:trPr>
        <w:tc>
          <w:tcPr>
            <w:tcW w:w="4673" w:type="dxa"/>
            <w:vMerge w:val="restart"/>
            <w:shd w:val="clear" w:color="auto" w:fill="auto"/>
            <w:vAlign w:val="center"/>
            <w:hideMark/>
          </w:tcPr>
          <w:p w:rsidR="00DB772B" w:rsidRPr="00576D41" w:rsidRDefault="00DB772B" w:rsidP="00DB772B">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Наименование дохода</w:t>
            </w:r>
          </w:p>
        </w:tc>
        <w:tc>
          <w:tcPr>
            <w:tcW w:w="5245" w:type="dxa"/>
            <w:gridSpan w:val="3"/>
            <w:shd w:val="clear" w:color="auto" w:fill="auto"/>
            <w:noWrap/>
            <w:vAlign w:val="bottom"/>
            <w:hideMark/>
          </w:tcPr>
          <w:p w:rsidR="00DB772B" w:rsidRPr="00576D41" w:rsidRDefault="00DB772B" w:rsidP="00DB772B">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Сумма по годам</w:t>
            </w:r>
          </w:p>
        </w:tc>
      </w:tr>
      <w:tr w:rsidR="00DB772B" w:rsidRPr="00576D41" w:rsidTr="00576D41">
        <w:trPr>
          <w:trHeight w:val="300"/>
        </w:trPr>
        <w:tc>
          <w:tcPr>
            <w:tcW w:w="4673" w:type="dxa"/>
            <w:vMerge/>
            <w:vAlign w:val="center"/>
            <w:hideMark/>
          </w:tcPr>
          <w:p w:rsidR="00DB772B" w:rsidRPr="00576D41" w:rsidRDefault="00DB772B" w:rsidP="00DB772B">
            <w:pPr>
              <w:spacing w:after="0" w:line="240" w:lineRule="auto"/>
              <w:rPr>
                <w:rFonts w:ascii="Times New Roman" w:eastAsia="Times New Roman" w:hAnsi="Times New Roman" w:cs="Times New Roman"/>
                <w:color w:val="000000"/>
                <w:sz w:val="20"/>
                <w:szCs w:val="20"/>
                <w:lang w:eastAsia="ru-RU"/>
              </w:rPr>
            </w:pPr>
          </w:p>
        </w:tc>
        <w:tc>
          <w:tcPr>
            <w:tcW w:w="1701" w:type="dxa"/>
            <w:shd w:val="clear" w:color="auto" w:fill="auto"/>
            <w:vAlign w:val="bottom"/>
            <w:hideMark/>
          </w:tcPr>
          <w:p w:rsidR="00DB772B" w:rsidRPr="00576D41" w:rsidRDefault="00DB772B" w:rsidP="00DB772B">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2024</w:t>
            </w:r>
          </w:p>
        </w:tc>
        <w:tc>
          <w:tcPr>
            <w:tcW w:w="1843" w:type="dxa"/>
            <w:shd w:val="clear" w:color="auto" w:fill="auto"/>
            <w:noWrap/>
            <w:vAlign w:val="bottom"/>
            <w:hideMark/>
          </w:tcPr>
          <w:p w:rsidR="00DB772B" w:rsidRPr="00576D41" w:rsidRDefault="00DB772B" w:rsidP="00DB772B">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2025</w:t>
            </w:r>
          </w:p>
        </w:tc>
        <w:tc>
          <w:tcPr>
            <w:tcW w:w="1701" w:type="dxa"/>
            <w:shd w:val="clear" w:color="auto" w:fill="auto"/>
            <w:noWrap/>
            <w:vAlign w:val="bottom"/>
            <w:hideMark/>
          </w:tcPr>
          <w:p w:rsidR="00DB772B" w:rsidRPr="00576D41" w:rsidRDefault="00DB772B" w:rsidP="00DB772B">
            <w:pPr>
              <w:spacing w:after="0" w:line="240" w:lineRule="auto"/>
              <w:jc w:val="center"/>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2026</w:t>
            </w:r>
          </w:p>
        </w:tc>
      </w:tr>
      <w:tr w:rsidR="00DB772B" w:rsidRPr="00576D41" w:rsidTr="00576D41">
        <w:trPr>
          <w:trHeight w:val="315"/>
        </w:trPr>
        <w:tc>
          <w:tcPr>
            <w:tcW w:w="4673" w:type="dxa"/>
            <w:shd w:val="clear" w:color="auto" w:fill="auto"/>
            <w:vAlign w:val="center"/>
            <w:hideMark/>
          </w:tcPr>
          <w:p w:rsidR="00DB772B" w:rsidRPr="00576D41" w:rsidRDefault="00576D41" w:rsidP="00DB772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701" w:type="dxa"/>
            <w:shd w:val="clear" w:color="auto" w:fill="auto"/>
            <w:vAlign w:val="center"/>
            <w:hideMark/>
          </w:tcPr>
          <w:p w:rsidR="00DB772B" w:rsidRPr="00576D41" w:rsidRDefault="00576D41" w:rsidP="00DB772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1843" w:type="dxa"/>
            <w:shd w:val="clear" w:color="auto" w:fill="auto"/>
            <w:noWrap/>
            <w:vAlign w:val="bottom"/>
            <w:hideMark/>
          </w:tcPr>
          <w:p w:rsidR="00DB772B" w:rsidRPr="00576D41" w:rsidRDefault="00576D41" w:rsidP="00DB772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1701" w:type="dxa"/>
            <w:shd w:val="clear" w:color="auto" w:fill="auto"/>
            <w:noWrap/>
            <w:vAlign w:val="bottom"/>
            <w:hideMark/>
          </w:tcPr>
          <w:p w:rsidR="00DB772B" w:rsidRPr="00576D41" w:rsidRDefault="00576D41" w:rsidP="00DB772B">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r>
      <w:tr w:rsidR="00DB772B" w:rsidRPr="00576D41" w:rsidTr="00576D41">
        <w:trPr>
          <w:trHeight w:val="3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Субвенции -всего:</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767 167 466,00  </w:t>
            </w:r>
          </w:p>
        </w:tc>
        <w:tc>
          <w:tcPr>
            <w:tcW w:w="1843"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736 948 233,45  </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723 439 804,84  </w:t>
            </w:r>
          </w:p>
        </w:tc>
      </w:tr>
      <w:tr w:rsidR="00DB772B" w:rsidRPr="00576D41" w:rsidTr="00576D41">
        <w:trPr>
          <w:trHeight w:val="3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в том числе на:</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w:t>
            </w:r>
          </w:p>
        </w:tc>
        <w:tc>
          <w:tcPr>
            <w:tcW w:w="1843"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w:t>
            </w:r>
          </w:p>
        </w:tc>
      </w:tr>
      <w:tr w:rsidR="00DB772B" w:rsidRPr="00576D41" w:rsidTr="00576D41">
        <w:trPr>
          <w:trHeight w:val="6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организация и осуществление деятельности по опеке и попечительству в области здравоохранения</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569 276,67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569 276,67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569 276,67  </w:t>
            </w:r>
          </w:p>
        </w:tc>
      </w:tr>
      <w:tr w:rsidR="00DB772B" w:rsidRPr="00576D41" w:rsidTr="00576D41">
        <w:trPr>
          <w:trHeight w:val="6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организация и осуществление деятельности по опеке и попечительству в области образования</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2 134 825,63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2 134 825,63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2 134 825,63  </w:t>
            </w:r>
          </w:p>
        </w:tc>
      </w:tr>
      <w:tr w:rsidR="00DB772B" w:rsidRPr="00576D41" w:rsidTr="00576D41">
        <w:trPr>
          <w:trHeight w:val="1064"/>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организация и проведение мероприятий по борьбе с иксодовыми клещами-переносчиками Крымской геморрагической лихорадки в природных биотопах (на пастбищах</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65 759,36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65 759,36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65 759,36  </w:t>
            </w:r>
          </w:p>
        </w:tc>
      </w:tr>
      <w:tr w:rsidR="00DB772B" w:rsidRPr="00576D41" w:rsidTr="00576D41">
        <w:trPr>
          <w:trHeight w:val="697"/>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администрирование переданных отдельных государственных полномочий в области сельского хозяйства</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2 600 325,88  </w:t>
            </w:r>
          </w:p>
        </w:tc>
        <w:tc>
          <w:tcPr>
            <w:tcW w:w="1843"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2 600 325,88  </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2 600 325,88  </w:t>
            </w:r>
          </w:p>
        </w:tc>
      </w:tr>
      <w:tr w:rsidR="00DB772B" w:rsidRPr="00576D41" w:rsidTr="00576D41">
        <w:trPr>
          <w:trHeight w:val="9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предоставление государственной социальной помощи малоимущим семьям, малоимущим одиноко проживающим гражданам</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1 259 317,62  </w:t>
            </w:r>
          </w:p>
        </w:tc>
        <w:tc>
          <w:tcPr>
            <w:tcW w:w="1843"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1 259 317,62  </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1 259 317,62  </w:t>
            </w:r>
          </w:p>
        </w:tc>
      </w:tr>
      <w:tr w:rsidR="00DB772B" w:rsidRPr="00576D41" w:rsidTr="00576D41">
        <w:trPr>
          <w:trHeight w:val="777"/>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выплата ежемесячной денежной компенсации на каждого ребенка в возрасте до 18 лет многодетным семьям</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36 730 597,32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38 966 569,72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41 332 822,79  </w:t>
            </w:r>
          </w:p>
        </w:tc>
      </w:tr>
      <w:tr w:rsidR="00DB772B" w:rsidRPr="00576D41" w:rsidTr="00576D41">
        <w:trPr>
          <w:trHeight w:val="6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выплата ежегодного социального пособия на проезд студентам</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128 084,41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133 208,11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138 536,69  </w:t>
            </w:r>
          </w:p>
        </w:tc>
      </w:tr>
      <w:tr w:rsidR="00DB772B" w:rsidRPr="00576D41" w:rsidTr="00576D41">
        <w:trPr>
          <w:trHeight w:val="782"/>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осуществление отдельных государственных полномочий Ставропольского края по организации архивного дела в Ставропольском крае</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1 173 982,11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1 173 982,11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1 173 982,11  </w:t>
            </w:r>
          </w:p>
        </w:tc>
      </w:tr>
      <w:tr w:rsidR="00DB772B" w:rsidRPr="00576D41" w:rsidTr="00576D41">
        <w:trPr>
          <w:trHeight w:val="6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(создание и организация деятельности комиссий по делам несовершеннолетних и защите их прав</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1 258 530,28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1 258 530,28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1 258 530,28  </w:t>
            </w:r>
          </w:p>
        </w:tc>
      </w:tr>
      <w:tr w:rsidR="00DB772B" w:rsidRPr="00576D41" w:rsidTr="00576D41">
        <w:trPr>
          <w:trHeight w:val="3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выплата пособия на ребенка</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78 039,65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0,00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0,00  </w:t>
            </w:r>
          </w:p>
        </w:tc>
      </w:tr>
      <w:tr w:rsidR="00DB772B" w:rsidRPr="00576D41" w:rsidTr="00576D41">
        <w:trPr>
          <w:trHeight w:val="144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15 345 243,56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15 822 459,53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15 822 459,53  </w:t>
            </w:r>
          </w:p>
        </w:tc>
      </w:tr>
      <w:tr w:rsidR="00DB772B" w:rsidRPr="00576D41" w:rsidTr="00576D41">
        <w:trPr>
          <w:trHeight w:val="9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осуществление отдельных государственных полномочий в области труда и социальной защиты отдельных категорий граждан</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25 995 107,92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25 995 296,73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25 995 304,45  </w:t>
            </w:r>
          </w:p>
        </w:tc>
      </w:tr>
      <w:tr w:rsidR="00DB772B" w:rsidRPr="00576D41" w:rsidTr="00576D41">
        <w:trPr>
          <w:trHeight w:val="12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осуществление отдельных государственных полномочий Ставропольского края по созданию и организации деятельности административных комиссий</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3 000,00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3 000,00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3 000,00  </w:t>
            </w:r>
          </w:p>
        </w:tc>
      </w:tr>
      <w:tr w:rsidR="00DB772B" w:rsidRPr="00576D41" w:rsidTr="00576D41">
        <w:trPr>
          <w:trHeight w:val="1751"/>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701" w:type="dxa"/>
            <w:shd w:val="clear" w:color="auto" w:fill="auto"/>
            <w:vAlign w:val="center"/>
            <w:hideMark/>
          </w:tcPr>
          <w:p w:rsidR="00DB772B" w:rsidRPr="00576D41" w:rsidRDefault="00DB772B" w:rsidP="00DB772B">
            <w:pPr>
              <w:spacing w:after="0" w:line="240" w:lineRule="auto"/>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101 822 068,60</w:t>
            </w:r>
          </w:p>
        </w:tc>
        <w:tc>
          <w:tcPr>
            <w:tcW w:w="1843"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101 822 068,60</w:t>
            </w:r>
          </w:p>
        </w:tc>
        <w:tc>
          <w:tcPr>
            <w:tcW w:w="1701" w:type="dxa"/>
            <w:shd w:val="clear" w:color="auto" w:fill="auto"/>
            <w:vAlign w:val="center"/>
            <w:hideMark/>
          </w:tcPr>
          <w:p w:rsidR="00DB772B" w:rsidRPr="00576D41" w:rsidRDefault="00DB772B" w:rsidP="00DB772B">
            <w:pPr>
              <w:spacing w:after="0" w:line="240" w:lineRule="auto"/>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101 822 068,60</w:t>
            </w:r>
          </w:p>
        </w:tc>
      </w:tr>
      <w:tr w:rsidR="00DB772B" w:rsidRPr="00576D41" w:rsidTr="00576D41">
        <w:trPr>
          <w:trHeight w:val="2697"/>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701" w:type="dxa"/>
            <w:shd w:val="clear" w:color="auto" w:fill="auto"/>
            <w:vAlign w:val="center"/>
            <w:hideMark/>
          </w:tcPr>
          <w:p w:rsidR="00DB772B" w:rsidRPr="00576D41" w:rsidRDefault="00DB772B" w:rsidP="00DB772B">
            <w:pPr>
              <w:spacing w:after="0" w:line="240" w:lineRule="auto"/>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265 261 785,40</w:t>
            </w:r>
          </w:p>
        </w:tc>
        <w:tc>
          <w:tcPr>
            <w:tcW w:w="1843" w:type="dxa"/>
            <w:shd w:val="clear" w:color="auto" w:fill="auto"/>
            <w:noWrap/>
            <w:vAlign w:val="center"/>
            <w:hideMark/>
          </w:tcPr>
          <w:p w:rsidR="00DB772B" w:rsidRPr="00576D41" w:rsidRDefault="00DB772B" w:rsidP="00DB772B">
            <w:pPr>
              <w:spacing w:after="0" w:line="240" w:lineRule="auto"/>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260 621 499,95</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260 621 499,95</w:t>
            </w:r>
          </w:p>
        </w:tc>
      </w:tr>
      <w:tr w:rsidR="00DB772B" w:rsidRPr="00576D41" w:rsidTr="00576D41">
        <w:trPr>
          <w:trHeight w:val="6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осуществление деятельности по обращению с животными без владельцев</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2 162 806,24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159 579,25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159 579,25  </w:t>
            </w:r>
          </w:p>
        </w:tc>
      </w:tr>
      <w:tr w:rsidR="00DB772B" w:rsidRPr="00576D41" w:rsidTr="00576D41">
        <w:trPr>
          <w:trHeight w:val="18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10 271 245,46</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10 682 099,60</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11 109 390,07</w:t>
            </w:r>
          </w:p>
        </w:tc>
      </w:tr>
      <w:tr w:rsidR="00DB772B" w:rsidRPr="00576D41" w:rsidTr="00576D41">
        <w:trPr>
          <w:trHeight w:val="12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16 744 571,91</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15 673 697,36</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14 666 567,18</w:t>
            </w:r>
          </w:p>
        </w:tc>
      </w:tr>
      <w:tr w:rsidR="00DB772B" w:rsidRPr="00576D41" w:rsidTr="00576D41">
        <w:trPr>
          <w:trHeight w:val="6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организация и обеспечение отдыха и оздоровления детей</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7 367 564,64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7 367 564,64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7 367 564,64  </w:t>
            </w:r>
          </w:p>
        </w:tc>
      </w:tr>
      <w:tr w:rsidR="00DB772B" w:rsidRPr="00576D41" w:rsidTr="00576D41">
        <w:trPr>
          <w:trHeight w:val="6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осуществление выплаты социального пособия на погребение</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537 882,35  </w:t>
            </w:r>
          </w:p>
        </w:tc>
        <w:tc>
          <w:tcPr>
            <w:tcW w:w="1843"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537 882,35  </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537 882,35  </w:t>
            </w:r>
          </w:p>
        </w:tc>
      </w:tr>
      <w:tr w:rsidR="00DB772B" w:rsidRPr="00576D41" w:rsidTr="00576D41">
        <w:trPr>
          <w:trHeight w:val="1431"/>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sz w:val="20"/>
                <w:szCs w:val="20"/>
                <w:lang w:eastAsia="ru-RU"/>
              </w:rPr>
            </w:pPr>
            <w:r w:rsidRPr="00576D41">
              <w:rPr>
                <w:rFonts w:ascii="Times New Roman" w:eastAsia="Times New Roman" w:hAnsi="Times New Roman" w:cs="Times New Roman"/>
                <w:sz w:val="20"/>
                <w:szCs w:val="20"/>
                <w:lang w:eastAsia="ru-RU"/>
              </w:rPr>
              <w:t>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203 155,52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0,00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0,00  </w:t>
            </w:r>
          </w:p>
        </w:tc>
      </w:tr>
      <w:tr w:rsidR="00DB772B" w:rsidRPr="00576D41" w:rsidTr="00576D41">
        <w:trPr>
          <w:trHeight w:val="15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6 152 513,22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6 152 513,22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6 152 513,22  </w:t>
            </w:r>
          </w:p>
        </w:tc>
      </w:tr>
      <w:tr w:rsidR="00DB772B" w:rsidRPr="00576D41" w:rsidTr="00576D41">
        <w:trPr>
          <w:trHeight w:val="997"/>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37 810 994,00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13 698 245,35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0,00  </w:t>
            </w:r>
          </w:p>
        </w:tc>
      </w:tr>
      <w:tr w:rsidR="00DB772B" w:rsidRPr="00576D41" w:rsidTr="00576D41">
        <w:trPr>
          <w:trHeight w:val="699"/>
        </w:trPr>
        <w:tc>
          <w:tcPr>
            <w:tcW w:w="4673" w:type="dxa"/>
            <w:shd w:val="clear" w:color="auto" w:fill="auto"/>
            <w:vAlign w:val="bottom"/>
            <w:hideMark/>
          </w:tcPr>
          <w:p w:rsidR="00DB772B" w:rsidRPr="00576D41" w:rsidRDefault="00DB772B" w:rsidP="00DB772B">
            <w:pPr>
              <w:spacing w:after="0" w:line="240" w:lineRule="auto"/>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 на осуществление первичного воинского учета органами местного самоуправления поселений, муниципальных и городских округов</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1 528 611,43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1 580 637,14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1 580 637,14  </w:t>
            </w:r>
          </w:p>
        </w:tc>
      </w:tr>
      <w:tr w:rsidR="00DB772B" w:rsidRPr="00576D41" w:rsidTr="00576D41">
        <w:trPr>
          <w:trHeight w:val="1120"/>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3 480,30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3 847,50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3 622,50  </w:t>
            </w:r>
          </w:p>
        </w:tc>
      </w:tr>
      <w:tr w:rsidR="00DB772B" w:rsidRPr="00576D41" w:rsidTr="00576D41">
        <w:trPr>
          <w:trHeight w:val="1264"/>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3 691 426,62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3 691 426,62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3 691 426,62  </w:t>
            </w:r>
          </w:p>
        </w:tc>
      </w:tr>
      <w:tr w:rsidR="00DB772B" w:rsidRPr="00576D41" w:rsidTr="00576D41">
        <w:trPr>
          <w:trHeight w:val="12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1 899 332,18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1 975 305,59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1 975 200,44  </w:t>
            </w:r>
          </w:p>
        </w:tc>
      </w:tr>
      <w:tr w:rsidR="00DB772B" w:rsidRPr="00576D41" w:rsidTr="00576D41">
        <w:trPr>
          <w:trHeight w:val="6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 на оплату жилищно-коммунальных услуг отдельным категориям граждан</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38 476 317,79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38 471 364,62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38 471 364,62  </w:t>
            </w:r>
          </w:p>
        </w:tc>
      </w:tr>
      <w:tr w:rsidR="00DB772B" w:rsidRPr="00576D41" w:rsidTr="00576D41">
        <w:trPr>
          <w:trHeight w:val="2102"/>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25 974 900,00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25 974 900,00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25 974 900,00  </w:t>
            </w:r>
          </w:p>
        </w:tc>
      </w:tr>
      <w:tr w:rsidR="00DB772B" w:rsidRPr="00576D41" w:rsidTr="00576D41">
        <w:trPr>
          <w:trHeight w:val="857"/>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в на оказание государственной социальной помощи на основании социального контракта отдельным категориям граждан</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18 370 387,00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18 876 199,20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18 876 199,20  </w:t>
            </w:r>
          </w:p>
        </w:tc>
      </w:tr>
      <w:tr w:rsidR="00DB772B" w:rsidRPr="00576D41" w:rsidTr="00576D41">
        <w:trPr>
          <w:trHeight w:val="827"/>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в на компенсацию отдельным категориям граждан оплаты взноса на капитальный ремонт общего имущества в многоквартирном доме</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363 859,59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364 202,19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364 202,19  </w:t>
            </w:r>
          </w:p>
        </w:tc>
      </w:tr>
      <w:tr w:rsidR="00DB772B" w:rsidRPr="00576D41" w:rsidTr="00576D41">
        <w:trPr>
          <w:trHeight w:val="9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на осуществление отдельных государственных полномочий по социальной защите отдельных категорий граждан</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106 687 606,44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103 548 201,36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100 627 082,41  </w:t>
            </w:r>
          </w:p>
        </w:tc>
      </w:tr>
      <w:tr w:rsidR="00DB772B" w:rsidRPr="00576D41" w:rsidTr="00576D41">
        <w:trPr>
          <w:trHeight w:val="615"/>
        </w:trPr>
        <w:tc>
          <w:tcPr>
            <w:tcW w:w="4673" w:type="dxa"/>
            <w:shd w:val="clear" w:color="auto" w:fill="auto"/>
            <w:vAlign w:val="center"/>
            <w:hideMark/>
          </w:tcPr>
          <w:p w:rsidR="00DB772B" w:rsidRPr="00576D41" w:rsidRDefault="00DB772B" w:rsidP="00DB772B">
            <w:pPr>
              <w:spacing w:after="0" w:line="240" w:lineRule="auto"/>
              <w:jc w:val="both"/>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на осуществление отдельных государственных полномочий по социальной поддержке семьи и детей</w:t>
            </w:r>
          </w:p>
        </w:tc>
        <w:tc>
          <w:tcPr>
            <w:tcW w:w="1701" w:type="dxa"/>
            <w:shd w:val="clear" w:color="auto" w:fill="auto"/>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34 494 866,90  </w:t>
            </w:r>
          </w:p>
        </w:tc>
        <w:tc>
          <w:tcPr>
            <w:tcW w:w="1843"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35 764 447,27  </w:t>
            </w:r>
          </w:p>
        </w:tc>
        <w:tc>
          <w:tcPr>
            <w:tcW w:w="1701" w:type="dxa"/>
            <w:shd w:val="clear" w:color="auto" w:fill="auto"/>
            <w:noWrap/>
            <w:vAlign w:val="center"/>
            <w:hideMark/>
          </w:tcPr>
          <w:p w:rsidR="00DB772B" w:rsidRPr="00576D41" w:rsidRDefault="00DB772B" w:rsidP="00DB772B">
            <w:pPr>
              <w:spacing w:after="0" w:line="240" w:lineRule="auto"/>
              <w:jc w:val="right"/>
              <w:rPr>
                <w:rFonts w:ascii="Times New Roman" w:eastAsia="Times New Roman" w:hAnsi="Times New Roman" w:cs="Times New Roman"/>
                <w:color w:val="000000"/>
                <w:sz w:val="20"/>
                <w:szCs w:val="20"/>
                <w:lang w:eastAsia="ru-RU"/>
              </w:rPr>
            </w:pPr>
            <w:r w:rsidRPr="00576D41">
              <w:rPr>
                <w:rFonts w:ascii="Times New Roman" w:eastAsia="Times New Roman" w:hAnsi="Times New Roman" w:cs="Times New Roman"/>
                <w:color w:val="000000"/>
                <w:sz w:val="20"/>
                <w:szCs w:val="20"/>
                <w:lang w:eastAsia="ru-RU"/>
              </w:rPr>
              <w:t xml:space="preserve">37 083 963,45  </w:t>
            </w:r>
          </w:p>
        </w:tc>
      </w:tr>
    </w:tbl>
    <w:p w:rsidR="00C37F40" w:rsidRPr="00317AD2" w:rsidRDefault="00C37F40" w:rsidP="00DB772B">
      <w:pPr>
        <w:spacing w:after="0" w:line="240" w:lineRule="auto"/>
        <w:contextualSpacing/>
        <w:jc w:val="both"/>
        <w:rPr>
          <w:rFonts w:ascii="Times New Roman" w:hAnsi="Times New Roman" w:cs="Times New Roman"/>
          <w:sz w:val="28"/>
          <w:szCs w:val="28"/>
        </w:rPr>
      </w:pPr>
    </w:p>
    <w:p w:rsidR="00C37F40" w:rsidRPr="00317AD2" w:rsidRDefault="00C37F40" w:rsidP="00C37F40">
      <w:pPr>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color w:val="000000"/>
          <w:sz w:val="28"/>
          <w:szCs w:val="28"/>
        </w:rPr>
        <w:t xml:space="preserve">По сравнению с показателями бюджета городского округа на 2023 год, установленными Решением № 6/606 прогнозируемый объем </w:t>
      </w:r>
      <w:r w:rsidRPr="00317AD2">
        <w:rPr>
          <w:rFonts w:ascii="Times New Roman" w:hAnsi="Times New Roman" w:cs="Times New Roman"/>
          <w:color w:val="000000" w:themeColor="text1"/>
          <w:sz w:val="28"/>
          <w:szCs w:val="28"/>
        </w:rPr>
        <w:t xml:space="preserve">субвенций 2024 года, </w:t>
      </w:r>
      <w:r w:rsidRPr="00317AD2">
        <w:rPr>
          <w:rFonts w:ascii="Times New Roman" w:hAnsi="Times New Roman" w:cs="Times New Roman"/>
          <w:color w:val="000000"/>
          <w:sz w:val="28"/>
          <w:szCs w:val="28"/>
        </w:rPr>
        <w:t>снижается на 158 829 147,14 рублей или на 17,15 процента</w:t>
      </w:r>
      <w:r w:rsidR="00576D41">
        <w:rPr>
          <w:rFonts w:ascii="Times New Roman" w:hAnsi="Times New Roman" w:cs="Times New Roman"/>
          <w:color w:val="000000"/>
          <w:sz w:val="28"/>
          <w:szCs w:val="28"/>
        </w:rPr>
        <w:t>, за счет передачи Социальному фонду России полномочий по:</w:t>
      </w:r>
    </w:p>
    <w:p w:rsidR="00C37F40" w:rsidRPr="00317AD2" w:rsidRDefault="00576D41" w:rsidP="00C37F40">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37F40" w:rsidRPr="00317AD2">
        <w:rPr>
          <w:rFonts w:ascii="Times New Roman" w:hAnsi="Times New Roman" w:cs="Times New Roman"/>
          <w:sz w:val="28"/>
          <w:szCs w:val="28"/>
        </w:rPr>
        <w:t>осуществлени</w:t>
      </w:r>
      <w:r>
        <w:rPr>
          <w:rFonts w:ascii="Times New Roman" w:hAnsi="Times New Roman" w:cs="Times New Roman"/>
          <w:sz w:val="28"/>
          <w:szCs w:val="28"/>
        </w:rPr>
        <w:t xml:space="preserve">ю </w:t>
      </w:r>
      <w:r w:rsidR="00C37F40" w:rsidRPr="00317AD2">
        <w:rPr>
          <w:rFonts w:ascii="Times New Roman" w:hAnsi="Times New Roman" w:cs="Times New Roman"/>
          <w:sz w:val="28"/>
          <w:szCs w:val="28"/>
        </w:rPr>
        <w:t>ежемесячных выплат на детей в возрасте от трех до семи лет включительно</w:t>
      </w:r>
      <w:r>
        <w:rPr>
          <w:rFonts w:ascii="Times New Roman" w:hAnsi="Times New Roman" w:cs="Times New Roman"/>
          <w:sz w:val="28"/>
          <w:szCs w:val="28"/>
        </w:rPr>
        <w:t>;</w:t>
      </w:r>
    </w:p>
    <w:p w:rsidR="00576D41" w:rsidRDefault="00576D41" w:rsidP="00576D41">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00C37F40" w:rsidRPr="00317AD2">
        <w:rPr>
          <w:rFonts w:ascii="Times New Roman" w:hAnsi="Times New Roman" w:cs="Times New Roman"/>
          <w:sz w:val="28"/>
          <w:szCs w:val="28"/>
        </w:rPr>
        <w:t xml:space="preserve"> </w:t>
      </w:r>
      <w:r>
        <w:rPr>
          <w:rFonts w:ascii="Times New Roman" w:hAnsi="Times New Roman" w:cs="Times New Roman"/>
          <w:sz w:val="28"/>
          <w:szCs w:val="28"/>
        </w:rPr>
        <w:t>осуществлению в</w:t>
      </w:r>
      <w:r w:rsidRPr="00576D41">
        <w:rPr>
          <w:rFonts w:ascii="Times New Roman" w:hAnsi="Times New Roman" w:cs="Times New Roman"/>
          <w:sz w:val="28"/>
          <w:szCs w:val="28"/>
        </w:rPr>
        <w:t>ыплат пособия на ребенка</w:t>
      </w:r>
      <w:r>
        <w:rPr>
          <w:rFonts w:ascii="Times New Roman" w:hAnsi="Times New Roman" w:cs="Times New Roman"/>
          <w:sz w:val="28"/>
          <w:szCs w:val="28"/>
        </w:rPr>
        <w:t>.</w:t>
      </w:r>
    </w:p>
    <w:p w:rsidR="00C37F40" w:rsidRPr="00317AD2" w:rsidRDefault="00C37F40" w:rsidP="00576D41">
      <w:pPr>
        <w:spacing w:after="0" w:line="240" w:lineRule="auto"/>
        <w:ind w:firstLine="567"/>
        <w:contextualSpacing/>
        <w:jc w:val="both"/>
        <w:rPr>
          <w:rFonts w:ascii="Times New Roman" w:hAnsi="Times New Roman" w:cs="Times New Roman"/>
          <w:sz w:val="28"/>
          <w:szCs w:val="28"/>
        </w:rPr>
      </w:pPr>
      <w:r w:rsidRPr="00317AD2">
        <w:rPr>
          <w:rFonts w:ascii="Times New Roman" w:hAnsi="Times New Roman" w:cs="Times New Roman"/>
          <w:sz w:val="28"/>
          <w:szCs w:val="28"/>
        </w:rPr>
        <w:t>Поступление иных межбюджетных трансфертов в бюджет муниципального округа на 2024 -2026 годы прогнозируется 1 129 030,94 рублей, ежегодно. Данные средства предусмотрены на обеспечение деятельности депутатов Думы Ставропольского края и их помощников в избирательном округе.</w:t>
      </w:r>
    </w:p>
    <w:p w:rsidR="00124E0A" w:rsidRPr="00317AD2" w:rsidRDefault="00124E0A" w:rsidP="003C00ED">
      <w:pPr>
        <w:autoSpaceDE w:val="0"/>
        <w:autoSpaceDN w:val="0"/>
        <w:adjustRightInd w:val="0"/>
        <w:spacing w:after="0" w:line="240" w:lineRule="auto"/>
        <w:ind w:firstLine="567"/>
        <w:contextualSpacing/>
        <w:jc w:val="center"/>
        <w:rPr>
          <w:rFonts w:ascii="Times New Roman" w:eastAsia="Times New Roman" w:hAnsi="Times New Roman" w:cs="Times New Roman"/>
          <w:b/>
          <w:sz w:val="28"/>
          <w:szCs w:val="28"/>
          <w:lang w:eastAsia="ru-RU"/>
        </w:rPr>
      </w:pPr>
    </w:p>
    <w:p w:rsidR="00124E0A" w:rsidRPr="00317AD2" w:rsidRDefault="00124E0A" w:rsidP="003C00ED">
      <w:pPr>
        <w:autoSpaceDE w:val="0"/>
        <w:autoSpaceDN w:val="0"/>
        <w:adjustRightInd w:val="0"/>
        <w:spacing w:after="0" w:line="240" w:lineRule="auto"/>
        <w:ind w:firstLine="567"/>
        <w:contextualSpacing/>
        <w:jc w:val="center"/>
        <w:rPr>
          <w:rFonts w:ascii="Times New Roman" w:eastAsia="Times New Roman" w:hAnsi="Times New Roman" w:cs="Times New Roman"/>
          <w:b/>
          <w:sz w:val="28"/>
          <w:szCs w:val="28"/>
          <w:lang w:eastAsia="ru-RU"/>
        </w:rPr>
      </w:pPr>
      <w:r w:rsidRPr="00317AD2">
        <w:rPr>
          <w:rFonts w:ascii="Times New Roman" w:eastAsia="Times New Roman" w:hAnsi="Times New Roman" w:cs="Times New Roman"/>
          <w:b/>
          <w:sz w:val="28"/>
          <w:szCs w:val="28"/>
          <w:lang w:eastAsia="ru-RU"/>
        </w:rPr>
        <w:t>Расходы</w:t>
      </w:r>
    </w:p>
    <w:p w:rsidR="00124E0A" w:rsidRPr="00317AD2" w:rsidRDefault="00124E0A" w:rsidP="003C00ED">
      <w:pPr>
        <w:autoSpaceDE w:val="0"/>
        <w:autoSpaceDN w:val="0"/>
        <w:adjustRightInd w:val="0"/>
        <w:spacing w:after="0" w:line="240" w:lineRule="auto"/>
        <w:ind w:firstLine="567"/>
        <w:contextualSpacing/>
        <w:jc w:val="center"/>
        <w:rPr>
          <w:rFonts w:ascii="Times New Roman" w:eastAsia="Times New Roman" w:hAnsi="Times New Roman" w:cs="Times New Roman"/>
          <w:sz w:val="28"/>
          <w:szCs w:val="28"/>
          <w:lang w:eastAsia="ru-RU"/>
        </w:rPr>
      </w:pPr>
    </w:p>
    <w:p w:rsidR="00716798" w:rsidRPr="00317AD2" w:rsidRDefault="00716798" w:rsidP="00716798">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Плановые объемы бюджетных ассигнований бюджета муниципального округа на реализацию муниципальных программ и направлений деятельности, не входящих в муниципальные программы на 2024 год и плановый период 2025 и 2026 </w:t>
      </w:r>
      <w:r w:rsidR="00576D41" w:rsidRPr="00317AD2">
        <w:rPr>
          <w:rFonts w:ascii="Times New Roman" w:eastAsia="Times New Roman" w:hAnsi="Times New Roman" w:cs="Times New Roman"/>
          <w:sz w:val="28"/>
          <w:szCs w:val="28"/>
          <w:lang w:eastAsia="ru-RU"/>
        </w:rPr>
        <w:t>годов,</w:t>
      </w:r>
      <w:r w:rsidRPr="00317AD2">
        <w:rPr>
          <w:rFonts w:ascii="Times New Roman" w:eastAsia="Times New Roman" w:hAnsi="Times New Roman" w:cs="Times New Roman"/>
          <w:sz w:val="28"/>
          <w:szCs w:val="28"/>
          <w:lang w:eastAsia="ru-RU"/>
        </w:rPr>
        <w:t xml:space="preserve"> были сформированы с учетом следующих подходов. </w:t>
      </w:r>
    </w:p>
    <w:p w:rsidR="00716798" w:rsidRPr="00317AD2" w:rsidRDefault="00716798" w:rsidP="00716798">
      <w:pPr>
        <w:widowControl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За базу для формирования бюджетных ассигнований принимаются расчётные показатели расходов  бюджета, утвержденные решением Совета депутатов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муниципального округа Ставропольского края первого созыва от 14 декабря 2022 г. № 6/606 «О бюджете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муниципального округа Ставропольского края на 2023 год и плановый период 2024 и 2025 годов», с учетом изменений объёмов и структуры базовых показателей согласованных с краевой межведомственной бюджетной комиссией при защите актов сверки исходных показателей для распределения межбюджетных трансфертов на 2024 год и плановый период 2025 и 2026 годов.</w:t>
      </w:r>
    </w:p>
    <w:p w:rsidR="00716798" w:rsidRPr="00317AD2" w:rsidRDefault="00716798" w:rsidP="00716798">
      <w:pPr>
        <w:widowControl w:val="0"/>
        <w:spacing w:after="0" w:line="240" w:lineRule="auto"/>
        <w:ind w:firstLine="567"/>
        <w:jc w:val="both"/>
        <w:rPr>
          <w:rFonts w:ascii="Times New Roman" w:eastAsia="Times New Roman" w:hAnsi="Times New Roman" w:cs="Times New Roman"/>
          <w:bCs/>
          <w:sz w:val="28"/>
          <w:szCs w:val="28"/>
          <w:lang w:eastAsia="ru-RU"/>
        </w:rPr>
      </w:pPr>
      <w:r w:rsidRPr="00317AD2">
        <w:rPr>
          <w:rFonts w:ascii="Times New Roman" w:eastAsia="Times New Roman" w:hAnsi="Times New Roman" w:cs="Times New Roman"/>
          <w:sz w:val="28"/>
          <w:szCs w:val="28"/>
          <w:lang w:eastAsia="ru-RU"/>
        </w:rPr>
        <w:t xml:space="preserve">Объем средств на оплату труда </w:t>
      </w:r>
      <w:r w:rsidRPr="00317AD2">
        <w:rPr>
          <w:rFonts w:ascii="Times New Roman" w:eastAsia="Times New Roman" w:hAnsi="Times New Roman" w:cs="Times New Roman"/>
          <w:bCs/>
          <w:sz w:val="28"/>
          <w:szCs w:val="28"/>
          <w:lang w:eastAsia="ru-RU"/>
        </w:rPr>
        <w:t xml:space="preserve">работникам муниципальных учреждений культуры, педагогическим работникам муниципальных организаций дополнительного образования детей (в сфере образования, культуры), попадающих под действие указов Президента Российской Федерации от 7 мая </w:t>
      </w:r>
      <w:smartTag w:uri="urn:schemas-microsoft-com:office:smarttags" w:element="metricconverter">
        <w:smartTagPr>
          <w:attr w:name="ProductID" w:val="2012 г"/>
        </w:smartTagPr>
        <w:r w:rsidRPr="00317AD2">
          <w:rPr>
            <w:rFonts w:ascii="Times New Roman" w:eastAsia="Times New Roman" w:hAnsi="Times New Roman" w:cs="Times New Roman"/>
            <w:bCs/>
            <w:sz w:val="28"/>
            <w:szCs w:val="28"/>
            <w:lang w:eastAsia="ru-RU"/>
          </w:rPr>
          <w:t>2012 года</w:t>
        </w:r>
      </w:smartTag>
      <w:r w:rsidRPr="00317AD2">
        <w:rPr>
          <w:rFonts w:ascii="Times New Roman" w:eastAsia="Times New Roman" w:hAnsi="Times New Roman" w:cs="Times New Roman"/>
          <w:bCs/>
          <w:sz w:val="28"/>
          <w:szCs w:val="28"/>
          <w:lang w:eastAsia="ru-RU"/>
        </w:rPr>
        <w:t xml:space="preserve"> </w:t>
      </w:r>
      <w:hyperlink r:id="rId10" w:history="1">
        <w:r w:rsidRPr="00317AD2">
          <w:rPr>
            <w:rFonts w:ascii="Times New Roman" w:eastAsia="Times New Roman" w:hAnsi="Times New Roman" w:cs="Times New Roman"/>
            <w:bCs/>
            <w:sz w:val="28"/>
            <w:szCs w:val="28"/>
            <w:lang w:eastAsia="ru-RU"/>
          </w:rPr>
          <w:t>№ 597</w:t>
        </w:r>
      </w:hyperlink>
      <w:r w:rsidRPr="00317AD2">
        <w:rPr>
          <w:rFonts w:ascii="Times New Roman" w:eastAsia="Times New Roman" w:hAnsi="Times New Roman" w:cs="Times New Roman"/>
          <w:bCs/>
          <w:sz w:val="28"/>
          <w:szCs w:val="28"/>
          <w:lang w:eastAsia="ru-RU"/>
        </w:rPr>
        <w:t xml:space="preserve"> «О мероприятиях по реализации государственной социальной политики» от 01 июня 2012 года № 761 «О национальной стратегии действий в интересах детей на 2012-2017 годы, формируются с учетом сохранения достигнутых в 2018 году соотношений их заработной платы к показателю среднемесячной начисленной заработной платы наемных работников в организациях, у индивидуальных предпринимателей и физических лиц (среднемесячный доход от трудовой деятельности) ежегодно с 01 января 2024 – 2026 годов исходя их значения среднемесячного дохода от трудовой деятельности в 2023-2026 годах – 31 808,80 рубля. </w:t>
      </w:r>
    </w:p>
    <w:p w:rsidR="00716798" w:rsidRPr="00317AD2" w:rsidRDefault="00716798" w:rsidP="00716798">
      <w:pPr>
        <w:widowControl w:val="0"/>
        <w:spacing w:after="0" w:line="240" w:lineRule="auto"/>
        <w:ind w:firstLine="567"/>
        <w:jc w:val="both"/>
        <w:rPr>
          <w:rFonts w:ascii="Times New Roman" w:eastAsia="Times New Roman" w:hAnsi="Times New Roman" w:cs="Times New Roman"/>
          <w:bCs/>
          <w:sz w:val="28"/>
          <w:szCs w:val="28"/>
          <w:lang w:eastAsia="ru-RU"/>
        </w:rPr>
      </w:pPr>
      <w:r w:rsidRPr="00317AD2">
        <w:rPr>
          <w:rFonts w:ascii="Times New Roman" w:eastAsia="Times New Roman" w:hAnsi="Times New Roman" w:cs="Times New Roman"/>
          <w:bCs/>
          <w:sz w:val="28"/>
          <w:szCs w:val="28"/>
          <w:lang w:eastAsia="ru-RU"/>
        </w:rPr>
        <w:t>Средства на оплату труда категорий работников бюджетной сферы, которые не подпадают под действие указов Президента РФ (далее – прочие категории работников), рассчитываются с учетом индексации с 01 октября 2023 года на 4,0 процента.</w:t>
      </w:r>
    </w:p>
    <w:p w:rsidR="00716798" w:rsidRPr="00317AD2" w:rsidRDefault="00716798" w:rsidP="00716798">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Расходы на оплату труда работников органов местного самоуправления предусматриваются с учетом индексации должностных окладов муниципальных служащих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муниципального округа Ставропольского края с 01 июля 2022 года на 10,0 процента.</w:t>
      </w:r>
    </w:p>
    <w:p w:rsidR="00716798" w:rsidRPr="00317AD2" w:rsidRDefault="00716798" w:rsidP="00716798">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Средства на </w:t>
      </w:r>
      <w:r w:rsidRPr="00317AD2">
        <w:rPr>
          <w:rFonts w:ascii="Times New Roman" w:eastAsia="Times New Roman" w:hAnsi="Times New Roman" w:cs="Times New Roman"/>
          <w:bCs/>
          <w:sz w:val="28"/>
          <w:szCs w:val="28"/>
          <w:lang w:eastAsia="ru-RU"/>
        </w:rPr>
        <w:t>обеспечение минимального размера оплаты труда</w:t>
      </w:r>
      <w:r w:rsidRPr="00317AD2">
        <w:rPr>
          <w:rFonts w:ascii="Times New Roman" w:eastAsia="Times New Roman" w:hAnsi="Times New Roman" w:cs="Times New Roman"/>
          <w:sz w:val="28"/>
          <w:szCs w:val="28"/>
          <w:lang w:eastAsia="ru-RU"/>
        </w:rPr>
        <w:t xml:space="preserve"> работников муниципальных учреждений и органов местного самоуправления </w:t>
      </w:r>
      <w:r w:rsidRPr="00317AD2">
        <w:rPr>
          <w:rFonts w:ascii="Times New Roman" w:eastAsia="Times New Roman" w:hAnsi="Times New Roman" w:cs="Times New Roman"/>
          <w:i/>
          <w:sz w:val="28"/>
          <w:szCs w:val="28"/>
          <w:lang w:eastAsia="ru-RU"/>
        </w:rPr>
        <w:t>(младший обслуживающий персонал)</w:t>
      </w:r>
      <w:r w:rsidRPr="00317AD2">
        <w:rPr>
          <w:rFonts w:ascii="Times New Roman" w:eastAsia="Times New Roman" w:hAnsi="Times New Roman" w:cs="Times New Roman"/>
          <w:sz w:val="28"/>
          <w:szCs w:val="28"/>
          <w:lang w:eastAsia="ru-RU"/>
        </w:rPr>
        <w:t xml:space="preserve"> до минимального размера оплаты труда 19 242,00 рублей в месяц </w:t>
      </w:r>
      <w:r w:rsidRPr="00317AD2">
        <w:rPr>
          <w:rFonts w:ascii="Times New Roman" w:eastAsia="Calibri" w:hAnsi="Times New Roman" w:cs="Times New Roman"/>
          <w:color w:val="000000"/>
          <w:sz w:val="28"/>
          <w:szCs w:val="28"/>
        </w:rPr>
        <w:t>с учетом обеспечения выплат работникам организаций, финансируемых из местных бюджетов, во исполнение постановления Конституционного Суда Российской Федерации от 11 апреля 2019 года № 17-П «По делу о проверке конституционности положений статьи 129, частей первой и третьей статьи 133, а также частей первой – четвертой и одиннадцатой статьи 133</w:t>
      </w:r>
      <w:r w:rsidRPr="00317AD2">
        <w:rPr>
          <w:rFonts w:ascii="Times New Roman" w:eastAsia="Calibri" w:hAnsi="Times New Roman" w:cs="Times New Roman"/>
          <w:color w:val="000000"/>
          <w:sz w:val="28"/>
          <w:szCs w:val="28"/>
          <w:vertAlign w:val="superscript"/>
        </w:rPr>
        <w:t>1</w:t>
      </w:r>
      <w:r w:rsidRPr="00317AD2">
        <w:rPr>
          <w:rFonts w:ascii="Times New Roman" w:eastAsia="Calibri" w:hAnsi="Times New Roman" w:cs="Times New Roman"/>
          <w:color w:val="000000"/>
          <w:sz w:val="28"/>
          <w:szCs w:val="28"/>
        </w:rPr>
        <w:t xml:space="preserve"> Трудового кодекса Российской Федерации в связи с жалобой гражданина </w:t>
      </w:r>
      <w:proofErr w:type="spellStart"/>
      <w:r w:rsidRPr="00317AD2">
        <w:rPr>
          <w:rFonts w:ascii="Times New Roman" w:eastAsia="Calibri" w:hAnsi="Times New Roman" w:cs="Times New Roman"/>
          <w:color w:val="000000"/>
          <w:sz w:val="28"/>
          <w:szCs w:val="28"/>
        </w:rPr>
        <w:t>С.Ф.Жарова</w:t>
      </w:r>
      <w:proofErr w:type="spellEnd"/>
      <w:r w:rsidRPr="00317AD2">
        <w:rPr>
          <w:rFonts w:ascii="Times New Roman" w:eastAsia="Calibri" w:hAnsi="Times New Roman" w:cs="Times New Roman"/>
          <w:color w:val="000000"/>
          <w:sz w:val="28"/>
          <w:szCs w:val="28"/>
        </w:rPr>
        <w:t>»</w:t>
      </w:r>
      <w:r w:rsidRPr="00317AD2">
        <w:rPr>
          <w:rFonts w:ascii="Times New Roman" w:eastAsia="Times New Roman" w:hAnsi="Times New Roman" w:cs="Times New Roman"/>
          <w:sz w:val="28"/>
          <w:szCs w:val="28"/>
          <w:lang w:eastAsia="ru-RU"/>
        </w:rPr>
        <w:t>.</w:t>
      </w:r>
    </w:p>
    <w:p w:rsidR="00716798" w:rsidRPr="00317AD2" w:rsidRDefault="00716798" w:rsidP="00716798">
      <w:pPr>
        <w:tabs>
          <w:tab w:val="left" w:pos="1276"/>
        </w:tabs>
        <w:autoSpaceDE w:val="0"/>
        <w:autoSpaceDN w:val="0"/>
        <w:adjustRightInd w:val="0"/>
        <w:spacing w:after="0" w:line="240" w:lineRule="auto"/>
        <w:ind w:firstLine="567"/>
        <w:contextualSpacing/>
        <w:jc w:val="both"/>
        <w:rPr>
          <w:rFonts w:ascii="Times New Roman" w:eastAsia="Calibri" w:hAnsi="Times New Roman" w:cs="Times New Roman"/>
          <w:bCs/>
          <w:sz w:val="28"/>
          <w:szCs w:val="28"/>
          <w:lang w:eastAsia="ru-RU"/>
        </w:rPr>
      </w:pPr>
      <w:r w:rsidRPr="00317AD2">
        <w:rPr>
          <w:rFonts w:ascii="Times New Roman" w:eastAsia="Calibri" w:hAnsi="Times New Roman" w:cs="Times New Roman"/>
          <w:bCs/>
          <w:sz w:val="28"/>
          <w:szCs w:val="28"/>
          <w:lang w:eastAsia="ru-RU"/>
        </w:rPr>
        <w:t>При определении размера фонда оплаты труда на 2024 год и плановый период 2025 и 2026 годов тарифы страховых взносов сохраняются на уровне 30,2 процента.</w:t>
      </w:r>
    </w:p>
    <w:p w:rsidR="00716798" w:rsidRPr="00317AD2" w:rsidRDefault="00716798" w:rsidP="00716798">
      <w:pPr>
        <w:autoSpaceDE w:val="0"/>
        <w:autoSpaceDN w:val="0"/>
        <w:adjustRightInd w:val="0"/>
        <w:spacing w:after="0" w:line="240" w:lineRule="auto"/>
        <w:ind w:firstLine="567"/>
        <w:contextualSpacing/>
        <w:jc w:val="both"/>
        <w:rPr>
          <w:rFonts w:ascii="Times New Roman" w:eastAsia="Calibri" w:hAnsi="Times New Roman" w:cs="Times New Roman"/>
          <w:b/>
          <w:sz w:val="28"/>
          <w:szCs w:val="28"/>
          <w:lang w:eastAsia="ru-RU"/>
        </w:rPr>
      </w:pPr>
      <w:r w:rsidRPr="00317AD2">
        <w:rPr>
          <w:rFonts w:ascii="Times New Roman" w:eastAsia="Calibri" w:hAnsi="Times New Roman" w:cs="Times New Roman"/>
          <w:bCs/>
          <w:sz w:val="28"/>
          <w:szCs w:val="28"/>
          <w:lang w:eastAsia="ru-RU"/>
        </w:rPr>
        <w:t xml:space="preserve">Расходы на оплату коммунальных услуг сформированы с учетом роста тарифов с 01 декабря 2022 года и прогнозируемого роста тарифов с 01 июля 2024 года с коэффициентом роста в 2024 году на 1,0737 процента, в 2025 и 2026 годах с учетом </w:t>
      </w:r>
      <w:proofErr w:type="spellStart"/>
      <w:r w:rsidRPr="00317AD2">
        <w:rPr>
          <w:rFonts w:ascii="Times New Roman" w:eastAsia="Calibri" w:hAnsi="Times New Roman" w:cs="Times New Roman"/>
          <w:bCs/>
          <w:sz w:val="28"/>
          <w:szCs w:val="28"/>
          <w:lang w:eastAsia="ru-RU"/>
        </w:rPr>
        <w:t>досчета</w:t>
      </w:r>
      <w:proofErr w:type="spellEnd"/>
      <w:r w:rsidRPr="00317AD2">
        <w:rPr>
          <w:rFonts w:ascii="Times New Roman" w:eastAsia="Calibri" w:hAnsi="Times New Roman" w:cs="Times New Roman"/>
          <w:bCs/>
          <w:sz w:val="28"/>
          <w:szCs w:val="28"/>
          <w:lang w:eastAsia="ru-RU"/>
        </w:rPr>
        <w:t xml:space="preserve"> – 1,1063.</w:t>
      </w:r>
      <w:r w:rsidRPr="00317AD2">
        <w:rPr>
          <w:rFonts w:ascii="Times New Roman" w:eastAsia="Calibri" w:hAnsi="Times New Roman" w:cs="Times New Roman"/>
          <w:b/>
          <w:sz w:val="28"/>
          <w:szCs w:val="28"/>
          <w:lang w:eastAsia="ru-RU"/>
        </w:rPr>
        <w:tab/>
      </w:r>
    </w:p>
    <w:p w:rsidR="00576D41" w:rsidRDefault="00716798" w:rsidP="00576D41">
      <w:pPr>
        <w:autoSpaceDE w:val="0"/>
        <w:autoSpaceDN w:val="0"/>
        <w:adjustRightInd w:val="0"/>
        <w:ind w:firstLine="567"/>
        <w:jc w:val="both"/>
        <w:rPr>
          <w:rFonts w:ascii="Times New Roman" w:eastAsia="Times New Roman" w:hAnsi="Times New Roman" w:cs="Times New Roman"/>
          <w:sz w:val="28"/>
          <w:szCs w:val="28"/>
          <w:lang w:eastAsia="ru-RU"/>
        </w:rPr>
      </w:pPr>
      <w:r w:rsidRPr="00576D41">
        <w:rPr>
          <w:rFonts w:ascii="Times New Roman" w:eastAsia="Times New Roman" w:hAnsi="Times New Roman" w:cs="Times New Roman"/>
          <w:sz w:val="28"/>
          <w:szCs w:val="28"/>
          <w:lang w:eastAsia="ru-RU"/>
        </w:rPr>
        <w:t xml:space="preserve">На развитие сети местных автомобильных дорог будут направлены средства дорожного фонда </w:t>
      </w:r>
      <w:proofErr w:type="spellStart"/>
      <w:r w:rsidRPr="00576D41">
        <w:rPr>
          <w:rFonts w:ascii="Times New Roman" w:eastAsia="Times New Roman" w:hAnsi="Times New Roman" w:cs="Times New Roman"/>
          <w:sz w:val="28"/>
          <w:szCs w:val="28"/>
          <w:lang w:eastAsia="ru-RU"/>
        </w:rPr>
        <w:t>Новоалександровского</w:t>
      </w:r>
      <w:proofErr w:type="spellEnd"/>
      <w:r w:rsidRPr="00576D41">
        <w:rPr>
          <w:rFonts w:ascii="Times New Roman" w:eastAsia="Times New Roman" w:hAnsi="Times New Roman" w:cs="Times New Roman"/>
          <w:sz w:val="28"/>
          <w:szCs w:val="28"/>
          <w:lang w:eastAsia="ru-RU"/>
        </w:rPr>
        <w:t xml:space="preserve"> муниципального округа, исходя в размере не менее прогнозируемого объема доходов от акцизов на автомобильный и прямогонный бензин, дизельное топливо, моторные масла для дизельных и (или) карбюраторных (</w:t>
      </w:r>
      <w:proofErr w:type="spellStart"/>
      <w:r w:rsidRPr="00576D41">
        <w:rPr>
          <w:rFonts w:ascii="Times New Roman" w:eastAsia="Times New Roman" w:hAnsi="Times New Roman" w:cs="Times New Roman"/>
          <w:sz w:val="28"/>
          <w:szCs w:val="28"/>
          <w:lang w:eastAsia="ru-RU"/>
        </w:rPr>
        <w:t>инжекторных</w:t>
      </w:r>
      <w:proofErr w:type="spellEnd"/>
      <w:r w:rsidRPr="00576D41">
        <w:rPr>
          <w:rFonts w:ascii="Times New Roman" w:eastAsia="Times New Roman" w:hAnsi="Times New Roman" w:cs="Times New Roman"/>
          <w:sz w:val="28"/>
          <w:szCs w:val="28"/>
          <w:lang w:eastAsia="ru-RU"/>
        </w:rPr>
        <w:t>) двигателей, производимые на территории Российской Федерации, подлежащих зачислению в бюджет муниципального округа, а также иных доходов</w:t>
      </w:r>
      <w:r w:rsidR="00576D41" w:rsidRPr="00576D41">
        <w:rPr>
          <w:rFonts w:ascii="Times New Roman" w:eastAsia="Times New Roman" w:hAnsi="Times New Roman" w:cs="Times New Roman"/>
          <w:sz w:val="28"/>
          <w:szCs w:val="28"/>
          <w:lang w:eastAsia="ru-RU"/>
        </w:rPr>
        <w:t>.</w:t>
      </w:r>
      <w:r w:rsidRPr="00576D41">
        <w:rPr>
          <w:rFonts w:ascii="Times New Roman" w:eastAsia="Times New Roman" w:hAnsi="Times New Roman" w:cs="Times New Roman"/>
          <w:sz w:val="28"/>
          <w:szCs w:val="28"/>
          <w:lang w:eastAsia="ru-RU"/>
        </w:rPr>
        <w:t xml:space="preserve"> </w:t>
      </w:r>
    </w:p>
    <w:p w:rsidR="00716798" w:rsidRPr="00317AD2" w:rsidRDefault="00716798" w:rsidP="00576D41">
      <w:pPr>
        <w:autoSpaceDE w:val="0"/>
        <w:autoSpaceDN w:val="0"/>
        <w:adjustRightInd w:val="0"/>
        <w:ind w:firstLine="567"/>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bCs/>
          <w:sz w:val="28"/>
          <w:szCs w:val="28"/>
          <w:lang w:eastAsia="ru-RU"/>
        </w:rPr>
        <w:t>Формирование бюджетных ассигнований на содержание органов местного самоуправления осуществляется в</w:t>
      </w:r>
      <w:r w:rsidRPr="00317AD2">
        <w:rPr>
          <w:rFonts w:ascii="Times New Roman" w:eastAsia="Times New Roman" w:hAnsi="Times New Roman" w:cs="Times New Roman"/>
          <w:sz w:val="28"/>
          <w:szCs w:val="28"/>
          <w:lang w:eastAsia="ru-RU"/>
        </w:rPr>
        <w:t xml:space="preserve"> соответствии со статьей 136 Бюджетного кодекса Российской Федерации с учетом соблюдения нормативов формирования расходов на содержание органов местного самоуправления, утверждаемых Правительством Ставропольского края (расходы на содержание ОМСУ НГО СК на 2024 год 13,62 % от собственных доходов)</w:t>
      </w:r>
      <w:r w:rsidR="00576D41">
        <w:rPr>
          <w:rFonts w:ascii="Times New Roman" w:eastAsia="Times New Roman" w:hAnsi="Times New Roman" w:cs="Times New Roman"/>
          <w:sz w:val="28"/>
          <w:szCs w:val="28"/>
          <w:lang w:eastAsia="ru-RU"/>
        </w:rPr>
        <w:t>.</w:t>
      </w:r>
    </w:p>
    <w:p w:rsidR="00716798" w:rsidRPr="00317AD2" w:rsidRDefault="00716798" w:rsidP="00716798">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Расходы на 2024 год и плановый период 2025 и 2026 годов на выплату компенсации стоимости санаторной путевки депутатам, членам выборных органов местного самоуправления, выборным должностным лицам местного самоуправления, осуществляющим свои полномочия на постоянной основе, муниципальным служащим муниципальной службы планируются на уровне 2023 года.</w:t>
      </w:r>
    </w:p>
    <w:p w:rsidR="00716798" w:rsidRPr="00317AD2" w:rsidRDefault="00716798" w:rsidP="00716798">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Объем бюджетных ассигнований на предоставление мер социальной поддержки по оплате жилья, коммунальных услуг или отдельных их видов работникам муниципальных учреждений культуры, искусства и кинематографии, работающим и проживающим в сельской местности, формируется исходя из:</w:t>
      </w:r>
    </w:p>
    <w:p w:rsidR="00716798" w:rsidRPr="00317AD2" w:rsidRDefault="00716798" w:rsidP="00716798">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численности получателей указанных мер социальной поддержки по данным отчетов на 01 июля 2023 года;</w:t>
      </w:r>
    </w:p>
    <w:p w:rsidR="00716798" w:rsidRPr="00317AD2" w:rsidRDefault="00716798" w:rsidP="00716798">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расчетного размера ежемесячной денежной выплаты работникам муниципальных учреждений культуры, искусства и кинематографии, установленного на 2024 год – 897,70 рубля, на 2025 год – 933,60 рубля, на 2026 год – 970,95 рубля;</w:t>
      </w:r>
    </w:p>
    <w:p w:rsidR="00716798" w:rsidRPr="00317AD2" w:rsidRDefault="00716798" w:rsidP="00716798">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необходимости обеспечения расходов, связанных с перечислением, зачислением и доставкой ежемесячной денежной выплаты получателям указанных мер социальной поддержки (в пределах 1,5 процента размера ежемесячной денежной выплаты). </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С учетом общих подходов годовые плановые назначения по расходам бюджета муниципального округа на 2024 год составят 2 084 124 031,12 рублей, на 2025 год – 2 018 156 175,08 рублей, в том числе условно утвержденные расходы – 36 798 464,00 рублей, и на 2026 год – 2 019 544 965,68 рублей, в том числе условно утвержденные расходы – 68 064 328,21 рублей.</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Бюджет муниципального округа на </w:t>
      </w:r>
      <w:r w:rsidR="003629A4" w:rsidRPr="00317AD2">
        <w:rPr>
          <w:rFonts w:ascii="Times New Roman" w:eastAsia="Times New Roman" w:hAnsi="Times New Roman" w:cs="Times New Roman"/>
          <w:sz w:val="28"/>
          <w:szCs w:val="28"/>
          <w:lang w:eastAsia="ru-RU"/>
        </w:rPr>
        <w:t>2024 год</w:t>
      </w:r>
      <w:r w:rsidRPr="00317AD2">
        <w:rPr>
          <w:rFonts w:ascii="Times New Roman" w:eastAsia="Times New Roman" w:hAnsi="Times New Roman" w:cs="Times New Roman"/>
          <w:sz w:val="28"/>
          <w:szCs w:val="28"/>
          <w:lang w:eastAsia="ru-RU"/>
        </w:rPr>
        <w:t xml:space="preserve"> и плановый период 2025 и 2026 годов запланирован сбалансированным.</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Основные характеристики бюджета муниципального округа на 2024 год и плановый период 2025-2026 годов представлены в таблице 3.</w:t>
      </w:r>
    </w:p>
    <w:p w:rsidR="00716798" w:rsidRPr="00317AD2" w:rsidRDefault="00716798" w:rsidP="00716798">
      <w:pPr>
        <w:widowControl w:val="0"/>
        <w:spacing w:after="0" w:line="240" w:lineRule="auto"/>
        <w:ind w:firstLine="567"/>
        <w:contextualSpacing/>
        <w:jc w:val="right"/>
        <w:rPr>
          <w:rFonts w:ascii="Times New Roman" w:eastAsia="Times New Roman" w:hAnsi="Times New Roman" w:cs="Times New Roman"/>
          <w:sz w:val="28"/>
          <w:szCs w:val="28"/>
          <w:lang w:eastAsia="ru-RU"/>
        </w:rPr>
      </w:pPr>
    </w:p>
    <w:p w:rsidR="00716798" w:rsidRPr="00317AD2" w:rsidRDefault="00716798" w:rsidP="00716798">
      <w:pPr>
        <w:widowControl w:val="0"/>
        <w:spacing w:after="0" w:line="240" w:lineRule="auto"/>
        <w:ind w:firstLine="567"/>
        <w:contextualSpacing/>
        <w:jc w:val="right"/>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Таблица 3</w:t>
      </w:r>
    </w:p>
    <w:tbl>
      <w:tblPr>
        <w:tblW w:w="0" w:type="auto"/>
        <w:tblInd w:w="93" w:type="dxa"/>
        <w:tblLayout w:type="fixed"/>
        <w:tblLook w:val="04A0" w:firstRow="1" w:lastRow="0" w:firstColumn="1" w:lastColumn="0" w:noHBand="0" w:noVBand="1"/>
      </w:tblPr>
      <w:tblGrid>
        <w:gridCol w:w="1716"/>
        <w:gridCol w:w="158"/>
        <w:gridCol w:w="1260"/>
        <w:gridCol w:w="614"/>
        <w:gridCol w:w="945"/>
        <w:gridCol w:w="851"/>
        <w:gridCol w:w="78"/>
        <w:gridCol w:w="1874"/>
        <w:gridCol w:w="32"/>
        <w:gridCol w:w="1843"/>
      </w:tblGrid>
      <w:tr w:rsidR="00716798" w:rsidRPr="00317AD2" w:rsidTr="00C048C6">
        <w:trPr>
          <w:trHeight w:val="945"/>
        </w:trPr>
        <w:tc>
          <w:tcPr>
            <w:tcW w:w="9371" w:type="dxa"/>
            <w:gridSpan w:val="10"/>
            <w:tcBorders>
              <w:top w:val="nil"/>
              <w:left w:val="nil"/>
              <w:bottom w:val="nil"/>
              <w:right w:val="nil"/>
            </w:tcBorders>
            <w:shd w:val="clear" w:color="auto" w:fill="auto"/>
            <w:vAlign w:val="center"/>
            <w:hideMark/>
          </w:tcPr>
          <w:p w:rsidR="00716798" w:rsidRPr="00317AD2" w:rsidRDefault="00716798" w:rsidP="00C048C6">
            <w:pPr>
              <w:spacing w:after="0" w:line="240" w:lineRule="auto"/>
              <w:ind w:firstLine="567"/>
              <w:contextualSpacing/>
              <w:jc w:val="center"/>
              <w:rPr>
                <w:rFonts w:ascii="Times New Roman" w:eastAsia="Times New Roman" w:hAnsi="Times New Roman" w:cs="Times New Roman"/>
                <w:color w:val="000000"/>
                <w:sz w:val="28"/>
                <w:szCs w:val="28"/>
                <w:lang w:eastAsia="ru-RU"/>
              </w:rPr>
            </w:pPr>
            <w:r w:rsidRPr="00317AD2">
              <w:rPr>
                <w:rFonts w:ascii="Times New Roman" w:eastAsia="Times New Roman" w:hAnsi="Times New Roman" w:cs="Times New Roman"/>
                <w:color w:val="000000"/>
                <w:sz w:val="28"/>
                <w:szCs w:val="28"/>
                <w:lang w:eastAsia="ru-RU"/>
              </w:rPr>
              <w:t xml:space="preserve">Основные характеристики бюджета муниципального округа </w:t>
            </w:r>
            <w:r w:rsidRPr="00317AD2">
              <w:rPr>
                <w:rFonts w:ascii="Times New Roman" w:eastAsia="Times New Roman" w:hAnsi="Times New Roman" w:cs="Times New Roman"/>
                <w:sz w:val="28"/>
                <w:szCs w:val="28"/>
                <w:lang w:eastAsia="ru-RU"/>
              </w:rPr>
              <w:t>на 2024 год и плановый период 2025-2026 годов</w:t>
            </w:r>
          </w:p>
        </w:tc>
      </w:tr>
      <w:tr w:rsidR="00716798" w:rsidRPr="00317AD2" w:rsidTr="00C048C6">
        <w:trPr>
          <w:trHeight w:val="70"/>
        </w:trPr>
        <w:tc>
          <w:tcPr>
            <w:tcW w:w="1716" w:type="dxa"/>
            <w:tcBorders>
              <w:top w:val="nil"/>
              <w:left w:val="nil"/>
              <w:bottom w:val="single" w:sz="4" w:space="0" w:color="auto"/>
              <w:right w:val="nil"/>
            </w:tcBorders>
            <w:shd w:val="clear" w:color="auto" w:fill="auto"/>
            <w:noWrap/>
            <w:vAlign w:val="bottom"/>
            <w:hideMark/>
          </w:tcPr>
          <w:p w:rsidR="00716798" w:rsidRPr="00317AD2" w:rsidRDefault="00716798" w:rsidP="00C048C6">
            <w:pPr>
              <w:spacing w:after="0" w:line="240" w:lineRule="auto"/>
              <w:ind w:firstLine="567"/>
              <w:contextualSpacing/>
              <w:rPr>
                <w:rFonts w:ascii="Times New Roman" w:eastAsia="Times New Roman" w:hAnsi="Times New Roman" w:cs="Times New Roman"/>
                <w:color w:val="000000"/>
                <w:sz w:val="28"/>
                <w:szCs w:val="28"/>
                <w:lang w:eastAsia="ru-RU"/>
              </w:rPr>
            </w:pPr>
          </w:p>
        </w:tc>
        <w:tc>
          <w:tcPr>
            <w:tcW w:w="1418" w:type="dxa"/>
            <w:gridSpan w:val="2"/>
            <w:tcBorders>
              <w:top w:val="nil"/>
              <w:left w:val="nil"/>
              <w:bottom w:val="single" w:sz="4" w:space="0" w:color="auto"/>
              <w:right w:val="nil"/>
            </w:tcBorders>
            <w:shd w:val="clear" w:color="auto" w:fill="auto"/>
            <w:noWrap/>
            <w:vAlign w:val="bottom"/>
            <w:hideMark/>
          </w:tcPr>
          <w:p w:rsidR="00716798" w:rsidRPr="00317AD2" w:rsidRDefault="00716798" w:rsidP="00C048C6">
            <w:pPr>
              <w:spacing w:after="0" w:line="240" w:lineRule="auto"/>
              <w:ind w:firstLine="567"/>
              <w:contextualSpacing/>
              <w:rPr>
                <w:rFonts w:ascii="Times New Roman" w:eastAsia="Times New Roman" w:hAnsi="Times New Roman" w:cs="Times New Roman"/>
                <w:color w:val="000000"/>
                <w:sz w:val="28"/>
                <w:szCs w:val="28"/>
                <w:lang w:eastAsia="ru-RU"/>
              </w:rPr>
            </w:pPr>
          </w:p>
        </w:tc>
        <w:tc>
          <w:tcPr>
            <w:tcW w:w="1559" w:type="dxa"/>
            <w:gridSpan w:val="2"/>
            <w:tcBorders>
              <w:top w:val="nil"/>
              <w:left w:val="nil"/>
              <w:bottom w:val="single" w:sz="4" w:space="0" w:color="auto"/>
              <w:right w:val="nil"/>
            </w:tcBorders>
            <w:shd w:val="clear" w:color="auto" w:fill="auto"/>
            <w:noWrap/>
            <w:vAlign w:val="bottom"/>
            <w:hideMark/>
          </w:tcPr>
          <w:p w:rsidR="00716798" w:rsidRPr="00317AD2" w:rsidRDefault="00716798" w:rsidP="00C048C6">
            <w:pPr>
              <w:spacing w:after="0" w:line="240" w:lineRule="auto"/>
              <w:ind w:firstLine="567"/>
              <w:contextualSpacing/>
              <w:rPr>
                <w:rFonts w:ascii="Times New Roman" w:eastAsia="Times New Roman" w:hAnsi="Times New Roman" w:cs="Times New Roman"/>
                <w:color w:val="000000"/>
                <w:sz w:val="28"/>
                <w:szCs w:val="28"/>
                <w:lang w:eastAsia="ru-RU"/>
              </w:rPr>
            </w:pPr>
          </w:p>
        </w:tc>
        <w:tc>
          <w:tcPr>
            <w:tcW w:w="851" w:type="dxa"/>
            <w:tcBorders>
              <w:top w:val="nil"/>
              <w:left w:val="nil"/>
              <w:bottom w:val="single" w:sz="4" w:space="0" w:color="auto"/>
              <w:right w:val="nil"/>
            </w:tcBorders>
            <w:shd w:val="clear" w:color="auto" w:fill="auto"/>
            <w:noWrap/>
            <w:vAlign w:val="bottom"/>
            <w:hideMark/>
          </w:tcPr>
          <w:p w:rsidR="00716798" w:rsidRPr="00317AD2" w:rsidRDefault="00716798" w:rsidP="00C048C6">
            <w:pPr>
              <w:spacing w:after="0" w:line="240" w:lineRule="auto"/>
              <w:ind w:firstLine="567"/>
              <w:contextualSpacing/>
              <w:rPr>
                <w:rFonts w:ascii="Times New Roman" w:eastAsia="Times New Roman" w:hAnsi="Times New Roman" w:cs="Times New Roman"/>
                <w:color w:val="000000"/>
                <w:sz w:val="28"/>
                <w:szCs w:val="28"/>
                <w:lang w:eastAsia="ru-RU"/>
              </w:rPr>
            </w:pPr>
          </w:p>
        </w:tc>
        <w:tc>
          <w:tcPr>
            <w:tcW w:w="1984" w:type="dxa"/>
            <w:gridSpan w:val="3"/>
            <w:tcBorders>
              <w:top w:val="nil"/>
              <w:left w:val="nil"/>
              <w:bottom w:val="single" w:sz="4" w:space="0" w:color="auto"/>
              <w:right w:val="nil"/>
            </w:tcBorders>
            <w:shd w:val="clear" w:color="auto" w:fill="auto"/>
            <w:noWrap/>
            <w:vAlign w:val="bottom"/>
            <w:hideMark/>
          </w:tcPr>
          <w:p w:rsidR="00716798" w:rsidRPr="00317AD2" w:rsidRDefault="00716798" w:rsidP="00C048C6">
            <w:pPr>
              <w:spacing w:after="0" w:line="240" w:lineRule="auto"/>
              <w:ind w:firstLine="567"/>
              <w:contextualSpacing/>
              <w:rPr>
                <w:rFonts w:ascii="Times New Roman" w:eastAsia="Times New Roman" w:hAnsi="Times New Roman" w:cs="Times New Roman"/>
                <w:color w:val="000000"/>
                <w:sz w:val="28"/>
                <w:szCs w:val="28"/>
                <w:lang w:eastAsia="ru-RU"/>
              </w:rPr>
            </w:pPr>
          </w:p>
        </w:tc>
        <w:tc>
          <w:tcPr>
            <w:tcW w:w="1843" w:type="dxa"/>
            <w:tcBorders>
              <w:top w:val="nil"/>
              <w:left w:val="nil"/>
              <w:bottom w:val="single" w:sz="4" w:space="0" w:color="auto"/>
              <w:right w:val="nil"/>
            </w:tcBorders>
            <w:shd w:val="clear" w:color="auto" w:fill="auto"/>
            <w:noWrap/>
            <w:vAlign w:val="bottom"/>
            <w:hideMark/>
          </w:tcPr>
          <w:p w:rsidR="00716798" w:rsidRPr="00317AD2" w:rsidRDefault="00716798" w:rsidP="00C048C6">
            <w:pPr>
              <w:spacing w:after="0" w:line="240" w:lineRule="auto"/>
              <w:ind w:firstLine="567"/>
              <w:contextualSpacing/>
              <w:rPr>
                <w:rFonts w:ascii="Times New Roman" w:eastAsia="Times New Roman" w:hAnsi="Times New Roman" w:cs="Times New Roman"/>
                <w:color w:val="000000"/>
                <w:sz w:val="28"/>
                <w:szCs w:val="28"/>
                <w:lang w:eastAsia="ru-RU"/>
              </w:rPr>
            </w:pPr>
            <w:r w:rsidRPr="00317AD2">
              <w:rPr>
                <w:rFonts w:ascii="Times New Roman" w:eastAsia="Times New Roman" w:hAnsi="Times New Roman" w:cs="Times New Roman"/>
                <w:color w:val="000000"/>
                <w:sz w:val="28"/>
                <w:szCs w:val="28"/>
                <w:lang w:eastAsia="ru-RU"/>
              </w:rPr>
              <w:t>(рублей)</w:t>
            </w:r>
          </w:p>
        </w:tc>
      </w:tr>
      <w:tr w:rsidR="00716798" w:rsidRPr="000F16ED" w:rsidTr="000F16ED">
        <w:trPr>
          <w:trHeight w:val="600"/>
        </w:trPr>
        <w:tc>
          <w:tcPr>
            <w:tcW w:w="1874" w:type="dxa"/>
            <w:gridSpan w:val="2"/>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Наименование</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val="en-US" w:eastAsia="ru-RU"/>
              </w:rPr>
              <w:t>202</w:t>
            </w:r>
            <w:r w:rsidRPr="000F16ED">
              <w:rPr>
                <w:rFonts w:ascii="Times New Roman" w:eastAsia="Times New Roman" w:hAnsi="Times New Roman" w:cs="Times New Roman"/>
                <w:color w:val="000000"/>
                <w:sz w:val="20"/>
                <w:szCs w:val="20"/>
                <w:lang w:eastAsia="ru-RU"/>
              </w:rPr>
              <w:t>3</w:t>
            </w:r>
            <w:r w:rsidRPr="000F16ED">
              <w:rPr>
                <w:rFonts w:ascii="Times New Roman" w:eastAsia="Times New Roman" w:hAnsi="Times New Roman" w:cs="Times New Roman"/>
                <w:color w:val="000000"/>
                <w:sz w:val="20"/>
                <w:szCs w:val="20"/>
                <w:lang w:val="en-US" w:eastAsia="ru-RU"/>
              </w:rPr>
              <w:t xml:space="preserve"> г</w:t>
            </w:r>
            <w:r w:rsidRPr="000F16ED">
              <w:rPr>
                <w:rFonts w:ascii="Times New Roman" w:eastAsia="Times New Roman" w:hAnsi="Times New Roman" w:cs="Times New Roman"/>
                <w:color w:val="000000"/>
                <w:sz w:val="20"/>
                <w:szCs w:val="20"/>
                <w:lang w:eastAsia="ru-RU"/>
              </w:rPr>
              <w:t>од             Решение от 14.12.2022г. № 6/606</w:t>
            </w:r>
          </w:p>
        </w:tc>
        <w:tc>
          <w:tcPr>
            <w:tcW w:w="1874" w:type="dxa"/>
            <w:gridSpan w:val="3"/>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2024 год (проект)</w:t>
            </w:r>
          </w:p>
        </w:tc>
        <w:tc>
          <w:tcPr>
            <w:tcW w:w="1874"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2025 год (проект)</w:t>
            </w:r>
          </w:p>
        </w:tc>
        <w:tc>
          <w:tcPr>
            <w:tcW w:w="1875" w:type="dxa"/>
            <w:gridSpan w:val="2"/>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2026 год (проект)</w:t>
            </w:r>
          </w:p>
        </w:tc>
      </w:tr>
      <w:tr w:rsidR="00716798" w:rsidRPr="000F16ED" w:rsidTr="000F16ED">
        <w:trPr>
          <w:trHeight w:val="540"/>
        </w:trPr>
        <w:tc>
          <w:tcPr>
            <w:tcW w:w="1874" w:type="dxa"/>
            <w:gridSpan w:val="2"/>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Доходы, всего,</w:t>
            </w:r>
          </w:p>
          <w:p w:rsidR="00716798" w:rsidRPr="000F16ED" w:rsidRDefault="00716798" w:rsidP="00C048C6">
            <w:pPr>
              <w:spacing w:after="0" w:line="240" w:lineRule="auto"/>
              <w:ind w:firstLine="567"/>
              <w:contextualSpacing/>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из них</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spacing w:val="-8"/>
                <w:sz w:val="20"/>
                <w:szCs w:val="20"/>
                <w:lang w:eastAsia="ru-RU"/>
              </w:rPr>
              <w:t>2 229 945 133,81</w:t>
            </w:r>
          </w:p>
        </w:tc>
        <w:tc>
          <w:tcPr>
            <w:tcW w:w="1874" w:type="dxa"/>
            <w:gridSpan w:val="3"/>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2 084 124 031,12</w:t>
            </w:r>
          </w:p>
        </w:tc>
        <w:tc>
          <w:tcPr>
            <w:tcW w:w="1874"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2 018 156 175,08</w:t>
            </w:r>
          </w:p>
        </w:tc>
        <w:tc>
          <w:tcPr>
            <w:tcW w:w="1875" w:type="dxa"/>
            <w:gridSpan w:val="2"/>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2 019 544 965,68</w:t>
            </w:r>
          </w:p>
        </w:tc>
      </w:tr>
      <w:tr w:rsidR="00716798" w:rsidRPr="000F16ED" w:rsidTr="000F16ED">
        <w:trPr>
          <w:trHeight w:val="540"/>
        </w:trPr>
        <w:tc>
          <w:tcPr>
            <w:tcW w:w="1874" w:type="dxa"/>
            <w:gridSpan w:val="2"/>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Расходы, всего</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spacing w:val="-8"/>
                <w:sz w:val="20"/>
                <w:szCs w:val="20"/>
                <w:lang w:eastAsia="ru-RU"/>
              </w:rPr>
              <w:t>2 229 945 133,81</w:t>
            </w:r>
          </w:p>
        </w:tc>
        <w:tc>
          <w:tcPr>
            <w:tcW w:w="1874" w:type="dxa"/>
            <w:gridSpan w:val="3"/>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2 084 124 031,12</w:t>
            </w:r>
          </w:p>
        </w:tc>
        <w:tc>
          <w:tcPr>
            <w:tcW w:w="1874"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2 018 156 175,08</w:t>
            </w:r>
          </w:p>
        </w:tc>
        <w:tc>
          <w:tcPr>
            <w:tcW w:w="1875" w:type="dxa"/>
            <w:gridSpan w:val="2"/>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2 019 544 965,68</w:t>
            </w:r>
          </w:p>
        </w:tc>
      </w:tr>
      <w:tr w:rsidR="00716798" w:rsidRPr="000F16ED" w:rsidTr="000F16ED">
        <w:trPr>
          <w:trHeight w:val="540"/>
        </w:trPr>
        <w:tc>
          <w:tcPr>
            <w:tcW w:w="1874" w:type="dxa"/>
            <w:gridSpan w:val="2"/>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Дефицит(-), профицит(+)</w:t>
            </w:r>
          </w:p>
        </w:tc>
        <w:tc>
          <w:tcPr>
            <w:tcW w:w="1874" w:type="dxa"/>
            <w:gridSpan w:val="2"/>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0,00</w:t>
            </w:r>
          </w:p>
        </w:tc>
        <w:tc>
          <w:tcPr>
            <w:tcW w:w="1874" w:type="dxa"/>
            <w:gridSpan w:val="3"/>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0,00</w:t>
            </w:r>
          </w:p>
        </w:tc>
        <w:tc>
          <w:tcPr>
            <w:tcW w:w="1874"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0,00</w:t>
            </w:r>
          </w:p>
        </w:tc>
        <w:tc>
          <w:tcPr>
            <w:tcW w:w="1875" w:type="dxa"/>
            <w:gridSpan w:val="2"/>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0F16ED">
            <w:pPr>
              <w:spacing w:after="0" w:line="240" w:lineRule="auto"/>
              <w:contextualSpacing/>
              <w:jc w:val="center"/>
              <w:rPr>
                <w:rFonts w:ascii="Times New Roman" w:eastAsia="Times New Roman" w:hAnsi="Times New Roman" w:cs="Times New Roman"/>
                <w:color w:val="000000"/>
                <w:sz w:val="20"/>
                <w:szCs w:val="20"/>
                <w:lang w:eastAsia="ru-RU"/>
              </w:rPr>
            </w:pPr>
            <w:r w:rsidRPr="000F16ED">
              <w:rPr>
                <w:rFonts w:ascii="Times New Roman" w:eastAsia="Times New Roman" w:hAnsi="Times New Roman" w:cs="Times New Roman"/>
                <w:color w:val="000000"/>
                <w:sz w:val="20"/>
                <w:szCs w:val="20"/>
                <w:lang w:eastAsia="ru-RU"/>
              </w:rPr>
              <w:t>0,00</w:t>
            </w:r>
          </w:p>
        </w:tc>
      </w:tr>
    </w:tbl>
    <w:p w:rsidR="00716798" w:rsidRPr="00317AD2" w:rsidRDefault="00716798" w:rsidP="00716798">
      <w:pPr>
        <w:widowControl w:val="0"/>
        <w:spacing w:after="0" w:line="240" w:lineRule="auto"/>
        <w:ind w:firstLine="567"/>
        <w:contextualSpacing/>
        <w:jc w:val="center"/>
        <w:rPr>
          <w:rFonts w:ascii="Times New Roman" w:eastAsia="Times New Roman" w:hAnsi="Times New Roman" w:cs="Times New Roman"/>
          <w:sz w:val="28"/>
          <w:szCs w:val="28"/>
          <w:highlight w:val="yellow"/>
          <w:lang w:eastAsia="ru-RU"/>
        </w:rPr>
      </w:pPr>
    </w:p>
    <w:p w:rsidR="00716798" w:rsidRPr="00317AD2" w:rsidRDefault="00716798" w:rsidP="00716798">
      <w:pPr>
        <w:autoSpaceDE w:val="0"/>
        <w:autoSpaceDN w:val="0"/>
        <w:adjustRightInd w:val="0"/>
        <w:spacing w:after="0" w:line="240" w:lineRule="auto"/>
        <w:ind w:firstLine="567"/>
        <w:contextualSpacing/>
        <w:jc w:val="center"/>
        <w:rPr>
          <w:rFonts w:ascii="Times New Roman" w:eastAsia="Times New Roman" w:hAnsi="Times New Roman" w:cs="Times New Roman"/>
          <w:b/>
          <w:sz w:val="28"/>
          <w:szCs w:val="28"/>
          <w:lang w:eastAsia="ru-RU"/>
        </w:rPr>
      </w:pPr>
    </w:p>
    <w:p w:rsidR="00716798" w:rsidRPr="00317AD2" w:rsidRDefault="00716798" w:rsidP="00716798">
      <w:pPr>
        <w:spacing w:after="0" w:line="240" w:lineRule="auto"/>
        <w:ind w:firstLine="567"/>
        <w:contextualSpacing/>
        <w:jc w:val="center"/>
        <w:rPr>
          <w:rFonts w:ascii="Times New Roman" w:eastAsia="Times New Roman" w:hAnsi="Times New Roman" w:cs="Times New Roman"/>
          <w:color w:val="000000"/>
          <w:sz w:val="28"/>
          <w:szCs w:val="28"/>
          <w:lang w:eastAsia="ru-RU"/>
        </w:rPr>
      </w:pPr>
      <w:r w:rsidRPr="00317AD2">
        <w:rPr>
          <w:rFonts w:ascii="Times New Roman" w:eastAsia="Times New Roman" w:hAnsi="Times New Roman" w:cs="Times New Roman"/>
          <w:color w:val="000000"/>
          <w:sz w:val="28"/>
          <w:szCs w:val="28"/>
          <w:lang w:eastAsia="ru-RU"/>
        </w:rPr>
        <w:t>Программная структура расходов бюджета муниципального округа</w:t>
      </w:r>
    </w:p>
    <w:p w:rsidR="00716798" w:rsidRPr="00317AD2" w:rsidRDefault="00716798" w:rsidP="00716798">
      <w:pPr>
        <w:spacing w:after="0" w:line="240" w:lineRule="auto"/>
        <w:ind w:firstLine="567"/>
        <w:contextualSpacing/>
        <w:jc w:val="center"/>
        <w:rPr>
          <w:rFonts w:ascii="Times New Roman" w:eastAsia="Times New Roman" w:hAnsi="Times New Roman" w:cs="Times New Roman"/>
          <w:color w:val="000000"/>
          <w:sz w:val="28"/>
          <w:szCs w:val="28"/>
          <w:lang w:eastAsia="ru-RU"/>
        </w:rPr>
      </w:pPr>
      <w:r w:rsidRPr="00317AD2">
        <w:rPr>
          <w:rFonts w:ascii="Times New Roman" w:eastAsia="Times New Roman" w:hAnsi="Times New Roman" w:cs="Times New Roman"/>
          <w:color w:val="000000"/>
          <w:sz w:val="28"/>
          <w:szCs w:val="28"/>
          <w:lang w:eastAsia="ru-RU"/>
        </w:rPr>
        <w:t>на 2024 – 2026 годы</w:t>
      </w:r>
    </w:p>
    <w:p w:rsidR="00716798" w:rsidRPr="00317AD2" w:rsidRDefault="00716798" w:rsidP="00716798">
      <w:pPr>
        <w:spacing w:after="0" w:line="240" w:lineRule="auto"/>
        <w:ind w:firstLine="567"/>
        <w:contextualSpacing/>
        <w:jc w:val="center"/>
        <w:rPr>
          <w:rFonts w:ascii="Times New Roman" w:eastAsia="Times New Roman" w:hAnsi="Times New Roman" w:cs="Times New Roman"/>
          <w:color w:val="000000"/>
          <w:sz w:val="28"/>
          <w:szCs w:val="28"/>
          <w:lang w:eastAsia="ru-RU"/>
        </w:rPr>
      </w:pP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Проект решения сформирован на основе 19 муниципальных программ, охватывающих основные сферы (направления) деятельности органов местного самоуправления муниципального округа и отраслевых (функциональных) и территориальных органов администрации муниципального округа.</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В рамках муниципальных программ сформировано расходов в объеме на 2024 год 2 055 103 134,53 рублей, на 2025 год –  1 948 359 418,50 рублей, на 2026 год – 1 938 362 458,47 рублей, что в общей сумме расходов соответственно составляет 2024 год – 98,6 процент, 2025 год – 96,5 процента, 2026 год – 96,0 процентов.</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Информация о расходах бюджета муниципального округа на реализацию муниципальных программ и непрограммных мероприятий в 2024-2026 годах представлена в таблице 4.</w:t>
      </w:r>
    </w:p>
    <w:p w:rsidR="00716798" w:rsidRPr="00317AD2" w:rsidRDefault="00716798" w:rsidP="00716798">
      <w:pPr>
        <w:spacing w:after="0" w:line="240" w:lineRule="auto"/>
        <w:ind w:firstLine="567"/>
        <w:contextualSpacing/>
        <w:rPr>
          <w:rFonts w:ascii="Times New Roman" w:hAnsi="Times New Roman" w:cs="Times New Roman"/>
          <w:sz w:val="28"/>
          <w:szCs w:val="28"/>
        </w:rPr>
      </w:pPr>
    </w:p>
    <w:p w:rsidR="00716798" w:rsidRPr="00317AD2" w:rsidRDefault="00716798" w:rsidP="00716798">
      <w:pPr>
        <w:spacing w:after="0" w:line="240" w:lineRule="auto"/>
        <w:ind w:firstLine="567"/>
        <w:contextualSpacing/>
        <w:rPr>
          <w:rFonts w:ascii="Times New Roman" w:hAnsi="Times New Roman" w:cs="Times New Roman"/>
          <w:sz w:val="28"/>
          <w:szCs w:val="28"/>
        </w:rPr>
        <w:sectPr w:rsidR="00716798" w:rsidRPr="00317AD2">
          <w:headerReference w:type="even" r:id="rId11"/>
          <w:headerReference w:type="default" r:id="rId12"/>
          <w:pgSz w:w="11906" w:h="16838"/>
          <w:pgMar w:top="1134" w:right="850" w:bottom="1134" w:left="1701" w:header="708" w:footer="708" w:gutter="0"/>
          <w:cols w:space="708"/>
          <w:docGrid w:linePitch="360"/>
        </w:sectPr>
      </w:pPr>
    </w:p>
    <w:p w:rsidR="00716798" w:rsidRPr="00317AD2" w:rsidRDefault="00716798" w:rsidP="00716798">
      <w:pPr>
        <w:spacing w:after="0" w:line="240" w:lineRule="auto"/>
        <w:ind w:firstLine="567"/>
        <w:contextualSpacing/>
        <w:jc w:val="right"/>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Таблица 4</w:t>
      </w:r>
    </w:p>
    <w:p w:rsidR="00716798" w:rsidRPr="00317AD2" w:rsidRDefault="00716798" w:rsidP="00716798">
      <w:pPr>
        <w:spacing w:after="0" w:line="240" w:lineRule="auto"/>
        <w:ind w:firstLine="567"/>
        <w:contextualSpacing/>
        <w:jc w:val="right"/>
        <w:rPr>
          <w:rFonts w:ascii="Times New Roman" w:eastAsia="Times New Roman" w:hAnsi="Times New Roman" w:cs="Times New Roman"/>
          <w:sz w:val="28"/>
          <w:szCs w:val="28"/>
          <w:lang w:eastAsia="ru-RU"/>
        </w:rPr>
      </w:pPr>
    </w:p>
    <w:p w:rsidR="00716798" w:rsidRPr="00317AD2" w:rsidRDefault="00716798" w:rsidP="00716798">
      <w:pPr>
        <w:autoSpaceDE w:val="0"/>
        <w:autoSpaceDN w:val="0"/>
        <w:adjustRightInd w:val="0"/>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Информация о расходах бюджета муниципального округа на реализацию муниципальных программ и непрограммных мероприятий в 202</w:t>
      </w:r>
      <w:r w:rsidR="004D67CF">
        <w:rPr>
          <w:rFonts w:ascii="Times New Roman" w:eastAsia="Times New Roman" w:hAnsi="Times New Roman" w:cs="Times New Roman"/>
          <w:sz w:val="28"/>
          <w:szCs w:val="28"/>
          <w:lang w:eastAsia="ru-RU"/>
        </w:rPr>
        <w:t>3</w:t>
      </w:r>
      <w:r w:rsidRPr="00317AD2">
        <w:rPr>
          <w:rFonts w:ascii="Times New Roman" w:eastAsia="Times New Roman" w:hAnsi="Times New Roman" w:cs="Times New Roman"/>
          <w:sz w:val="28"/>
          <w:szCs w:val="28"/>
          <w:lang w:eastAsia="ru-RU"/>
        </w:rPr>
        <w:t>-202</w:t>
      </w:r>
      <w:r w:rsidR="004D67CF">
        <w:rPr>
          <w:rFonts w:ascii="Times New Roman" w:eastAsia="Times New Roman" w:hAnsi="Times New Roman" w:cs="Times New Roman"/>
          <w:sz w:val="28"/>
          <w:szCs w:val="28"/>
          <w:lang w:eastAsia="ru-RU"/>
        </w:rPr>
        <w:t>6</w:t>
      </w:r>
      <w:r w:rsidRPr="00317AD2">
        <w:rPr>
          <w:rFonts w:ascii="Times New Roman" w:eastAsia="Times New Roman" w:hAnsi="Times New Roman" w:cs="Times New Roman"/>
          <w:sz w:val="28"/>
          <w:szCs w:val="28"/>
          <w:lang w:eastAsia="ru-RU"/>
        </w:rPr>
        <w:t xml:space="preserve"> годах </w:t>
      </w:r>
    </w:p>
    <w:p w:rsidR="00716798" w:rsidRPr="00317AD2" w:rsidRDefault="00716798" w:rsidP="00716798">
      <w:pPr>
        <w:spacing w:after="0" w:line="240" w:lineRule="auto"/>
        <w:ind w:firstLine="567"/>
        <w:contextualSpacing/>
        <w:rPr>
          <w:rFonts w:ascii="Times New Roman" w:eastAsia="Times New Roman" w:hAnsi="Times New Roman" w:cs="Times New Roman"/>
          <w:sz w:val="28"/>
          <w:szCs w:val="28"/>
          <w:lang w:eastAsia="ru-RU"/>
        </w:rPr>
      </w:pPr>
    </w:p>
    <w:tbl>
      <w:tblPr>
        <w:tblW w:w="15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1393"/>
        <w:gridCol w:w="1392"/>
        <w:gridCol w:w="1392"/>
        <w:gridCol w:w="1245"/>
        <w:gridCol w:w="1260"/>
        <w:gridCol w:w="1393"/>
        <w:gridCol w:w="1391"/>
        <w:gridCol w:w="1266"/>
        <w:gridCol w:w="1391"/>
        <w:gridCol w:w="1299"/>
      </w:tblGrid>
      <w:tr w:rsidR="00716798" w:rsidRPr="000F16ED" w:rsidTr="00137921">
        <w:trPr>
          <w:trHeight w:val="255"/>
          <w:jc w:val="center"/>
        </w:trPr>
        <w:tc>
          <w:tcPr>
            <w:tcW w:w="240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Наименование программы</w:t>
            </w:r>
          </w:p>
        </w:tc>
        <w:tc>
          <w:tcPr>
            <w:tcW w:w="13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DA5212">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202</w:t>
            </w:r>
            <w:r w:rsidR="00DA5212">
              <w:rPr>
                <w:rFonts w:ascii="Times New Roman" w:eastAsia="Times New Roman" w:hAnsi="Times New Roman" w:cs="Times New Roman"/>
                <w:sz w:val="18"/>
                <w:szCs w:val="18"/>
                <w:lang w:eastAsia="ru-RU"/>
              </w:rPr>
              <w:t>3</w:t>
            </w:r>
            <w:r w:rsidRPr="000F16ED">
              <w:rPr>
                <w:rFonts w:ascii="Times New Roman" w:eastAsia="Times New Roman" w:hAnsi="Times New Roman" w:cs="Times New Roman"/>
                <w:sz w:val="18"/>
                <w:szCs w:val="18"/>
                <w:lang w:eastAsia="ru-RU"/>
              </w:rPr>
              <w:t xml:space="preserve"> год Решение о бюджете № </w:t>
            </w:r>
            <w:r w:rsidR="00DA5212">
              <w:rPr>
                <w:rFonts w:ascii="Times New Roman" w:eastAsia="Times New Roman" w:hAnsi="Times New Roman" w:cs="Times New Roman"/>
                <w:sz w:val="18"/>
                <w:szCs w:val="18"/>
                <w:lang w:eastAsia="ru-RU"/>
              </w:rPr>
              <w:t>6/606</w:t>
            </w:r>
          </w:p>
        </w:tc>
        <w:tc>
          <w:tcPr>
            <w:tcW w:w="5289" w:type="dxa"/>
            <w:gridSpan w:val="4"/>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2024 год</w:t>
            </w:r>
          </w:p>
        </w:tc>
        <w:tc>
          <w:tcPr>
            <w:tcW w:w="1393"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 </w:t>
            </w:r>
          </w:p>
        </w:tc>
        <w:tc>
          <w:tcPr>
            <w:tcW w:w="2657" w:type="dxa"/>
            <w:gridSpan w:val="2"/>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2025 год</w:t>
            </w:r>
          </w:p>
        </w:tc>
        <w:tc>
          <w:tcPr>
            <w:tcW w:w="2690" w:type="dxa"/>
            <w:gridSpan w:val="2"/>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2026 год</w:t>
            </w:r>
          </w:p>
        </w:tc>
      </w:tr>
      <w:tr w:rsidR="00716798" w:rsidRPr="000F16ED" w:rsidTr="00137921">
        <w:trPr>
          <w:trHeight w:val="255"/>
          <w:jc w:val="center"/>
        </w:trPr>
        <w:tc>
          <w:tcPr>
            <w:tcW w:w="2402"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393"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3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DA5212" w:rsidP="00C048C6">
            <w:pPr>
              <w:spacing w:after="0" w:line="240" w:lineRule="auto"/>
              <w:contextualSpacing/>
              <w:jc w:val="center"/>
              <w:rPr>
                <w:rFonts w:ascii="Times New Roman" w:eastAsia="Times New Roman" w:hAnsi="Times New Roman" w:cs="Times New Roman"/>
                <w:sz w:val="18"/>
                <w:szCs w:val="18"/>
                <w:lang w:eastAsia="ru-RU"/>
              </w:rPr>
            </w:pPr>
            <w:r w:rsidRPr="00DA5212">
              <w:rPr>
                <w:rFonts w:ascii="Times New Roman" w:eastAsia="Times New Roman" w:hAnsi="Times New Roman" w:cs="Times New Roman"/>
                <w:sz w:val="18"/>
                <w:szCs w:val="18"/>
                <w:lang w:eastAsia="ru-RU"/>
              </w:rPr>
              <w:t>Решение о бюджете № 6/606</w:t>
            </w:r>
          </w:p>
        </w:tc>
        <w:tc>
          <w:tcPr>
            <w:tcW w:w="13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Проект решения</w:t>
            </w:r>
          </w:p>
        </w:tc>
        <w:tc>
          <w:tcPr>
            <w:tcW w:w="2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Изменения,  рублей</w:t>
            </w:r>
          </w:p>
        </w:tc>
        <w:tc>
          <w:tcPr>
            <w:tcW w:w="13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DA5212" w:rsidP="00C048C6">
            <w:pPr>
              <w:spacing w:after="0" w:line="240" w:lineRule="auto"/>
              <w:contextualSpacing/>
              <w:jc w:val="center"/>
              <w:rPr>
                <w:rFonts w:ascii="Times New Roman" w:eastAsia="Times New Roman" w:hAnsi="Times New Roman" w:cs="Times New Roman"/>
                <w:sz w:val="18"/>
                <w:szCs w:val="18"/>
                <w:lang w:eastAsia="ru-RU"/>
              </w:rPr>
            </w:pPr>
            <w:r w:rsidRPr="00DA5212">
              <w:rPr>
                <w:rFonts w:ascii="Times New Roman" w:eastAsia="Times New Roman" w:hAnsi="Times New Roman" w:cs="Times New Roman"/>
                <w:sz w:val="18"/>
                <w:szCs w:val="18"/>
                <w:lang w:eastAsia="ru-RU"/>
              </w:rPr>
              <w:t>Решение о бюджете № 6/606</w:t>
            </w:r>
          </w:p>
        </w:tc>
        <w:tc>
          <w:tcPr>
            <w:tcW w:w="139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Проект решения</w:t>
            </w:r>
          </w:p>
        </w:tc>
        <w:tc>
          <w:tcPr>
            <w:tcW w:w="12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DA5212">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 xml:space="preserve">Изменения к </w:t>
            </w:r>
            <w:r w:rsidR="00DA5212" w:rsidRPr="00DA5212">
              <w:rPr>
                <w:rFonts w:ascii="Times New Roman" w:eastAsia="Times New Roman" w:hAnsi="Times New Roman" w:cs="Times New Roman"/>
                <w:sz w:val="18"/>
                <w:szCs w:val="18"/>
                <w:lang w:eastAsia="ru-RU"/>
              </w:rPr>
              <w:t>Решени</w:t>
            </w:r>
            <w:r w:rsidR="00DA5212">
              <w:rPr>
                <w:rFonts w:ascii="Times New Roman" w:eastAsia="Times New Roman" w:hAnsi="Times New Roman" w:cs="Times New Roman"/>
                <w:sz w:val="18"/>
                <w:szCs w:val="18"/>
                <w:lang w:eastAsia="ru-RU"/>
              </w:rPr>
              <w:t>ю</w:t>
            </w:r>
            <w:r w:rsidR="00DA5212" w:rsidRPr="00DA5212">
              <w:rPr>
                <w:rFonts w:ascii="Times New Roman" w:eastAsia="Times New Roman" w:hAnsi="Times New Roman" w:cs="Times New Roman"/>
                <w:sz w:val="18"/>
                <w:szCs w:val="18"/>
                <w:lang w:eastAsia="ru-RU"/>
              </w:rPr>
              <w:t xml:space="preserve"> о бюджете № 6/606</w:t>
            </w:r>
          </w:p>
        </w:tc>
        <w:tc>
          <w:tcPr>
            <w:tcW w:w="139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Проект решения</w:t>
            </w:r>
          </w:p>
        </w:tc>
        <w:tc>
          <w:tcPr>
            <w:tcW w:w="129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Изменения к предыдущему году, тыс. рублей</w:t>
            </w:r>
          </w:p>
        </w:tc>
      </w:tr>
      <w:tr w:rsidR="00716798" w:rsidRPr="000F16ED" w:rsidTr="00137921">
        <w:trPr>
          <w:trHeight w:val="1005"/>
          <w:jc w:val="center"/>
        </w:trPr>
        <w:tc>
          <w:tcPr>
            <w:tcW w:w="2402"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393"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392"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392"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245"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DA5212">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к 202</w:t>
            </w:r>
            <w:r w:rsidR="00DA5212">
              <w:rPr>
                <w:rFonts w:ascii="Times New Roman" w:eastAsia="Times New Roman" w:hAnsi="Times New Roman" w:cs="Times New Roman"/>
                <w:sz w:val="18"/>
                <w:szCs w:val="18"/>
                <w:lang w:eastAsia="ru-RU"/>
              </w:rPr>
              <w:t>3</w:t>
            </w:r>
            <w:r w:rsidRPr="000F16ED">
              <w:rPr>
                <w:rFonts w:ascii="Times New Roman" w:eastAsia="Times New Roman" w:hAnsi="Times New Roman" w:cs="Times New Roman"/>
                <w:sz w:val="18"/>
                <w:szCs w:val="18"/>
                <w:lang w:eastAsia="ru-RU"/>
              </w:rPr>
              <w:t xml:space="preserve"> году</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DA5212">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 xml:space="preserve">к </w:t>
            </w:r>
            <w:r w:rsidR="00DA5212" w:rsidRPr="00DA5212">
              <w:rPr>
                <w:rFonts w:ascii="Times New Roman" w:eastAsia="Times New Roman" w:hAnsi="Times New Roman" w:cs="Times New Roman"/>
                <w:sz w:val="18"/>
                <w:szCs w:val="18"/>
                <w:lang w:eastAsia="ru-RU"/>
              </w:rPr>
              <w:t>Решени</w:t>
            </w:r>
            <w:r w:rsidR="00DA5212">
              <w:rPr>
                <w:rFonts w:ascii="Times New Roman" w:eastAsia="Times New Roman" w:hAnsi="Times New Roman" w:cs="Times New Roman"/>
                <w:sz w:val="18"/>
                <w:szCs w:val="18"/>
                <w:lang w:eastAsia="ru-RU"/>
              </w:rPr>
              <w:t>ю</w:t>
            </w:r>
            <w:r w:rsidR="00DA5212" w:rsidRPr="00DA5212">
              <w:rPr>
                <w:rFonts w:ascii="Times New Roman" w:eastAsia="Times New Roman" w:hAnsi="Times New Roman" w:cs="Times New Roman"/>
                <w:sz w:val="18"/>
                <w:szCs w:val="18"/>
                <w:lang w:eastAsia="ru-RU"/>
              </w:rPr>
              <w:t xml:space="preserve"> о бюджете № 6/606</w:t>
            </w:r>
          </w:p>
        </w:tc>
        <w:tc>
          <w:tcPr>
            <w:tcW w:w="1393"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391"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266"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391"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c>
          <w:tcPr>
            <w:tcW w:w="1299" w:type="dxa"/>
            <w:vMerge/>
            <w:tcBorders>
              <w:top w:val="single" w:sz="4" w:space="0" w:color="auto"/>
              <w:left w:val="single" w:sz="4" w:space="0" w:color="auto"/>
              <w:bottom w:val="single" w:sz="4" w:space="0" w:color="auto"/>
              <w:right w:val="single" w:sz="4" w:space="0" w:color="auto"/>
            </w:tcBorders>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p>
        </w:tc>
      </w:tr>
      <w:tr w:rsidR="00716798" w:rsidRPr="000F16ED" w:rsidTr="00137921">
        <w:trPr>
          <w:trHeight w:val="255"/>
          <w:jc w:val="center"/>
        </w:trPr>
        <w:tc>
          <w:tcPr>
            <w:tcW w:w="2402"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1</w:t>
            </w:r>
          </w:p>
        </w:tc>
        <w:tc>
          <w:tcPr>
            <w:tcW w:w="1393"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2</w:t>
            </w:r>
          </w:p>
        </w:tc>
        <w:tc>
          <w:tcPr>
            <w:tcW w:w="1392"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3</w:t>
            </w:r>
          </w:p>
        </w:tc>
        <w:tc>
          <w:tcPr>
            <w:tcW w:w="1392"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4</w:t>
            </w:r>
          </w:p>
        </w:tc>
        <w:tc>
          <w:tcPr>
            <w:tcW w:w="1245"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5</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6</w:t>
            </w:r>
          </w:p>
        </w:tc>
        <w:tc>
          <w:tcPr>
            <w:tcW w:w="1393"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7</w:t>
            </w:r>
          </w:p>
        </w:tc>
        <w:tc>
          <w:tcPr>
            <w:tcW w:w="1391"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8</w:t>
            </w:r>
          </w:p>
        </w:tc>
        <w:tc>
          <w:tcPr>
            <w:tcW w:w="1266"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9</w:t>
            </w:r>
          </w:p>
        </w:tc>
        <w:tc>
          <w:tcPr>
            <w:tcW w:w="1391"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10</w:t>
            </w:r>
          </w:p>
        </w:tc>
        <w:tc>
          <w:tcPr>
            <w:tcW w:w="1299" w:type="dxa"/>
            <w:tcBorders>
              <w:top w:val="single" w:sz="4" w:space="0" w:color="auto"/>
              <w:left w:val="single" w:sz="4" w:space="0" w:color="auto"/>
              <w:bottom w:val="single" w:sz="4" w:space="0" w:color="auto"/>
              <w:right w:val="single" w:sz="4" w:space="0" w:color="auto"/>
            </w:tcBorders>
            <w:shd w:val="clear" w:color="auto" w:fill="auto"/>
            <w:hideMark/>
          </w:tcPr>
          <w:p w:rsidR="00716798" w:rsidRPr="000F16ED" w:rsidRDefault="00716798" w:rsidP="00C048C6">
            <w:pPr>
              <w:spacing w:after="0" w:line="240" w:lineRule="auto"/>
              <w:contextualSpacing/>
              <w:jc w:val="center"/>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11</w:t>
            </w:r>
          </w:p>
        </w:tc>
      </w:tr>
      <w:tr w:rsidR="00716798" w:rsidRPr="000F16ED" w:rsidTr="00137921">
        <w:trPr>
          <w:trHeight w:val="681"/>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 xml:space="preserve">1. Муниципальная программа «Управление финансами </w:t>
            </w:r>
            <w:proofErr w:type="spellStart"/>
            <w:r w:rsidRPr="000F16ED">
              <w:rPr>
                <w:rFonts w:ascii="Times New Roman" w:eastAsia="Times New Roman" w:hAnsi="Times New Roman" w:cs="Times New Roman"/>
                <w:sz w:val="18"/>
                <w:szCs w:val="18"/>
                <w:lang w:eastAsia="ru-RU"/>
              </w:rPr>
              <w:t>Новоалександровского</w:t>
            </w:r>
            <w:proofErr w:type="spellEnd"/>
            <w:r w:rsidRPr="000F16ED">
              <w:rPr>
                <w:rFonts w:ascii="Times New Roman" w:eastAsia="Times New Roman" w:hAnsi="Times New Roman" w:cs="Times New Roman"/>
                <w:sz w:val="18"/>
                <w:szCs w:val="18"/>
                <w:lang w:eastAsia="ru-RU"/>
              </w:rPr>
              <w:t xml:space="preserve"> муниципального округа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50 517 993,48</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50 021 374,36</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52 794 280,33</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2 276 286,85</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2 772 905,97</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54 508 462,98</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52 799 215,99</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-1 709 246,99</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52 950 707,91</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151 491,92</w:t>
            </w:r>
          </w:p>
        </w:tc>
      </w:tr>
      <w:tr w:rsidR="00716798" w:rsidRPr="000F16ED" w:rsidTr="00137921">
        <w:trPr>
          <w:trHeight w:val="1004"/>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 xml:space="preserve">2. Муниципальная программа «Развитие малого и среднего предпринимательства, потребительского рынка и инвестиционной деятельности </w:t>
            </w:r>
            <w:proofErr w:type="spellStart"/>
            <w:r w:rsidRPr="000F16ED">
              <w:rPr>
                <w:rFonts w:ascii="Times New Roman" w:eastAsia="Times New Roman" w:hAnsi="Times New Roman" w:cs="Times New Roman"/>
                <w:sz w:val="18"/>
                <w:szCs w:val="18"/>
                <w:lang w:eastAsia="ru-RU"/>
              </w:rPr>
              <w:t>Новоалександровского</w:t>
            </w:r>
            <w:proofErr w:type="spellEnd"/>
            <w:r w:rsidRPr="000F16ED">
              <w:rPr>
                <w:rFonts w:ascii="Times New Roman" w:eastAsia="Times New Roman" w:hAnsi="Times New Roman" w:cs="Times New Roman"/>
                <w:sz w:val="18"/>
                <w:szCs w:val="18"/>
                <w:lang w:eastAsia="ru-RU"/>
              </w:rPr>
              <w:t xml:space="preserve"> муниципального округа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830 000,00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830 000,00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830 000,00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830 000,00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830 000,00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830 000,00</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r>
      <w:tr w:rsidR="00716798" w:rsidRPr="000F16ED" w:rsidTr="00137921">
        <w:trPr>
          <w:trHeight w:val="551"/>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 xml:space="preserve">3. Муниципальная программа «Развитие культуры </w:t>
            </w:r>
            <w:proofErr w:type="spellStart"/>
            <w:r w:rsidRPr="000F16ED">
              <w:rPr>
                <w:rFonts w:ascii="Times New Roman" w:eastAsia="Times New Roman" w:hAnsi="Times New Roman" w:cs="Times New Roman"/>
                <w:sz w:val="18"/>
                <w:szCs w:val="18"/>
                <w:lang w:eastAsia="ru-RU"/>
              </w:rPr>
              <w:t>Новоалександровского</w:t>
            </w:r>
            <w:proofErr w:type="spellEnd"/>
            <w:r w:rsidRPr="000F16ED">
              <w:rPr>
                <w:rFonts w:ascii="Times New Roman" w:eastAsia="Times New Roman" w:hAnsi="Times New Roman" w:cs="Times New Roman"/>
                <w:sz w:val="18"/>
                <w:szCs w:val="18"/>
                <w:lang w:eastAsia="ru-RU"/>
              </w:rPr>
              <w:t xml:space="preserve"> муниципального округа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206 788 676,42</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216 206 361,47</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216 682 406,30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9 893 729,88</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476 044,83</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206 238 445,26</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216 779 621,25</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10 541 175,99</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218 108 854,89</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1 329 233,64</w:t>
            </w:r>
          </w:p>
        </w:tc>
      </w:tr>
      <w:tr w:rsidR="00716798" w:rsidRPr="000F16ED" w:rsidTr="00137921">
        <w:trPr>
          <w:trHeight w:val="543"/>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 xml:space="preserve">4. Муниципальная программа «Реализация молодежной политики на территории </w:t>
            </w:r>
            <w:proofErr w:type="spellStart"/>
            <w:r w:rsidRPr="000F16ED">
              <w:rPr>
                <w:rFonts w:ascii="Times New Roman" w:eastAsia="Times New Roman" w:hAnsi="Times New Roman" w:cs="Times New Roman"/>
                <w:sz w:val="18"/>
                <w:szCs w:val="18"/>
                <w:lang w:eastAsia="ru-RU"/>
              </w:rPr>
              <w:t>Новоалександровского</w:t>
            </w:r>
            <w:proofErr w:type="spellEnd"/>
            <w:r w:rsidRPr="000F16ED">
              <w:rPr>
                <w:rFonts w:ascii="Times New Roman" w:eastAsia="Times New Roman" w:hAnsi="Times New Roman" w:cs="Times New Roman"/>
                <w:sz w:val="18"/>
                <w:szCs w:val="18"/>
                <w:lang w:eastAsia="ru-RU"/>
              </w:rPr>
              <w:t xml:space="preserve"> муниципального округа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3 598 432,65</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3 598 432,65</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4 169 661,90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571 229,25</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571 229,25</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3 598 432,65</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3 855 651,90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257 219,25</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3 855 651,90</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r>
      <w:tr w:rsidR="00716798" w:rsidRPr="000F16ED" w:rsidTr="00137921">
        <w:trPr>
          <w:trHeight w:val="551"/>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5. Муниципальная программа «Повышение роли физической культуры и спорта в Новоалександровском муниципальном округе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70 093 978,39</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70 369 426,74</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62 539 329,65</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-7 554 648,74</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-7 830 097,09</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70 818 994,68</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63 408 665,66</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-7 410 329,02</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64 376 828,63</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968 162,97</w:t>
            </w:r>
          </w:p>
        </w:tc>
      </w:tr>
      <w:tr w:rsidR="00716798" w:rsidRPr="000F16ED" w:rsidTr="00137921">
        <w:trPr>
          <w:trHeight w:val="558"/>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 xml:space="preserve">6. Муниципальная программа «Развитие системы образования </w:t>
            </w:r>
            <w:proofErr w:type="spellStart"/>
            <w:r w:rsidRPr="000F16ED">
              <w:rPr>
                <w:rFonts w:ascii="Times New Roman" w:eastAsia="Times New Roman" w:hAnsi="Times New Roman" w:cs="Times New Roman"/>
                <w:sz w:val="18"/>
                <w:szCs w:val="18"/>
                <w:lang w:eastAsia="ru-RU"/>
              </w:rPr>
              <w:t>Новоалександровского</w:t>
            </w:r>
            <w:proofErr w:type="spellEnd"/>
            <w:r w:rsidRPr="000F16ED">
              <w:rPr>
                <w:rFonts w:ascii="Times New Roman" w:eastAsia="Times New Roman" w:hAnsi="Times New Roman" w:cs="Times New Roman"/>
                <w:sz w:val="18"/>
                <w:szCs w:val="18"/>
                <w:lang w:eastAsia="ru-RU"/>
              </w:rPr>
              <w:t xml:space="preserve"> муниципального округа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945 147 629,84</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924 530 908,21</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997 019 169,06</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51 871 539,22</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72 488 260,85</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926 862 584,10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996 164 471,24</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69 301 887,14</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1 008 352 816,13</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12 188 344,89</w:t>
            </w:r>
          </w:p>
        </w:tc>
      </w:tr>
      <w:tr w:rsidR="00716798" w:rsidRPr="000F16ED" w:rsidTr="00137921">
        <w:trPr>
          <w:trHeight w:val="818"/>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7. Муниципальная программа «Развитие систем коммунальной инфраструктуры, защита населения и территории от чрезвычайных ситуаций в Новоалександровском муниципальном округе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11 245 763,91</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11 245 763,91</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19 541 815,91</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8 296 052,00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8 296 052,00</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11 245 763,91</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17 564 441,08</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6 318 677,17</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17 593 041,32</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28 600,24</w:t>
            </w:r>
          </w:p>
        </w:tc>
      </w:tr>
      <w:tr w:rsidR="00716798" w:rsidRPr="000F16ED" w:rsidTr="00137921">
        <w:trPr>
          <w:trHeight w:val="562"/>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8. Муниципальная программа «Развитие дорожной сети, обеспечение безопасности дорожного движения и транспортное обслуживание населения в Новоалександровском муниципальном округе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135 502 380,26</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32 955 287,20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48 356 464,29</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-87 145 915,97</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15 401 177,09</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33 622 000,00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41 910 808,76</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8 288 808,76</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42 980 808,76</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1 070 000,00</w:t>
            </w:r>
          </w:p>
        </w:tc>
      </w:tr>
      <w:tr w:rsidR="00716798" w:rsidRPr="000F16ED" w:rsidTr="00137921">
        <w:trPr>
          <w:trHeight w:val="562"/>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9. Муниципальная программа «Развитие сельского хозяйства в Новоалександровском муниципальном округе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2 902 880,00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2 902 880,00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3 032 085,24</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129 205,24</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129 205,24</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2 902 880,00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3 032 085,24</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129 205,24</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3 032 085,24</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r>
      <w:tr w:rsidR="00716798" w:rsidRPr="000F16ED" w:rsidTr="00137921">
        <w:trPr>
          <w:trHeight w:val="697"/>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 xml:space="preserve">10. Муниципальная программа  «Управление муниципальным имуществом </w:t>
            </w:r>
            <w:proofErr w:type="spellStart"/>
            <w:r w:rsidRPr="000F16ED">
              <w:rPr>
                <w:rFonts w:ascii="Times New Roman" w:eastAsia="Times New Roman" w:hAnsi="Times New Roman" w:cs="Times New Roman"/>
                <w:sz w:val="18"/>
                <w:szCs w:val="18"/>
                <w:lang w:eastAsia="ru-RU"/>
              </w:rPr>
              <w:t>Новоалександровского</w:t>
            </w:r>
            <w:proofErr w:type="spellEnd"/>
            <w:r w:rsidRPr="000F16ED">
              <w:rPr>
                <w:rFonts w:ascii="Times New Roman" w:eastAsia="Times New Roman" w:hAnsi="Times New Roman" w:cs="Times New Roman"/>
                <w:sz w:val="18"/>
                <w:szCs w:val="18"/>
                <w:lang w:eastAsia="ru-RU"/>
              </w:rPr>
              <w:t xml:space="preserve"> муниципального округа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14 136 535,89</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13 654 173,58</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14 348 397,39</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211 861,50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694 223,81</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13 701 081,66</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14 442 738,64</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741 656,98</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14 547 108,36</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104 369,72</w:t>
            </w:r>
          </w:p>
        </w:tc>
      </w:tr>
      <w:tr w:rsidR="00716798" w:rsidRPr="000F16ED" w:rsidTr="00137921">
        <w:trPr>
          <w:trHeight w:val="708"/>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11. Муниципальная программа «Социальная поддержка граждан в Новоалександровском муниципальном округе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467 351 600,00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324 543 980,00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296 053 343,64</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-171 298 256,36</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-28 490 636,36</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302 931 420,00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270 181 589,80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-32 749 830,20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255 353 870,01</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-14 827 719,79</w:t>
            </w:r>
          </w:p>
        </w:tc>
      </w:tr>
      <w:tr w:rsidR="00716798" w:rsidRPr="000F16ED" w:rsidTr="00137921">
        <w:trPr>
          <w:trHeight w:val="1539"/>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 xml:space="preserve">12. Муниципальная программа  «Профилактика правонарушений, обеспечение общественного порядка, профилактика наркомании, профилактика идеологии терроризма и экстремизма, а также минимизация и (или) ликвидация его проявлений, гармонизация межнациональных отношений на территории </w:t>
            </w:r>
            <w:proofErr w:type="spellStart"/>
            <w:r w:rsidRPr="000F16ED">
              <w:rPr>
                <w:rFonts w:ascii="Times New Roman" w:eastAsia="Times New Roman" w:hAnsi="Times New Roman" w:cs="Times New Roman"/>
                <w:sz w:val="18"/>
                <w:szCs w:val="18"/>
                <w:lang w:eastAsia="ru-RU"/>
              </w:rPr>
              <w:t>Новоалександровского</w:t>
            </w:r>
            <w:proofErr w:type="spellEnd"/>
            <w:r w:rsidRPr="000F16ED">
              <w:rPr>
                <w:rFonts w:ascii="Times New Roman" w:eastAsia="Times New Roman" w:hAnsi="Times New Roman" w:cs="Times New Roman"/>
                <w:sz w:val="18"/>
                <w:szCs w:val="18"/>
                <w:lang w:eastAsia="ru-RU"/>
              </w:rPr>
              <w:t xml:space="preserve"> муниципального округа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18 328 445,44</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18 160 682,08</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18 701 618,80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373 173,36</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540 936,72</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18 160 682,08</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18 701 618,80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540 936,72</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18 701 618,80</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r>
      <w:tr w:rsidR="00716798" w:rsidRPr="000F16ED" w:rsidTr="00137921">
        <w:trPr>
          <w:trHeight w:val="569"/>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 xml:space="preserve">13. Муниципальная программа «Благоустройство населенных пунктов </w:t>
            </w:r>
            <w:proofErr w:type="spellStart"/>
            <w:r w:rsidRPr="000F16ED">
              <w:rPr>
                <w:rFonts w:ascii="Times New Roman" w:eastAsia="Times New Roman" w:hAnsi="Times New Roman" w:cs="Times New Roman"/>
                <w:sz w:val="18"/>
                <w:szCs w:val="18"/>
                <w:lang w:eastAsia="ru-RU"/>
              </w:rPr>
              <w:t>Новоалександровского</w:t>
            </w:r>
            <w:proofErr w:type="spellEnd"/>
            <w:r w:rsidRPr="000F16ED">
              <w:rPr>
                <w:rFonts w:ascii="Times New Roman" w:eastAsia="Times New Roman" w:hAnsi="Times New Roman" w:cs="Times New Roman"/>
                <w:sz w:val="18"/>
                <w:szCs w:val="18"/>
                <w:lang w:eastAsia="ru-RU"/>
              </w:rPr>
              <w:t xml:space="preserve"> района и улучшение условий проживания населения»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98 474 700,18</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51 693 755,08</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114 300 708,72</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15 826 008,54</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62 606 953,64</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37 866 120,89</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64 855 213,41</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26 989 092,52</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52 952 438,18</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-11 902 775,23</w:t>
            </w:r>
          </w:p>
        </w:tc>
      </w:tr>
      <w:tr w:rsidR="00716798" w:rsidRPr="000F16ED" w:rsidTr="00137921">
        <w:trPr>
          <w:trHeight w:val="585"/>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 xml:space="preserve">14. Муниципальная программа «Формирование современной городской среды на территории </w:t>
            </w:r>
            <w:proofErr w:type="spellStart"/>
            <w:r w:rsidRPr="000F16ED">
              <w:rPr>
                <w:rFonts w:ascii="Times New Roman" w:eastAsia="Times New Roman" w:hAnsi="Times New Roman" w:cs="Times New Roman"/>
                <w:sz w:val="18"/>
                <w:szCs w:val="18"/>
                <w:lang w:eastAsia="ru-RU"/>
              </w:rPr>
              <w:t>Новоалександровского</w:t>
            </w:r>
            <w:proofErr w:type="spellEnd"/>
            <w:r w:rsidRPr="000F16ED">
              <w:rPr>
                <w:rFonts w:ascii="Times New Roman" w:eastAsia="Times New Roman" w:hAnsi="Times New Roman" w:cs="Times New Roman"/>
                <w:sz w:val="18"/>
                <w:szCs w:val="18"/>
                <w:lang w:eastAsia="ru-RU"/>
              </w:rPr>
              <w:t xml:space="preserve"> муниципального округа»</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1 625 642,00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1 395 715,93</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23 673 846,00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22 048 204,00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22 278 130,07</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1 492 214,11</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-1 492 214,11</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r>
      <w:tr w:rsidR="00716798" w:rsidRPr="000F16ED" w:rsidTr="00137921">
        <w:trPr>
          <w:trHeight w:val="671"/>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15. Муниципальная программа  «Развитие муниципальной службы в Новоалександровском муниципальном округе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534 000,00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534 000,00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534 000,00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534 000,00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534 000,00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534 000,00</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r>
      <w:tr w:rsidR="00716798" w:rsidRPr="000F16ED" w:rsidTr="00137921">
        <w:trPr>
          <w:trHeight w:val="681"/>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16. Муниципальная программа  «Противодействие коррупции в Новоалександровском муниципальном округе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1 172 000,00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1 172 000,00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1 172 000,00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1 172 000,00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1 172 000,00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1 172 000,00</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r>
      <w:tr w:rsidR="00716798" w:rsidRPr="000F16ED" w:rsidTr="00137921">
        <w:trPr>
          <w:trHeight w:val="409"/>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spacing w:after="0" w:line="240" w:lineRule="auto"/>
              <w:contextualSpacing/>
              <w:rPr>
                <w:rFonts w:ascii="Times New Roman" w:eastAsia="Times New Roman" w:hAnsi="Times New Roman" w:cs="Times New Roman"/>
                <w:bCs/>
                <w:sz w:val="18"/>
                <w:szCs w:val="18"/>
                <w:lang w:eastAsia="ru-RU"/>
              </w:rPr>
            </w:pPr>
            <w:r w:rsidRPr="000F16ED">
              <w:rPr>
                <w:rFonts w:ascii="Times New Roman" w:eastAsia="Times New Roman" w:hAnsi="Times New Roman" w:cs="Times New Roman"/>
                <w:bCs/>
                <w:sz w:val="18"/>
                <w:szCs w:val="18"/>
                <w:lang w:eastAsia="ru-RU"/>
              </w:rPr>
              <w:t>17. Муниципальная программа  «Охрана окружающей среды»</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r>
      <w:tr w:rsidR="00716798" w:rsidRPr="000F16ED" w:rsidTr="00137921">
        <w:trPr>
          <w:trHeight w:val="409"/>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spacing w:after="0" w:line="240" w:lineRule="auto"/>
              <w:contextualSpacing/>
              <w:rPr>
                <w:rFonts w:ascii="Times New Roman" w:eastAsia="Times New Roman" w:hAnsi="Times New Roman" w:cs="Times New Roman"/>
                <w:bCs/>
                <w:sz w:val="18"/>
                <w:szCs w:val="18"/>
                <w:lang w:eastAsia="ru-RU"/>
              </w:rPr>
            </w:pPr>
            <w:r w:rsidRPr="000F16ED">
              <w:rPr>
                <w:rFonts w:ascii="Times New Roman" w:eastAsia="Times New Roman" w:hAnsi="Times New Roman" w:cs="Times New Roman"/>
                <w:bCs/>
                <w:sz w:val="18"/>
                <w:szCs w:val="18"/>
                <w:lang w:eastAsia="ru-RU"/>
              </w:rPr>
              <w:t xml:space="preserve">18. Муниципальная программа  «Укрепление общественного здоровья на территории </w:t>
            </w:r>
            <w:proofErr w:type="spellStart"/>
            <w:r w:rsidRPr="000F16ED">
              <w:rPr>
                <w:rFonts w:ascii="Times New Roman" w:eastAsia="Times New Roman" w:hAnsi="Times New Roman" w:cs="Times New Roman"/>
                <w:bCs/>
                <w:sz w:val="18"/>
                <w:szCs w:val="18"/>
                <w:lang w:eastAsia="ru-RU"/>
              </w:rPr>
              <w:t>Новоалександровского</w:t>
            </w:r>
            <w:proofErr w:type="spellEnd"/>
            <w:r w:rsidRPr="000F16ED">
              <w:rPr>
                <w:rFonts w:ascii="Times New Roman" w:eastAsia="Times New Roman" w:hAnsi="Times New Roman" w:cs="Times New Roman"/>
                <w:bCs/>
                <w:sz w:val="18"/>
                <w:szCs w:val="18"/>
                <w:lang w:eastAsia="ru-RU"/>
              </w:rPr>
              <w:t xml:space="preserve"> муниципального округа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r>
      <w:tr w:rsidR="00716798" w:rsidRPr="000F16ED" w:rsidTr="00137921">
        <w:trPr>
          <w:trHeight w:val="409"/>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spacing w:after="0" w:line="240" w:lineRule="auto"/>
              <w:contextualSpacing/>
              <w:rPr>
                <w:rFonts w:ascii="Times New Roman" w:eastAsia="Times New Roman" w:hAnsi="Times New Roman" w:cs="Times New Roman"/>
                <w:bCs/>
                <w:sz w:val="18"/>
                <w:szCs w:val="18"/>
                <w:lang w:eastAsia="ru-RU"/>
              </w:rPr>
            </w:pPr>
            <w:r w:rsidRPr="000F16ED">
              <w:rPr>
                <w:rFonts w:ascii="Times New Roman" w:eastAsia="Times New Roman" w:hAnsi="Times New Roman" w:cs="Times New Roman"/>
                <w:bCs/>
                <w:sz w:val="18"/>
                <w:szCs w:val="18"/>
                <w:lang w:eastAsia="ru-RU"/>
              </w:rPr>
              <w:t>19.</w:t>
            </w:r>
            <w:r w:rsidRPr="000F16ED">
              <w:rPr>
                <w:rFonts w:ascii="Times New Roman" w:hAnsi="Times New Roman" w:cs="Times New Roman"/>
                <w:sz w:val="18"/>
                <w:szCs w:val="18"/>
              </w:rPr>
              <w:t xml:space="preserve"> </w:t>
            </w:r>
            <w:r w:rsidRPr="000F16ED">
              <w:rPr>
                <w:rFonts w:ascii="Times New Roman" w:eastAsia="Times New Roman" w:hAnsi="Times New Roman" w:cs="Times New Roman"/>
                <w:bCs/>
                <w:sz w:val="18"/>
                <w:szCs w:val="18"/>
                <w:lang w:eastAsia="ru-RU"/>
              </w:rPr>
              <w:t xml:space="preserve">Муниципальная программа «Развитие муниципального управления и снижение административных барьеров в  администрации </w:t>
            </w:r>
            <w:proofErr w:type="spellStart"/>
            <w:r w:rsidRPr="000F16ED">
              <w:rPr>
                <w:rFonts w:ascii="Times New Roman" w:eastAsia="Times New Roman" w:hAnsi="Times New Roman" w:cs="Times New Roman"/>
                <w:bCs/>
                <w:sz w:val="18"/>
                <w:szCs w:val="18"/>
                <w:lang w:eastAsia="ru-RU"/>
              </w:rPr>
              <w:t>Новоалександровского</w:t>
            </w:r>
            <w:proofErr w:type="spellEnd"/>
            <w:r w:rsidRPr="000F16ED">
              <w:rPr>
                <w:rFonts w:ascii="Times New Roman" w:eastAsia="Times New Roman" w:hAnsi="Times New Roman" w:cs="Times New Roman"/>
                <w:bCs/>
                <w:sz w:val="18"/>
                <w:szCs w:val="18"/>
                <w:lang w:eastAsia="ru-RU"/>
              </w:rPr>
              <w:t xml:space="preserve"> муниципального округа Ставропольского края»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181 354 007,30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181 354 007,30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181 354 007,30</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182 127 296,73</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182 127 296,73</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183 020 655,34</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893 358,61</w:t>
            </w:r>
          </w:p>
        </w:tc>
      </w:tr>
      <w:tr w:rsidR="00716798" w:rsidRPr="000F16ED" w:rsidTr="00137921">
        <w:trPr>
          <w:trHeight w:val="409"/>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b/>
                <w:bCs/>
                <w:sz w:val="18"/>
                <w:szCs w:val="18"/>
                <w:lang w:eastAsia="ru-RU"/>
              </w:rPr>
            </w:pPr>
            <w:r w:rsidRPr="000F16ED">
              <w:rPr>
                <w:rFonts w:ascii="Times New Roman" w:eastAsia="Times New Roman" w:hAnsi="Times New Roman" w:cs="Times New Roman"/>
                <w:b/>
                <w:bCs/>
                <w:sz w:val="18"/>
                <w:szCs w:val="18"/>
                <w:lang w:eastAsia="ru-RU"/>
              </w:rPr>
              <w:t>ВСЕГО по муниципальным программам</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2 028 250 658,46</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1 723 814 741,21</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2 055 103 134,53</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26 852 476,07</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331 288 393,32</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1 686 485 082,32</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1 948 359 418,50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261 874 336,18</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1 938 362 485,47</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-9 996 933,03</w:t>
            </w:r>
          </w:p>
        </w:tc>
      </w:tr>
      <w:tr w:rsidR="00716798" w:rsidRPr="000F16ED" w:rsidTr="00137921">
        <w:trPr>
          <w:trHeight w:val="409"/>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b/>
                <w:bCs/>
                <w:sz w:val="18"/>
                <w:szCs w:val="18"/>
                <w:lang w:eastAsia="ru-RU"/>
              </w:rPr>
            </w:pPr>
            <w:r w:rsidRPr="000F16ED">
              <w:rPr>
                <w:rFonts w:ascii="Times New Roman" w:eastAsia="Times New Roman" w:hAnsi="Times New Roman" w:cs="Times New Roman"/>
                <w:b/>
                <w:bCs/>
                <w:sz w:val="18"/>
                <w:szCs w:val="18"/>
                <w:lang w:eastAsia="ru-RU"/>
              </w:rPr>
              <w:t>Непрограммные мероприятия</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201 694 475,35</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196 140 372,74</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29 020 896,59</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-172 673 578,76</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-167 119 476,15</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192 214 722,88</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32 998 292,58</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-159 216 430,30</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13 118 152,00</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-19 880 140,58</w:t>
            </w:r>
          </w:p>
        </w:tc>
      </w:tr>
      <w:tr w:rsidR="00716798" w:rsidRPr="000F16ED" w:rsidTr="00137921">
        <w:trPr>
          <w:trHeight w:val="518"/>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sz w:val="18"/>
                <w:szCs w:val="18"/>
                <w:lang w:eastAsia="ru-RU"/>
              </w:rPr>
            </w:pPr>
            <w:r w:rsidRPr="000F16ED">
              <w:rPr>
                <w:rFonts w:ascii="Times New Roman" w:eastAsia="Times New Roman" w:hAnsi="Times New Roman" w:cs="Times New Roman"/>
                <w:sz w:val="18"/>
                <w:szCs w:val="18"/>
                <w:lang w:eastAsia="ru-RU"/>
              </w:rPr>
              <w:t>Условно утвержденные расходы</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27 561 973,32</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0,00</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-27 561 973,32</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55 931 531,75</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36 798 464,00</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-19 133 067,75</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68 064 328,21</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color w:val="000000"/>
                <w:sz w:val="16"/>
                <w:szCs w:val="16"/>
              </w:rPr>
            </w:pPr>
            <w:r w:rsidRPr="000F16ED">
              <w:rPr>
                <w:rFonts w:ascii="Times New Roman" w:hAnsi="Times New Roman" w:cs="Times New Roman"/>
                <w:color w:val="000000"/>
                <w:sz w:val="16"/>
                <w:szCs w:val="16"/>
              </w:rPr>
              <w:t>31 265 864,21</w:t>
            </w:r>
          </w:p>
        </w:tc>
      </w:tr>
      <w:tr w:rsidR="00716798" w:rsidRPr="000F16ED" w:rsidTr="00137921">
        <w:trPr>
          <w:trHeight w:val="555"/>
          <w:jc w:val="center"/>
        </w:trPr>
        <w:tc>
          <w:tcPr>
            <w:tcW w:w="2402" w:type="dxa"/>
            <w:tcBorders>
              <w:top w:val="single" w:sz="4" w:space="0" w:color="auto"/>
              <w:left w:val="single" w:sz="4" w:space="0" w:color="auto"/>
              <w:bottom w:val="single" w:sz="4" w:space="0" w:color="auto"/>
              <w:right w:val="single" w:sz="4" w:space="0" w:color="auto"/>
            </w:tcBorders>
            <w:shd w:val="clear" w:color="000000" w:fill="FFFFFF"/>
            <w:hideMark/>
          </w:tcPr>
          <w:p w:rsidR="00716798" w:rsidRPr="000F16ED" w:rsidRDefault="00716798" w:rsidP="00C048C6">
            <w:pPr>
              <w:spacing w:after="0" w:line="240" w:lineRule="auto"/>
              <w:contextualSpacing/>
              <w:rPr>
                <w:rFonts w:ascii="Times New Roman" w:eastAsia="Times New Roman" w:hAnsi="Times New Roman" w:cs="Times New Roman"/>
                <w:b/>
                <w:bCs/>
                <w:sz w:val="18"/>
                <w:szCs w:val="18"/>
                <w:lang w:eastAsia="ru-RU"/>
              </w:rPr>
            </w:pPr>
            <w:r w:rsidRPr="000F16ED">
              <w:rPr>
                <w:rFonts w:ascii="Times New Roman" w:eastAsia="Times New Roman" w:hAnsi="Times New Roman" w:cs="Times New Roman"/>
                <w:b/>
                <w:bCs/>
                <w:sz w:val="18"/>
                <w:szCs w:val="18"/>
                <w:lang w:eastAsia="ru-RU"/>
              </w:rPr>
              <w:t>ВСЕГО:</w:t>
            </w:r>
          </w:p>
        </w:tc>
        <w:tc>
          <w:tcPr>
            <w:tcW w:w="1393"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2 229 945 133,81</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1 947 517 087,27</w:t>
            </w:r>
          </w:p>
        </w:tc>
        <w:tc>
          <w:tcPr>
            <w:tcW w:w="1392"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2 084 124 031,12</w:t>
            </w:r>
          </w:p>
        </w:tc>
        <w:tc>
          <w:tcPr>
            <w:tcW w:w="1245"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-145 821 102,69</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136 606 943,85</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1 934 631 336,95</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2 018 156 175,08</w:t>
            </w:r>
          </w:p>
        </w:tc>
        <w:tc>
          <w:tcPr>
            <w:tcW w:w="1266"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83 524 838,13</w:t>
            </w:r>
          </w:p>
        </w:tc>
        <w:tc>
          <w:tcPr>
            <w:tcW w:w="1391" w:type="dxa"/>
            <w:tcBorders>
              <w:top w:val="single" w:sz="4" w:space="0" w:color="auto"/>
              <w:left w:val="single" w:sz="4" w:space="0" w:color="auto"/>
              <w:bottom w:val="single" w:sz="4" w:space="0" w:color="auto"/>
              <w:right w:val="single" w:sz="4" w:space="0" w:color="auto"/>
            </w:tcBorders>
            <w:shd w:val="clear" w:color="auto" w:fill="auto"/>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2 019 544 965,68</w:t>
            </w:r>
          </w:p>
        </w:tc>
        <w:tc>
          <w:tcPr>
            <w:tcW w:w="1299" w:type="dxa"/>
            <w:tcBorders>
              <w:top w:val="single" w:sz="4" w:space="0" w:color="auto"/>
              <w:left w:val="single" w:sz="4" w:space="0" w:color="auto"/>
              <w:bottom w:val="single" w:sz="4" w:space="0" w:color="auto"/>
              <w:right w:val="single" w:sz="4" w:space="0" w:color="auto"/>
            </w:tcBorders>
            <w:shd w:val="clear" w:color="000000" w:fill="FFFFFF"/>
          </w:tcPr>
          <w:p w:rsidR="00716798" w:rsidRPr="000F16ED" w:rsidRDefault="00716798" w:rsidP="00C048C6">
            <w:pPr>
              <w:jc w:val="center"/>
              <w:rPr>
                <w:rFonts w:ascii="Times New Roman" w:hAnsi="Times New Roman" w:cs="Times New Roman"/>
                <w:b/>
                <w:bCs/>
                <w:color w:val="000000"/>
                <w:sz w:val="16"/>
                <w:szCs w:val="16"/>
              </w:rPr>
            </w:pPr>
            <w:r w:rsidRPr="000F16ED">
              <w:rPr>
                <w:rFonts w:ascii="Times New Roman" w:hAnsi="Times New Roman" w:cs="Times New Roman"/>
                <w:b/>
                <w:bCs/>
                <w:color w:val="000000"/>
                <w:sz w:val="16"/>
                <w:szCs w:val="16"/>
              </w:rPr>
              <w:t>1 388 790,60</w:t>
            </w:r>
          </w:p>
        </w:tc>
      </w:tr>
    </w:tbl>
    <w:p w:rsidR="00716798" w:rsidRPr="00317AD2" w:rsidRDefault="00716798" w:rsidP="00716798">
      <w:pPr>
        <w:spacing w:after="0" w:line="240" w:lineRule="auto"/>
        <w:ind w:firstLine="567"/>
        <w:contextualSpacing/>
        <w:rPr>
          <w:rFonts w:ascii="Times New Roman" w:hAnsi="Times New Roman" w:cs="Times New Roman"/>
          <w:sz w:val="28"/>
          <w:szCs w:val="28"/>
        </w:rPr>
      </w:pPr>
    </w:p>
    <w:p w:rsidR="00716798" w:rsidRPr="00317AD2" w:rsidRDefault="00716798" w:rsidP="00716798">
      <w:pPr>
        <w:spacing w:after="0" w:line="240" w:lineRule="auto"/>
        <w:ind w:firstLine="567"/>
        <w:contextualSpacing/>
        <w:rPr>
          <w:rFonts w:ascii="Times New Roman" w:hAnsi="Times New Roman" w:cs="Times New Roman"/>
          <w:sz w:val="28"/>
          <w:szCs w:val="28"/>
        </w:rPr>
      </w:pPr>
    </w:p>
    <w:p w:rsidR="00716798" w:rsidRPr="00317AD2" w:rsidRDefault="00716798" w:rsidP="00716798">
      <w:pPr>
        <w:tabs>
          <w:tab w:val="left" w:pos="3544"/>
        </w:tabs>
        <w:spacing w:after="0" w:line="240" w:lineRule="auto"/>
        <w:ind w:firstLine="567"/>
        <w:contextualSpacing/>
        <w:rPr>
          <w:rFonts w:ascii="Times New Roman" w:hAnsi="Times New Roman" w:cs="Times New Roman"/>
          <w:sz w:val="28"/>
          <w:szCs w:val="28"/>
        </w:rPr>
        <w:sectPr w:rsidR="00716798" w:rsidRPr="00317AD2" w:rsidSect="00137921">
          <w:pgSz w:w="16838" w:h="11906" w:orient="landscape"/>
          <w:pgMar w:top="851" w:right="567" w:bottom="851" w:left="1134" w:header="709" w:footer="709" w:gutter="0"/>
          <w:cols w:space="708"/>
          <w:docGrid w:linePitch="360"/>
        </w:sectPr>
      </w:pPr>
    </w:p>
    <w:p w:rsidR="00716798" w:rsidRPr="00317AD2" w:rsidRDefault="00716798" w:rsidP="00716798">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b/>
          <w:sz w:val="28"/>
          <w:szCs w:val="28"/>
          <w:lang w:eastAsia="ru-RU"/>
        </w:rPr>
        <w:t>Непрограммные направления расходов</w:t>
      </w:r>
    </w:p>
    <w:p w:rsidR="00716798" w:rsidRPr="00317AD2" w:rsidRDefault="00716798" w:rsidP="00137921">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Руководство и управление в сфере установленных функций органов местного самоуправления</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Бюджетные ассигнования на обеспечение деятельности помощников депутатов Думы Ставропольского края и присяжных заседателей в 2024-2026 годах составят </w:t>
      </w:r>
      <w:r w:rsidRPr="00317AD2">
        <w:rPr>
          <w:rFonts w:ascii="Times New Roman" w:eastAsia="Times New Roman" w:hAnsi="Times New Roman" w:cs="Times New Roman"/>
          <w:color w:val="000000"/>
          <w:sz w:val="28"/>
          <w:szCs w:val="28"/>
          <w:lang w:eastAsia="ru-RU"/>
        </w:rPr>
        <w:t xml:space="preserve">1 129 030,94 </w:t>
      </w:r>
      <w:r w:rsidRPr="00317AD2">
        <w:rPr>
          <w:rFonts w:ascii="Times New Roman" w:eastAsia="Times New Roman" w:hAnsi="Times New Roman" w:cs="Times New Roman"/>
          <w:sz w:val="28"/>
          <w:szCs w:val="28"/>
          <w:lang w:eastAsia="ru-RU"/>
        </w:rPr>
        <w:t>рублей, ежегодно.</w:t>
      </w:r>
    </w:p>
    <w:p w:rsidR="00716798" w:rsidRPr="00317AD2" w:rsidRDefault="00716798" w:rsidP="00716798">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highlight w:val="yellow"/>
          <w:lang w:eastAsia="ru-RU"/>
        </w:rPr>
      </w:pPr>
      <w:r w:rsidRPr="00317AD2">
        <w:rPr>
          <w:rFonts w:ascii="Times New Roman" w:eastAsia="Times New Roman" w:hAnsi="Times New Roman" w:cs="Times New Roman"/>
          <w:sz w:val="28"/>
          <w:szCs w:val="28"/>
          <w:lang w:eastAsia="ru-RU"/>
        </w:rPr>
        <w:t xml:space="preserve">Бюджетные ассигнования на обеспечение деятельности Контрольно-счетного органа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муниципального округа Ставропольского края составят в 2024 году - 2 178 400,65 рублей, в 2025 - 2026 годах – по 2 175 500,65 рублей.</w:t>
      </w:r>
    </w:p>
    <w:p w:rsidR="00716798" w:rsidRPr="00317AD2" w:rsidRDefault="00716798" w:rsidP="00716798">
      <w:pPr>
        <w:spacing w:after="0" w:line="240" w:lineRule="auto"/>
        <w:ind w:firstLine="567"/>
        <w:contextualSpacing/>
        <w:rPr>
          <w:rFonts w:ascii="Times New Roman" w:eastAsia="Times New Roman" w:hAnsi="Times New Roman" w:cs="Times New Roman"/>
          <w:sz w:val="28"/>
          <w:szCs w:val="28"/>
          <w:highlight w:val="yellow"/>
          <w:lang w:eastAsia="ru-RU"/>
        </w:rPr>
      </w:pPr>
    </w:p>
    <w:p w:rsidR="00716798" w:rsidRPr="00317AD2" w:rsidRDefault="00716798" w:rsidP="00716798">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Реализация государственных функций, связанных с общегосударственным управлением</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Бюджетные ассигнования на обеспечение деятельности территориальных отделов администрации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муниципального округа Ставропольского края, на обеспечение гарантий муниципальным служащим в соответствии с действующим законодательством, на исполнение судебных актов по искам к муниципальным образованиям, проведение независимой оценки качества условий оказания услуг организациями социальной сферы составят в 2024 году 8 606 439,27 рублей, в 2025 – 2026 годах – по 7 106 439,27 рублей.</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p>
    <w:p w:rsidR="00716798" w:rsidRPr="00317AD2" w:rsidRDefault="00716798" w:rsidP="00716798">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Создание резервных фондов</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Бюджетные ассигнования на создание резервных фондов администрации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муниципального округа Ставропольского края составят в 2024 году 15 411 870,30 рублей, в 2025 году – 11 000 000,00 рублей, в 2026 году – 1 000 000,00 рублей.</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highlight w:val="yellow"/>
          <w:lang w:eastAsia="ru-RU"/>
        </w:rPr>
      </w:pPr>
    </w:p>
    <w:p w:rsidR="00716798" w:rsidRPr="00317AD2" w:rsidRDefault="00716798" w:rsidP="00716798">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Мероприятия в области национальной безопасности и правоохранительной деятельности</w:t>
      </w:r>
    </w:p>
    <w:p w:rsidR="00716798" w:rsidRPr="00317AD2" w:rsidRDefault="00716798" w:rsidP="00716798">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Бюджетные ассигнования на осуществление первичного воинского учета органами местного самоуправления муниципальных и городских округов составят в 2024 году 1 528 611,43 рублей, в 2025 – 2026 годах по 1 580 637,14 рублей.</w:t>
      </w:r>
    </w:p>
    <w:p w:rsidR="00716798" w:rsidRPr="00317AD2" w:rsidRDefault="00716798" w:rsidP="00716798">
      <w:pPr>
        <w:spacing w:after="0" w:line="240" w:lineRule="auto"/>
        <w:ind w:firstLine="567"/>
        <w:contextualSpacing/>
        <w:rPr>
          <w:rFonts w:ascii="Times New Roman" w:eastAsia="Times New Roman" w:hAnsi="Times New Roman" w:cs="Times New Roman"/>
          <w:sz w:val="28"/>
          <w:szCs w:val="28"/>
          <w:highlight w:val="yellow"/>
          <w:lang w:eastAsia="ru-RU"/>
        </w:rPr>
      </w:pPr>
    </w:p>
    <w:p w:rsidR="00716798" w:rsidRPr="00317AD2" w:rsidRDefault="00716798" w:rsidP="00716798">
      <w:pPr>
        <w:spacing w:after="0" w:line="240" w:lineRule="auto"/>
        <w:ind w:firstLine="567"/>
        <w:contextualSpacing/>
        <w:jc w:val="center"/>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Мероприятия в области социальной политики</w:t>
      </w:r>
    </w:p>
    <w:p w:rsidR="001416E5" w:rsidRDefault="00716798" w:rsidP="003C00ED">
      <w:pPr>
        <w:spacing w:after="0" w:line="240" w:lineRule="auto"/>
        <w:ind w:firstLine="567"/>
        <w:contextualSpacing/>
        <w:jc w:val="both"/>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Бюджетные ассигнования на проведение мероприятий в области социальной политики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муниципального округа Ставропольского края составят в 2024 году 166 544,00 рублей, в 2025 - 2026 годах по 126 544,00 рублей.</w:t>
      </w:r>
    </w:p>
    <w:p w:rsidR="00137921" w:rsidRPr="00317AD2" w:rsidRDefault="00137921" w:rsidP="003C00ED">
      <w:pPr>
        <w:spacing w:after="0" w:line="240" w:lineRule="auto"/>
        <w:ind w:firstLine="567"/>
        <w:contextualSpacing/>
        <w:jc w:val="both"/>
        <w:rPr>
          <w:rFonts w:ascii="Times New Roman" w:eastAsia="Times New Roman" w:hAnsi="Times New Roman" w:cs="Times New Roman"/>
          <w:sz w:val="28"/>
          <w:szCs w:val="28"/>
          <w:lang w:eastAsia="ru-RU"/>
        </w:rPr>
      </w:pPr>
    </w:p>
    <w:tbl>
      <w:tblPr>
        <w:tblW w:w="9747" w:type="dxa"/>
        <w:tblLayout w:type="fixed"/>
        <w:tblLook w:val="04A0" w:firstRow="1" w:lastRow="0" w:firstColumn="1" w:lastColumn="0" w:noHBand="0" w:noVBand="1"/>
      </w:tblPr>
      <w:tblGrid>
        <w:gridCol w:w="6913"/>
        <w:gridCol w:w="2834"/>
      </w:tblGrid>
      <w:tr w:rsidR="001416E5" w:rsidRPr="00317AD2" w:rsidTr="00137921">
        <w:tc>
          <w:tcPr>
            <w:tcW w:w="6913" w:type="dxa"/>
            <w:hideMark/>
          </w:tcPr>
          <w:p w:rsidR="001416E5" w:rsidRPr="00317AD2" w:rsidRDefault="001416E5" w:rsidP="00A0091F">
            <w:pPr>
              <w:tabs>
                <w:tab w:val="left" w:pos="708"/>
                <w:tab w:val="center" w:pos="4677"/>
                <w:tab w:val="right" w:pos="9355"/>
              </w:tabs>
              <w:spacing w:after="0" w:line="240" w:lineRule="auto"/>
              <w:contextualSpacing/>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Заместитель главы администрации – </w:t>
            </w:r>
          </w:p>
          <w:p w:rsidR="001416E5" w:rsidRPr="00317AD2" w:rsidRDefault="001416E5" w:rsidP="00A0091F">
            <w:pPr>
              <w:tabs>
                <w:tab w:val="left" w:pos="708"/>
                <w:tab w:val="center" w:pos="4677"/>
                <w:tab w:val="right" w:pos="9355"/>
              </w:tabs>
              <w:spacing w:after="0" w:line="240" w:lineRule="auto"/>
              <w:contextualSpacing/>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начальник финансового управления </w:t>
            </w:r>
          </w:p>
          <w:p w:rsidR="001416E5" w:rsidRPr="00317AD2" w:rsidRDefault="001416E5" w:rsidP="00A0091F">
            <w:pPr>
              <w:tabs>
                <w:tab w:val="left" w:pos="708"/>
                <w:tab w:val="center" w:pos="4677"/>
                <w:tab w:val="right" w:pos="9355"/>
              </w:tabs>
              <w:spacing w:after="0" w:line="240" w:lineRule="auto"/>
              <w:contextualSpacing/>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администрации </w:t>
            </w:r>
            <w:proofErr w:type="spellStart"/>
            <w:r w:rsidRPr="00317AD2">
              <w:rPr>
                <w:rFonts w:ascii="Times New Roman" w:eastAsia="Times New Roman" w:hAnsi="Times New Roman" w:cs="Times New Roman"/>
                <w:sz w:val="28"/>
                <w:szCs w:val="28"/>
                <w:lang w:eastAsia="ru-RU"/>
              </w:rPr>
              <w:t>Новоалександровского</w:t>
            </w:r>
            <w:proofErr w:type="spellEnd"/>
            <w:r w:rsidRPr="00317AD2">
              <w:rPr>
                <w:rFonts w:ascii="Times New Roman" w:eastAsia="Times New Roman" w:hAnsi="Times New Roman" w:cs="Times New Roman"/>
                <w:sz w:val="28"/>
                <w:szCs w:val="28"/>
                <w:lang w:eastAsia="ru-RU"/>
              </w:rPr>
              <w:t xml:space="preserve"> </w:t>
            </w:r>
          </w:p>
          <w:p w:rsidR="00137921" w:rsidRDefault="00800B41" w:rsidP="00137921">
            <w:pPr>
              <w:tabs>
                <w:tab w:val="left" w:pos="708"/>
                <w:tab w:val="center" w:pos="4677"/>
                <w:tab w:val="right" w:pos="9355"/>
              </w:tabs>
              <w:spacing w:after="0" w:line="240" w:lineRule="auto"/>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городского</w:t>
            </w:r>
            <w:r w:rsidR="000E6C1C" w:rsidRPr="00317AD2">
              <w:rPr>
                <w:rFonts w:ascii="Times New Roman" w:eastAsia="Times New Roman" w:hAnsi="Times New Roman" w:cs="Times New Roman"/>
                <w:sz w:val="28"/>
                <w:szCs w:val="28"/>
                <w:lang w:eastAsia="ru-RU"/>
              </w:rPr>
              <w:t xml:space="preserve"> округа</w:t>
            </w:r>
          </w:p>
          <w:p w:rsidR="001416E5" w:rsidRPr="00317AD2" w:rsidRDefault="001416E5" w:rsidP="00137921">
            <w:pPr>
              <w:tabs>
                <w:tab w:val="left" w:pos="708"/>
                <w:tab w:val="center" w:pos="4677"/>
                <w:tab w:val="right" w:pos="9355"/>
              </w:tabs>
              <w:spacing w:after="0" w:line="240" w:lineRule="auto"/>
              <w:contextualSpacing/>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Ставропольского края  </w:t>
            </w:r>
            <w:r w:rsidR="008F3AA5" w:rsidRPr="00317AD2">
              <w:rPr>
                <w:rFonts w:ascii="Times New Roman" w:eastAsia="Times New Roman" w:hAnsi="Times New Roman" w:cs="Times New Roman"/>
                <w:sz w:val="28"/>
                <w:szCs w:val="28"/>
                <w:lang w:eastAsia="ru-RU"/>
              </w:rPr>
              <w:t xml:space="preserve">        </w:t>
            </w:r>
            <w:r w:rsidR="00C10A55" w:rsidRPr="00317AD2">
              <w:rPr>
                <w:rFonts w:ascii="Times New Roman" w:eastAsia="Times New Roman" w:hAnsi="Times New Roman" w:cs="Times New Roman"/>
                <w:sz w:val="28"/>
                <w:szCs w:val="28"/>
                <w:lang w:eastAsia="ru-RU"/>
              </w:rPr>
              <w:t xml:space="preserve"> </w:t>
            </w:r>
          </w:p>
        </w:tc>
        <w:tc>
          <w:tcPr>
            <w:tcW w:w="2834" w:type="dxa"/>
          </w:tcPr>
          <w:p w:rsidR="001416E5" w:rsidRPr="00317AD2" w:rsidRDefault="001416E5" w:rsidP="00A0091F">
            <w:pPr>
              <w:tabs>
                <w:tab w:val="left" w:pos="708"/>
                <w:tab w:val="center" w:pos="4677"/>
                <w:tab w:val="right" w:pos="9355"/>
              </w:tabs>
              <w:spacing w:after="0" w:line="240" w:lineRule="auto"/>
              <w:contextualSpacing/>
              <w:rPr>
                <w:rFonts w:ascii="Times New Roman" w:eastAsia="Times New Roman" w:hAnsi="Times New Roman" w:cs="Times New Roman"/>
                <w:sz w:val="28"/>
                <w:szCs w:val="28"/>
                <w:lang w:eastAsia="ru-RU"/>
              </w:rPr>
            </w:pPr>
          </w:p>
          <w:p w:rsidR="001416E5" w:rsidRPr="00317AD2" w:rsidRDefault="001416E5" w:rsidP="00A0091F">
            <w:pPr>
              <w:tabs>
                <w:tab w:val="left" w:pos="708"/>
                <w:tab w:val="center" w:pos="4677"/>
                <w:tab w:val="right" w:pos="9355"/>
              </w:tabs>
              <w:spacing w:after="0" w:line="240" w:lineRule="auto"/>
              <w:contextualSpacing/>
              <w:rPr>
                <w:rFonts w:ascii="Times New Roman" w:eastAsia="Times New Roman" w:hAnsi="Times New Roman" w:cs="Times New Roman"/>
                <w:sz w:val="28"/>
                <w:szCs w:val="28"/>
                <w:lang w:eastAsia="ru-RU"/>
              </w:rPr>
            </w:pPr>
          </w:p>
          <w:p w:rsidR="001416E5" w:rsidRPr="00317AD2" w:rsidRDefault="001416E5" w:rsidP="00A0091F">
            <w:pPr>
              <w:tabs>
                <w:tab w:val="left" w:pos="708"/>
                <w:tab w:val="center" w:pos="4677"/>
                <w:tab w:val="right" w:pos="9355"/>
              </w:tabs>
              <w:spacing w:after="0" w:line="240" w:lineRule="auto"/>
              <w:contextualSpacing/>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        </w:t>
            </w:r>
          </w:p>
          <w:p w:rsidR="00137921" w:rsidRDefault="001416E5" w:rsidP="00A0091F">
            <w:pPr>
              <w:tabs>
                <w:tab w:val="left" w:pos="176"/>
                <w:tab w:val="center" w:pos="4677"/>
                <w:tab w:val="right" w:pos="9355"/>
              </w:tabs>
              <w:spacing w:after="0" w:line="240" w:lineRule="auto"/>
              <w:contextualSpacing/>
              <w:rPr>
                <w:rFonts w:ascii="Times New Roman" w:eastAsia="Times New Roman" w:hAnsi="Times New Roman" w:cs="Times New Roman"/>
                <w:sz w:val="28"/>
                <w:szCs w:val="28"/>
                <w:lang w:eastAsia="ru-RU"/>
              </w:rPr>
            </w:pPr>
            <w:r w:rsidRPr="00317AD2">
              <w:rPr>
                <w:rFonts w:ascii="Times New Roman" w:eastAsia="Times New Roman" w:hAnsi="Times New Roman" w:cs="Times New Roman"/>
                <w:sz w:val="28"/>
                <w:szCs w:val="28"/>
                <w:lang w:eastAsia="ru-RU"/>
              </w:rPr>
              <w:t xml:space="preserve">  </w:t>
            </w:r>
          </w:p>
          <w:p w:rsidR="001416E5" w:rsidRPr="00317AD2" w:rsidRDefault="00137921" w:rsidP="00137921">
            <w:pPr>
              <w:tabs>
                <w:tab w:val="left" w:pos="176"/>
                <w:tab w:val="center" w:pos="4677"/>
                <w:tab w:val="right" w:pos="9355"/>
              </w:tabs>
              <w:spacing w:after="0" w:line="240" w:lineRule="auto"/>
              <w:ind w:right="-110"/>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416E5" w:rsidRPr="00317AD2">
              <w:rPr>
                <w:rFonts w:ascii="Times New Roman" w:eastAsia="Times New Roman" w:hAnsi="Times New Roman" w:cs="Times New Roman"/>
                <w:sz w:val="28"/>
                <w:szCs w:val="28"/>
                <w:lang w:eastAsia="ru-RU"/>
              </w:rPr>
              <w:t xml:space="preserve">И.В. </w:t>
            </w:r>
            <w:proofErr w:type="spellStart"/>
            <w:r w:rsidR="001416E5" w:rsidRPr="00317AD2">
              <w:rPr>
                <w:rFonts w:ascii="Times New Roman" w:eastAsia="Times New Roman" w:hAnsi="Times New Roman" w:cs="Times New Roman"/>
                <w:sz w:val="28"/>
                <w:szCs w:val="28"/>
                <w:lang w:eastAsia="ru-RU"/>
              </w:rPr>
              <w:t>Неровнов</w:t>
            </w:r>
            <w:proofErr w:type="spellEnd"/>
          </w:p>
        </w:tc>
      </w:tr>
    </w:tbl>
    <w:p w:rsidR="001416E5" w:rsidRPr="00317AD2" w:rsidRDefault="001416E5" w:rsidP="00137921">
      <w:pPr>
        <w:spacing w:after="0" w:line="240" w:lineRule="auto"/>
        <w:ind w:firstLine="567"/>
        <w:contextualSpacing/>
        <w:rPr>
          <w:rFonts w:ascii="Times New Roman" w:hAnsi="Times New Roman" w:cs="Times New Roman"/>
          <w:sz w:val="28"/>
          <w:szCs w:val="28"/>
        </w:rPr>
      </w:pPr>
    </w:p>
    <w:sectPr w:rsidR="001416E5" w:rsidRPr="00317AD2" w:rsidSect="00137921">
      <w:headerReference w:type="even" r:id="rId13"/>
      <w:headerReference w:type="default" r:id="rId14"/>
      <w:pgSz w:w="11906" w:h="16838"/>
      <w:pgMar w:top="567" w:right="85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2D1" w:rsidRDefault="00ED12D1">
      <w:pPr>
        <w:spacing w:after="0" w:line="240" w:lineRule="auto"/>
      </w:pPr>
      <w:r>
        <w:separator/>
      </w:r>
    </w:p>
  </w:endnote>
  <w:endnote w:type="continuationSeparator" w:id="0">
    <w:p w:rsidR="00ED12D1" w:rsidRDefault="00ED1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2D1" w:rsidRDefault="00ED12D1">
      <w:pPr>
        <w:spacing w:after="0" w:line="240" w:lineRule="auto"/>
      </w:pPr>
      <w:r>
        <w:separator/>
      </w:r>
    </w:p>
  </w:footnote>
  <w:footnote w:type="continuationSeparator" w:id="0">
    <w:p w:rsidR="00ED12D1" w:rsidRDefault="00ED12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2D1" w:rsidRDefault="00ED12D1" w:rsidP="00FF654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D12D1" w:rsidRDefault="00ED12D1" w:rsidP="00FF6546">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2D1" w:rsidRDefault="00ED12D1">
    <w:pPr>
      <w:pStyle w:val="a4"/>
      <w:jc w:val="right"/>
    </w:pPr>
  </w:p>
  <w:p w:rsidR="00ED12D1" w:rsidRDefault="00ED12D1" w:rsidP="00FF6546">
    <w:pPr>
      <w:pStyle w:val="a4"/>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2D1" w:rsidRDefault="00ED12D1" w:rsidP="00FF6546">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D12D1" w:rsidRDefault="00ED12D1" w:rsidP="00FF6546">
    <w:pPr>
      <w:pStyle w:val="a4"/>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2D1" w:rsidRDefault="00ED12D1">
    <w:pPr>
      <w:pStyle w:val="a4"/>
      <w:jc w:val="right"/>
    </w:pPr>
  </w:p>
  <w:p w:rsidR="00ED12D1" w:rsidRDefault="00ED12D1" w:rsidP="00FF6546">
    <w:pPr>
      <w:pStyle w:val="a4"/>
      <w:ind w:right="36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2D1" w:rsidRDefault="00ED12D1" w:rsidP="002F59CF">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D12D1" w:rsidRDefault="00ED12D1" w:rsidP="002F59CF">
    <w:pPr>
      <w:pStyle w:val="a4"/>
      <w:ind w:right="360"/>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2D1" w:rsidRDefault="00ED12D1" w:rsidP="002F59CF">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1"/>
    <w:lvl w:ilvl="0">
      <w:start w:val="1"/>
      <w:numFmt w:val="decimal"/>
      <w:lvlText w:val="%1.   "/>
      <w:lvlJc w:val="left"/>
      <w:pPr>
        <w:tabs>
          <w:tab w:val="num" w:pos="1571"/>
        </w:tabs>
        <w:ind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1D90A75"/>
    <w:multiLevelType w:val="hybridMultilevel"/>
    <w:tmpl w:val="60FE7B7C"/>
    <w:lvl w:ilvl="0" w:tplc="D6528F4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09F40965"/>
    <w:multiLevelType w:val="hybridMultilevel"/>
    <w:tmpl w:val="B88C4742"/>
    <w:lvl w:ilvl="0" w:tplc="2398F5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BC3575E"/>
    <w:multiLevelType w:val="hybridMultilevel"/>
    <w:tmpl w:val="287A19E8"/>
    <w:lvl w:ilvl="0" w:tplc="EE14F40C">
      <w:start w:val="1"/>
      <w:numFmt w:val="decimal"/>
      <w:lvlText w:val="%1)"/>
      <w:lvlJc w:val="left"/>
      <w:pPr>
        <w:ind w:left="1080" w:hanging="360"/>
      </w:pPr>
      <w:rPr>
        <w:rFonts w:cs="Times New Roman" w:hint="default"/>
        <w:color w:val="auto"/>
        <w:sz w:val="24"/>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0C486A5E"/>
    <w:multiLevelType w:val="hybridMultilevel"/>
    <w:tmpl w:val="81F2A610"/>
    <w:lvl w:ilvl="0" w:tplc="CF78BA0A">
      <w:start w:val="1"/>
      <w:numFmt w:val="decimal"/>
      <w:lvlText w:val="%1)"/>
      <w:lvlJc w:val="left"/>
      <w:pPr>
        <w:ind w:left="1365" w:hanging="825"/>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EA554C4"/>
    <w:multiLevelType w:val="hybridMultilevel"/>
    <w:tmpl w:val="DFFC7874"/>
    <w:lvl w:ilvl="0" w:tplc="174065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212D7BE4"/>
    <w:multiLevelType w:val="hybridMultilevel"/>
    <w:tmpl w:val="8DFEED9C"/>
    <w:lvl w:ilvl="0" w:tplc="BD5E4EF6">
      <w:start w:val="1"/>
      <w:numFmt w:val="decimal"/>
      <w:lvlText w:val="%1)"/>
      <w:lvlJc w:val="left"/>
      <w:pPr>
        <w:ind w:left="928"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21C249F5"/>
    <w:multiLevelType w:val="hybridMultilevel"/>
    <w:tmpl w:val="9FAC0BAE"/>
    <w:lvl w:ilvl="0" w:tplc="A300DC8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EF6718"/>
    <w:multiLevelType w:val="hybridMultilevel"/>
    <w:tmpl w:val="8EBC3878"/>
    <w:lvl w:ilvl="0" w:tplc="C6568B7C">
      <w:start w:val="1"/>
      <w:numFmt w:val="decimal"/>
      <w:lvlText w:val="%1)"/>
      <w:lvlJc w:val="left"/>
      <w:pPr>
        <w:tabs>
          <w:tab w:val="num" w:pos="1069"/>
        </w:tabs>
        <w:ind w:left="1069" w:hanging="36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15:restartNumberingAfterBreak="0">
    <w:nsid w:val="24396700"/>
    <w:multiLevelType w:val="hybridMultilevel"/>
    <w:tmpl w:val="9564C0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4B5765"/>
    <w:multiLevelType w:val="hybridMultilevel"/>
    <w:tmpl w:val="2DBCD3DA"/>
    <w:lvl w:ilvl="0" w:tplc="6330B02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91B2342"/>
    <w:multiLevelType w:val="hybridMultilevel"/>
    <w:tmpl w:val="F97816A6"/>
    <w:lvl w:ilvl="0" w:tplc="19BA716E">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29636786"/>
    <w:multiLevelType w:val="multilevel"/>
    <w:tmpl w:val="BEA07736"/>
    <w:lvl w:ilvl="0">
      <w:start w:val="1"/>
      <w:numFmt w:val="decimal"/>
      <w:pStyle w:val="a"/>
      <w:lvlText w:val="%1.   "/>
      <w:lvlJc w:val="left"/>
      <w:pPr>
        <w:tabs>
          <w:tab w:val="num" w:pos="1571"/>
        </w:tabs>
        <w:ind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2E3C5FA3"/>
    <w:multiLevelType w:val="hybridMultilevel"/>
    <w:tmpl w:val="886ACE42"/>
    <w:lvl w:ilvl="0" w:tplc="3C8C57C4">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FBD3237"/>
    <w:multiLevelType w:val="hybridMultilevel"/>
    <w:tmpl w:val="AD284458"/>
    <w:lvl w:ilvl="0" w:tplc="2F809CD8">
      <w:start w:val="1"/>
      <w:numFmt w:val="decimal"/>
      <w:lvlText w:val="%1)"/>
      <w:lvlJc w:val="left"/>
      <w:pPr>
        <w:tabs>
          <w:tab w:val="num" w:pos="1069"/>
        </w:tabs>
        <w:ind w:left="1069" w:hanging="36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314B4BD0"/>
    <w:multiLevelType w:val="hybridMultilevel"/>
    <w:tmpl w:val="B26A3BC0"/>
    <w:lvl w:ilvl="0" w:tplc="ABBE16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6C02CF0"/>
    <w:multiLevelType w:val="hybridMultilevel"/>
    <w:tmpl w:val="5C98B4A8"/>
    <w:lvl w:ilvl="0" w:tplc="0D6C33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38AF5B12"/>
    <w:multiLevelType w:val="hybridMultilevel"/>
    <w:tmpl w:val="15F4B9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AD8141A"/>
    <w:multiLevelType w:val="hybridMultilevel"/>
    <w:tmpl w:val="B532DF66"/>
    <w:lvl w:ilvl="0" w:tplc="0AA2636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15:restartNumberingAfterBreak="0">
    <w:nsid w:val="518817E2"/>
    <w:multiLevelType w:val="hybridMultilevel"/>
    <w:tmpl w:val="5250583C"/>
    <w:lvl w:ilvl="0" w:tplc="02828262">
      <w:start w:val="1"/>
      <w:numFmt w:val="decimal"/>
      <w:lvlText w:val="%1)"/>
      <w:lvlJc w:val="left"/>
      <w:pPr>
        <w:ind w:left="1070" w:hanging="360"/>
      </w:pPr>
      <w:rPr>
        <w:rFonts w:hint="default"/>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59513254"/>
    <w:multiLevelType w:val="hybridMultilevel"/>
    <w:tmpl w:val="B232C610"/>
    <w:lvl w:ilvl="0" w:tplc="7806F138">
      <w:start w:val="1"/>
      <w:numFmt w:val="decimal"/>
      <w:lvlText w:val="%1)"/>
      <w:lvlJc w:val="left"/>
      <w:pPr>
        <w:tabs>
          <w:tab w:val="num" w:pos="1069"/>
        </w:tabs>
        <w:ind w:left="1069" w:hanging="360"/>
      </w:pPr>
      <w:rPr>
        <w:rFonts w:hint="default"/>
        <w:i w:val="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15:restartNumberingAfterBreak="0">
    <w:nsid w:val="5B40648B"/>
    <w:multiLevelType w:val="hybridMultilevel"/>
    <w:tmpl w:val="D9D8D88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61B405F4"/>
    <w:multiLevelType w:val="hybridMultilevel"/>
    <w:tmpl w:val="5AA291A0"/>
    <w:lvl w:ilvl="0" w:tplc="A0380836">
      <w:start w:val="1"/>
      <w:numFmt w:val="decimal"/>
      <w:lvlText w:val="%1)"/>
      <w:lvlJc w:val="left"/>
      <w:pPr>
        <w:ind w:left="1211" w:hanging="360"/>
      </w:pPr>
      <w:rPr>
        <w:rFonts w:cs="Times New Roman" w:hint="default"/>
      </w:rPr>
    </w:lvl>
    <w:lvl w:ilvl="1" w:tplc="57364302" w:tentative="1">
      <w:start w:val="1"/>
      <w:numFmt w:val="lowerLetter"/>
      <w:lvlText w:val="%2."/>
      <w:lvlJc w:val="left"/>
      <w:pPr>
        <w:ind w:left="1931" w:hanging="360"/>
      </w:pPr>
      <w:rPr>
        <w:rFonts w:cs="Times New Roman"/>
      </w:rPr>
    </w:lvl>
    <w:lvl w:ilvl="2" w:tplc="38F0C064" w:tentative="1">
      <w:start w:val="1"/>
      <w:numFmt w:val="lowerRoman"/>
      <w:lvlText w:val="%3."/>
      <w:lvlJc w:val="right"/>
      <w:pPr>
        <w:ind w:left="2651" w:hanging="180"/>
      </w:pPr>
      <w:rPr>
        <w:rFonts w:cs="Times New Roman"/>
      </w:rPr>
    </w:lvl>
    <w:lvl w:ilvl="3" w:tplc="2D381AA2" w:tentative="1">
      <w:start w:val="1"/>
      <w:numFmt w:val="decimal"/>
      <w:lvlText w:val="%4."/>
      <w:lvlJc w:val="left"/>
      <w:pPr>
        <w:ind w:left="3371" w:hanging="360"/>
      </w:pPr>
      <w:rPr>
        <w:rFonts w:cs="Times New Roman"/>
      </w:rPr>
    </w:lvl>
    <w:lvl w:ilvl="4" w:tplc="F7E2645E" w:tentative="1">
      <w:start w:val="1"/>
      <w:numFmt w:val="lowerLetter"/>
      <w:lvlText w:val="%5."/>
      <w:lvlJc w:val="left"/>
      <w:pPr>
        <w:ind w:left="4091" w:hanging="360"/>
      </w:pPr>
      <w:rPr>
        <w:rFonts w:cs="Times New Roman"/>
      </w:rPr>
    </w:lvl>
    <w:lvl w:ilvl="5" w:tplc="D58A873E" w:tentative="1">
      <w:start w:val="1"/>
      <w:numFmt w:val="lowerRoman"/>
      <w:lvlText w:val="%6."/>
      <w:lvlJc w:val="right"/>
      <w:pPr>
        <w:ind w:left="4811" w:hanging="180"/>
      </w:pPr>
      <w:rPr>
        <w:rFonts w:cs="Times New Roman"/>
      </w:rPr>
    </w:lvl>
    <w:lvl w:ilvl="6" w:tplc="E1120FA6" w:tentative="1">
      <w:start w:val="1"/>
      <w:numFmt w:val="decimal"/>
      <w:lvlText w:val="%7."/>
      <w:lvlJc w:val="left"/>
      <w:pPr>
        <w:ind w:left="5531" w:hanging="360"/>
      </w:pPr>
      <w:rPr>
        <w:rFonts w:cs="Times New Roman"/>
      </w:rPr>
    </w:lvl>
    <w:lvl w:ilvl="7" w:tplc="B1185A5A" w:tentative="1">
      <w:start w:val="1"/>
      <w:numFmt w:val="lowerLetter"/>
      <w:lvlText w:val="%8."/>
      <w:lvlJc w:val="left"/>
      <w:pPr>
        <w:ind w:left="6251" w:hanging="360"/>
      </w:pPr>
      <w:rPr>
        <w:rFonts w:cs="Times New Roman"/>
      </w:rPr>
    </w:lvl>
    <w:lvl w:ilvl="8" w:tplc="BD02963A" w:tentative="1">
      <w:start w:val="1"/>
      <w:numFmt w:val="lowerRoman"/>
      <w:lvlText w:val="%9."/>
      <w:lvlJc w:val="right"/>
      <w:pPr>
        <w:ind w:left="6971" w:hanging="180"/>
      </w:pPr>
      <w:rPr>
        <w:rFonts w:cs="Times New Roman"/>
      </w:rPr>
    </w:lvl>
  </w:abstractNum>
  <w:abstractNum w:abstractNumId="24" w15:restartNumberingAfterBreak="0">
    <w:nsid w:val="688C1877"/>
    <w:multiLevelType w:val="hybridMultilevel"/>
    <w:tmpl w:val="820EBCFC"/>
    <w:lvl w:ilvl="0" w:tplc="2B04BAF2">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15:restartNumberingAfterBreak="0">
    <w:nsid w:val="6D2B63DE"/>
    <w:multiLevelType w:val="hybridMultilevel"/>
    <w:tmpl w:val="A9B07304"/>
    <w:lvl w:ilvl="0" w:tplc="18DCF75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15:restartNumberingAfterBreak="0">
    <w:nsid w:val="70181D47"/>
    <w:multiLevelType w:val="multilevel"/>
    <w:tmpl w:val="340292C0"/>
    <w:lvl w:ilvl="0">
      <w:start w:val="1"/>
      <w:numFmt w:val="decimal"/>
      <w:lvlText w:val="%1."/>
      <w:lvlJc w:val="left"/>
      <w:pPr>
        <w:tabs>
          <w:tab w:val="num" w:pos="0"/>
        </w:tabs>
        <w:ind w:left="0" w:firstLine="709"/>
      </w:pPr>
      <w:rPr>
        <w:rFonts w:cs="Times New Roman" w:hint="default"/>
        <w:color w:val="auto"/>
      </w:rPr>
    </w:lvl>
    <w:lvl w:ilvl="1">
      <w:start w:val="1"/>
      <w:numFmt w:val="decimal"/>
      <w:lvlText w:val="%1.%2."/>
      <w:lvlJc w:val="left"/>
      <w:pPr>
        <w:tabs>
          <w:tab w:val="num" w:pos="426"/>
        </w:tabs>
        <w:ind w:left="426" w:firstLine="709"/>
      </w:pPr>
      <w:rPr>
        <w:rFonts w:cs="Times New Roman" w:hint="default"/>
      </w:rPr>
    </w:lvl>
    <w:lvl w:ilvl="2">
      <w:start w:val="1"/>
      <w:numFmt w:val="decimal"/>
      <w:lvlText w:val="%1.%2.%3."/>
      <w:lvlJc w:val="left"/>
      <w:pPr>
        <w:tabs>
          <w:tab w:val="num" w:pos="0"/>
        </w:tabs>
        <w:ind w:left="1428" w:hanging="720"/>
      </w:pPr>
      <w:rPr>
        <w:rFonts w:cs="Times New Roman" w:hint="default"/>
      </w:rPr>
    </w:lvl>
    <w:lvl w:ilvl="3">
      <w:start w:val="1"/>
      <w:numFmt w:val="decimal"/>
      <w:lvlText w:val="%1.%2.%3.%4."/>
      <w:lvlJc w:val="left"/>
      <w:pPr>
        <w:tabs>
          <w:tab w:val="num" w:pos="0"/>
        </w:tabs>
        <w:ind w:left="2142" w:hanging="1080"/>
      </w:pPr>
      <w:rPr>
        <w:rFonts w:cs="Times New Roman" w:hint="default"/>
      </w:rPr>
    </w:lvl>
    <w:lvl w:ilvl="4">
      <w:start w:val="1"/>
      <w:numFmt w:val="decimal"/>
      <w:lvlText w:val="%1.%2.%3.%4.%5."/>
      <w:lvlJc w:val="left"/>
      <w:pPr>
        <w:tabs>
          <w:tab w:val="num" w:pos="0"/>
        </w:tabs>
        <w:ind w:left="2496" w:hanging="1080"/>
      </w:pPr>
      <w:rPr>
        <w:rFonts w:cs="Times New Roman" w:hint="default"/>
      </w:rPr>
    </w:lvl>
    <w:lvl w:ilvl="5">
      <w:start w:val="1"/>
      <w:numFmt w:val="decimal"/>
      <w:lvlText w:val="%1.%2.%3.%4.%5.%6."/>
      <w:lvlJc w:val="left"/>
      <w:pPr>
        <w:tabs>
          <w:tab w:val="num" w:pos="0"/>
        </w:tabs>
        <w:ind w:left="3210" w:hanging="1440"/>
      </w:pPr>
      <w:rPr>
        <w:rFonts w:cs="Times New Roman" w:hint="default"/>
      </w:rPr>
    </w:lvl>
    <w:lvl w:ilvl="6">
      <w:start w:val="1"/>
      <w:numFmt w:val="decimal"/>
      <w:lvlText w:val="%1.%2.%3.%4.%5.%6.%7."/>
      <w:lvlJc w:val="left"/>
      <w:pPr>
        <w:tabs>
          <w:tab w:val="num" w:pos="0"/>
        </w:tabs>
        <w:ind w:left="3924" w:hanging="1800"/>
      </w:pPr>
      <w:rPr>
        <w:rFonts w:cs="Times New Roman" w:hint="default"/>
      </w:rPr>
    </w:lvl>
    <w:lvl w:ilvl="7">
      <w:start w:val="1"/>
      <w:numFmt w:val="decimal"/>
      <w:lvlText w:val="%1.%2.%3.%4.%5.%6.%7.%8."/>
      <w:lvlJc w:val="left"/>
      <w:pPr>
        <w:tabs>
          <w:tab w:val="num" w:pos="0"/>
        </w:tabs>
        <w:ind w:left="4278" w:hanging="1800"/>
      </w:pPr>
      <w:rPr>
        <w:rFonts w:cs="Times New Roman" w:hint="default"/>
      </w:rPr>
    </w:lvl>
    <w:lvl w:ilvl="8">
      <w:start w:val="1"/>
      <w:numFmt w:val="decimal"/>
      <w:lvlText w:val="%1.%2.%3.%4.%5.%6.%7.%8.%9."/>
      <w:lvlJc w:val="left"/>
      <w:pPr>
        <w:tabs>
          <w:tab w:val="num" w:pos="0"/>
        </w:tabs>
        <w:ind w:left="4992" w:hanging="2160"/>
      </w:pPr>
      <w:rPr>
        <w:rFonts w:cs="Times New Roman" w:hint="default"/>
      </w:rPr>
    </w:lvl>
  </w:abstractNum>
  <w:abstractNum w:abstractNumId="27" w15:restartNumberingAfterBreak="0">
    <w:nsid w:val="730F62F7"/>
    <w:multiLevelType w:val="multilevel"/>
    <w:tmpl w:val="340292C0"/>
    <w:lvl w:ilvl="0">
      <w:start w:val="1"/>
      <w:numFmt w:val="decimal"/>
      <w:lvlText w:val="%1."/>
      <w:lvlJc w:val="left"/>
      <w:pPr>
        <w:tabs>
          <w:tab w:val="num" w:pos="0"/>
        </w:tabs>
        <w:ind w:left="0" w:firstLine="709"/>
      </w:pPr>
      <w:rPr>
        <w:rFonts w:cs="Times New Roman" w:hint="default"/>
        <w:color w:val="auto"/>
      </w:rPr>
    </w:lvl>
    <w:lvl w:ilvl="1">
      <w:start w:val="1"/>
      <w:numFmt w:val="decimal"/>
      <w:lvlText w:val="%1.%2."/>
      <w:lvlJc w:val="left"/>
      <w:pPr>
        <w:tabs>
          <w:tab w:val="num" w:pos="284"/>
        </w:tabs>
        <w:ind w:left="284" w:firstLine="709"/>
      </w:pPr>
      <w:rPr>
        <w:rFonts w:cs="Times New Roman" w:hint="default"/>
      </w:rPr>
    </w:lvl>
    <w:lvl w:ilvl="2">
      <w:start w:val="1"/>
      <w:numFmt w:val="decimal"/>
      <w:lvlText w:val="%1.%2.%3."/>
      <w:lvlJc w:val="left"/>
      <w:pPr>
        <w:tabs>
          <w:tab w:val="num" w:pos="0"/>
        </w:tabs>
        <w:ind w:left="1428" w:hanging="720"/>
      </w:pPr>
      <w:rPr>
        <w:rFonts w:cs="Times New Roman" w:hint="default"/>
      </w:rPr>
    </w:lvl>
    <w:lvl w:ilvl="3">
      <w:start w:val="1"/>
      <w:numFmt w:val="decimal"/>
      <w:lvlText w:val="%1.%2.%3.%4."/>
      <w:lvlJc w:val="left"/>
      <w:pPr>
        <w:tabs>
          <w:tab w:val="num" w:pos="0"/>
        </w:tabs>
        <w:ind w:left="2142" w:hanging="1080"/>
      </w:pPr>
      <w:rPr>
        <w:rFonts w:cs="Times New Roman" w:hint="default"/>
      </w:rPr>
    </w:lvl>
    <w:lvl w:ilvl="4">
      <w:start w:val="1"/>
      <w:numFmt w:val="decimal"/>
      <w:lvlText w:val="%1.%2.%3.%4.%5."/>
      <w:lvlJc w:val="left"/>
      <w:pPr>
        <w:tabs>
          <w:tab w:val="num" w:pos="0"/>
        </w:tabs>
        <w:ind w:left="2496" w:hanging="1080"/>
      </w:pPr>
      <w:rPr>
        <w:rFonts w:cs="Times New Roman" w:hint="default"/>
      </w:rPr>
    </w:lvl>
    <w:lvl w:ilvl="5">
      <w:start w:val="1"/>
      <w:numFmt w:val="decimal"/>
      <w:lvlText w:val="%1.%2.%3.%4.%5.%6."/>
      <w:lvlJc w:val="left"/>
      <w:pPr>
        <w:tabs>
          <w:tab w:val="num" w:pos="0"/>
        </w:tabs>
        <w:ind w:left="3210" w:hanging="1440"/>
      </w:pPr>
      <w:rPr>
        <w:rFonts w:cs="Times New Roman" w:hint="default"/>
      </w:rPr>
    </w:lvl>
    <w:lvl w:ilvl="6">
      <w:start w:val="1"/>
      <w:numFmt w:val="decimal"/>
      <w:lvlText w:val="%1.%2.%3.%4.%5.%6.%7."/>
      <w:lvlJc w:val="left"/>
      <w:pPr>
        <w:tabs>
          <w:tab w:val="num" w:pos="0"/>
        </w:tabs>
        <w:ind w:left="3924" w:hanging="1800"/>
      </w:pPr>
      <w:rPr>
        <w:rFonts w:cs="Times New Roman" w:hint="default"/>
      </w:rPr>
    </w:lvl>
    <w:lvl w:ilvl="7">
      <w:start w:val="1"/>
      <w:numFmt w:val="decimal"/>
      <w:lvlText w:val="%1.%2.%3.%4.%5.%6.%7.%8."/>
      <w:lvlJc w:val="left"/>
      <w:pPr>
        <w:tabs>
          <w:tab w:val="num" w:pos="0"/>
        </w:tabs>
        <w:ind w:left="4278" w:hanging="1800"/>
      </w:pPr>
      <w:rPr>
        <w:rFonts w:cs="Times New Roman" w:hint="default"/>
      </w:rPr>
    </w:lvl>
    <w:lvl w:ilvl="8">
      <w:start w:val="1"/>
      <w:numFmt w:val="decimal"/>
      <w:lvlText w:val="%1.%2.%3.%4.%5.%6.%7.%8.%9."/>
      <w:lvlJc w:val="left"/>
      <w:pPr>
        <w:tabs>
          <w:tab w:val="num" w:pos="0"/>
        </w:tabs>
        <w:ind w:left="4992" w:hanging="2160"/>
      </w:pPr>
      <w:rPr>
        <w:rFonts w:cs="Times New Roman" w:hint="default"/>
      </w:rPr>
    </w:lvl>
  </w:abstractNum>
  <w:abstractNum w:abstractNumId="28" w15:restartNumberingAfterBreak="0">
    <w:nsid w:val="73C23AE4"/>
    <w:multiLevelType w:val="hybridMultilevel"/>
    <w:tmpl w:val="798A24A0"/>
    <w:lvl w:ilvl="0" w:tplc="7B283AC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15:restartNumberingAfterBreak="0">
    <w:nsid w:val="7B233253"/>
    <w:multiLevelType w:val="hybridMultilevel"/>
    <w:tmpl w:val="4AC6DE4E"/>
    <w:lvl w:ilvl="0" w:tplc="F0DCC72E">
      <w:start w:val="1"/>
      <w:numFmt w:val="decimalZero"/>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F925C8C"/>
    <w:multiLevelType w:val="hybridMultilevel"/>
    <w:tmpl w:val="30CEBBBA"/>
    <w:lvl w:ilvl="0" w:tplc="A4747D6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3"/>
  </w:num>
  <w:num w:numId="4">
    <w:abstractNumId w:val="1"/>
  </w:num>
  <w:num w:numId="5">
    <w:abstractNumId w:val="17"/>
  </w:num>
  <w:num w:numId="6">
    <w:abstractNumId w:val="29"/>
  </w:num>
  <w:num w:numId="7">
    <w:abstractNumId w:val="4"/>
  </w:num>
  <w:num w:numId="8">
    <w:abstractNumId w:val="25"/>
  </w:num>
  <w:num w:numId="9">
    <w:abstractNumId w:val="19"/>
  </w:num>
  <w:num w:numId="10">
    <w:abstractNumId w:val="23"/>
  </w:num>
  <w:num w:numId="11">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8"/>
  </w:num>
  <w:num w:numId="14">
    <w:abstractNumId w:val="2"/>
  </w:num>
  <w:num w:numId="15">
    <w:abstractNumId w:val="6"/>
  </w:num>
  <w:num w:numId="16">
    <w:abstractNumId w:val="16"/>
  </w:num>
  <w:num w:numId="17">
    <w:abstractNumId w:val="7"/>
  </w:num>
  <w:num w:numId="18">
    <w:abstractNumId w:val="20"/>
  </w:num>
  <w:num w:numId="19">
    <w:abstractNumId w:val="8"/>
  </w:num>
  <w:num w:numId="20">
    <w:abstractNumId w:val="3"/>
  </w:num>
  <w:num w:numId="21">
    <w:abstractNumId w:val="26"/>
  </w:num>
  <w:num w:numId="22">
    <w:abstractNumId w:val="27"/>
  </w:num>
  <w:num w:numId="23">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0"/>
  </w:num>
  <w:num w:numId="26">
    <w:abstractNumId w:val="9"/>
  </w:num>
  <w:num w:numId="27">
    <w:abstractNumId w:val="21"/>
  </w:num>
  <w:num w:numId="28">
    <w:abstractNumId w:val="24"/>
  </w:num>
  <w:num w:numId="29">
    <w:abstractNumId w:val="12"/>
  </w:num>
  <w:num w:numId="30">
    <w:abstractNumId w:val="10"/>
  </w:num>
  <w:num w:numId="31">
    <w:abstractNumId w:val="18"/>
  </w:num>
  <w:num w:numId="32">
    <w:abstractNumId w:val="5"/>
  </w:num>
  <w:num w:numId="33">
    <w:abstractNumId w:val="14"/>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E73"/>
    <w:rsid w:val="0001145D"/>
    <w:rsid w:val="00015AC0"/>
    <w:rsid w:val="00020804"/>
    <w:rsid w:val="00021869"/>
    <w:rsid w:val="000453F4"/>
    <w:rsid w:val="00080584"/>
    <w:rsid w:val="000927A0"/>
    <w:rsid w:val="000A1700"/>
    <w:rsid w:val="000E6C1C"/>
    <w:rsid w:val="000F16ED"/>
    <w:rsid w:val="001002C4"/>
    <w:rsid w:val="00110387"/>
    <w:rsid w:val="00117F80"/>
    <w:rsid w:val="00124E0A"/>
    <w:rsid w:val="001266F3"/>
    <w:rsid w:val="00137921"/>
    <w:rsid w:val="001416E5"/>
    <w:rsid w:val="00167BB9"/>
    <w:rsid w:val="001C2A6F"/>
    <w:rsid w:val="001F7EC2"/>
    <w:rsid w:val="00237479"/>
    <w:rsid w:val="00283FF7"/>
    <w:rsid w:val="00285C21"/>
    <w:rsid w:val="00290B02"/>
    <w:rsid w:val="002B4D85"/>
    <w:rsid w:val="002B7D2E"/>
    <w:rsid w:val="002E3FF2"/>
    <w:rsid w:val="002F59CF"/>
    <w:rsid w:val="003111FB"/>
    <w:rsid w:val="003154F4"/>
    <w:rsid w:val="00317AD2"/>
    <w:rsid w:val="00340C1B"/>
    <w:rsid w:val="00346B56"/>
    <w:rsid w:val="00347F1D"/>
    <w:rsid w:val="003511AC"/>
    <w:rsid w:val="00354DAC"/>
    <w:rsid w:val="003579EC"/>
    <w:rsid w:val="003629A4"/>
    <w:rsid w:val="003740BD"/>
    <w:rsid w:val="003A1587"/>
    <w:rsid w:val="003A5F43"/>
    <w:rsid w:val="003C00ED"/>
    <w:rsid w:val="003D40C4"/>
    <w:rsid w:val="003E71BE"/>
    <w:rsid w:val="003F07D4"/>
    <w:rsid w:val="003F1669"/>
    <w:rsid w:val="00412DBF"/>
    <w:rsid w:val="00414735"/>
    <w:rsid w:val="00421103"/>
    <w:rsid w:val="00427F69"/>
    <w:rsid w:val="00465BA3"/>
    <w:rsid w:val="004713E1"/>
    <w:rsid w:val="00475FF1"/>
    <w:rsid w:val="004A36CE"/>
    <w:rsid w:val="004C24E7"/>
    <w:rsid w:val="004C7FEB"/>
    <w:rsid w:val="004D42C6"/>
    <w:rsid w:val="004D67CF"/>
    <w:rsid w:val="00512ECF"/>
    <w:rsid w:val="005272C9"/>
    <w:rsid w:val="005310F7"/>
    <w:rsid w:val="0053336A"/>
    <w:rsid w:val="00576D41"/>
    <w:rsid w:val="00580F99"/>
    <w:rsid w:val="005D50E4"/>
    <w:rsid w:val="006330BA"/>
    <w:rsid w:val="0066795B"/>
    <w:rsid w:val="006A2B5F"/>
    <w:rsid w:val="006C5EDB"/>
    <w:rsid w:val="006C5FDF"/>
    <w:rsid w:val="006E11C9"/>
    <w:rsid w:val="00702EC8"/>
    <w:rsid w:val="00716798"/>
    <w:rsid w:val="00721466"/>
    <w:rsid w:val="00732226"/>
    <w:rsid w:val="007348EF"/>
    <w:rsid w:val="007543C1"/>
    <w:rsid w:val="007633A1"/>
    <w:rsid w:val="007979BB"/>
    <w:rsid w:val="007C7A2C"/>
    <w:rsid w:val="007F6AF9"/>
    <w:rsid w:val="00800B41"/>
    <w:rsid w:val="00885544"/>
    <w:rsid w:val="008A0214"/>
    <w:rsid w:val="008B50A8"/>
    <w:rsid w:val="008F3AA5"/>
    <w:rsid w:val="00910B5F"/>
    <w:rsid w:val="00944167"/>
    <w:rsid w:val="00947735"/>
    <w:rsid w:val="00960B79"/>
    <w:rsid w:val="0097362E"/>
    <w:rsid w:val="009B0417"/>
    <w:rsid w:val="009E66AE"/>
    <w:rsid w:val="009E6D2A"/>
    <w:rsid w:val="00A0091F"/>
    <w:rsid w:val="00A02DBA"/>
    <w:rsid w:val="00A35377"/>
    <w:rsid w:val="00A740DF"/>
    <w:rsid w:val="00AB2D06"/>
    <w:rsid w:val="00AD1BF0"/>
    <w:rsid w:val="00AD2561"/>
    <w:rsid w:val="00AD73E2"/>
    <w:rsid w:val="00AE744E"/>
    <w:rsid w:val="00AF7818"/>
    <w:rsid w:val="00B04BB2"/>
    <w:rsid w:val="00B26697"/>
    <w:rsid w:val="00B4267A"/>
    <w:rsid w:val="00B513BE"/>
    <w:rsid w:val="00B97065"/>
    <w:rsid w:val="00BC7338"/>
    <w:rsid w:val="00BD73C8"/>
    <w:rsid w:val="00BF6C1C"/>
    <w:rsid w:val="00C048C6"/>
    <w:rsid w:val="00C10A55"/>
    <w:rsid w:val="00C10DBE"/>
    <w:rsid w:val="00C1512C"/>
    <w:rsid w:val="00C27496"/>
    <w:rsid w:val="00C37F40"/>
    <w:rsid w:val="00C816FB"/>
    <w:rsid w:val="00C91D79"/>
    <w:rsid w:val="00C93E73"/>
    <w:rsid w:val="00C954AE"/>
    <w:rsid w:val="00CA4D17"/>
    <w:rsid w:val="00CB50C0"/>
    <w:rsid w:val="00CC3F73"/>
    <w:rsid w:val="00CF14AD"/>
    <w:rsid w:val="00D308C8"/>
    <w:rsid w:val="00D36D23"/>
    <w:rsid w:val="00D42374"/>
    <w:rsid w:val="00D43FB7"/>
    <w:rsid w:val="00D56622"/>
    <w:rsid w:val="00D618BE"/>
    <w:rsid w:val="00D638E5"/>
    <w:rsid w:val="00DA5212"/>
    <w:rsid w:val="00DB772B"/>
    <w:rsid w:val="00DE0070"/>
    <w:rsid w:val="00E00399"/>
    <w:rsid w:val="00E21C95"/>
    <w:rsid w:val="00E3788B"/>
    <w:rsid w:val="00E403FE"/>
    <w:rsid w:val="00E4758D"/>
    <w:rsid w:val="00E61EA3"/>
    <w:rsid w:val="00EA122B"/>
    <w:rsid w:val="00EB14DE"/>
    <w:rsid w:val="00ED12D1"/>
    <w:rsid w:val="00F00FF5"/>
    <w:rsid w:val="00F154A3"/>
    <w:rsid w:val="00F24678"/>
    <w:rsid w:val="00F5180C"/>
    <w:rsid w:val="00F81019"/>
    <w:rsid w:val="00FA1DF7"/>
    <w:rsid w:val="00FC1B74"/>
    <w:rsid w:val="00FD23D9"/>
    <w:rsid w:val="00FD3156"/>
    <w:rsid w:val="00FF3262"/>
    <w:rsid w:val="00FF6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7690A4E-B491-4B2B-9E67-6DFD7B304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CF14AD"/>
    <w:pPr>
      <w:keepNext/>
      <w:spacing w:after="0" w:line="240" w:lineRule="auto"/>
      <w:jc w:val="center"/>
      <w:outlineLvl w:val="0"/>
    </w:pPr>
    <w:rPr>
      <w:rFonts w:ascii="Arial" w:eastAsia="Times New Roman" w:hAnsi="Arial" w:cs="Times New Roman"/>
      <w:b/>
      <w:kern w:val="28"/>
      <w:sz w:val="32"/>
      <w:szCs w:val="20"/>
      <w:lang w:eastAsia="ru-RU"/>
    </w:rPr>
  </w:style>
  <w:style w:type="paragraph" w:styleId="2">
    <w:name w:val="heading 2"/>
    <w:basedOn w:val="a0"/>
    <w:next w:val="a0"/>
    <w:link w:val="20"/>
    <w:qFormat/>
    <w:rsid w:val="00CF14AD"/>
    <w:pPr>
      <w:keepNext/>
      <w:spacing w:before="240" w:after="60" w:line="240" w:lineRule="auto"/>
      <w:outlineLvl w:val="1"/>
    </w:pPr>
    <w:rPr>
      <w:rFonts w:ascii="Arial" w:eastAsia="Times New Roman" w:hAnsi="Arial" w:cs="Arial"/>
      <w:b/>
      <w:bCs/>
      <w:i/>
      <w:i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1416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1"/>
    <w:link w:val="a4"/>
    <w:uiPriority w:val="99"/>
    <w:rsid w:val="001416E5"/>
    <w:rPr>
      <w:rFonts w:ascii="Times New Roman" w:eastAsia="Times New Roman" w:hAnsi="Times New Roman" w:cs="Times New Roman"/>
      <w:sz w:val="24"/>
      <w:szCs w:val="24"/>
      <w:lang w:eastAsia="ru-RU"/>
    </w:rPr>
  </w:style>
  <w:style w:type="character" w:styleId="a6">
    <w:name w:val="page number"/>
    <w:basedOn w:val="a1"/>
    <w:uiPriority w:val="99"/>
    <w:rsid w:val="001416E5"/>
    <w:rPr>
      <w:rFonts w:cs="Times New Roman"/>
    </w:rPr>
  </w:style>
  <w:style w:type="character" w:customStyle="1" w:styleId="10">
    <w:name w:val="Заголовок 1 Знак"/>
    <w:basedOn w:val="a1"/>
    <w:link w:val="1"/>
    <w:rsid w:val="00CF14AD"/>
    <w:rPr>
      <w:rFonts w:ascii="Arial" w:eastAsia="Times New Roman" w:hAnsi="Arial" w:cs="Times New Roman"/>
      <w:b/>
      <w:kern w:val="28"/>
      <w:sz w:val="32"/>
      <w:szCs w:val="20"/>
      <w:lang w:eastAsia="ru-RU"/>
    </w:rPr>
  </w:style>
  <w:style w:type="character" w:customStyle="1" w:styleId="20">
    <w:name w:val="Заголовок 2 Знак"/>
    <w:basedOn w:val="a1"/>
    <w:link w:val="2"/>
    <w:rsid w:val="00CF14AD"/>
    <w:rPr>
      <w:rFonts w:ascii="Arial" w:eastAsia="Times New Roman" w:hAnsi="Arial" w:cs="Arial"/>
      <w:b/>
      <w:bCs/>
      <w:i/>
      <w:iCs/>
      <w:sz w:val="28"/>
      <w:szCs w:val="28"/>
      <w:lang w:eastAsia="ru-RU"/>
    </w:rPr>
  </w:style>
  <w:style w:type="paragraph" w:styleId="a7">
    <w:name w:val="Body Text"/>
    <w:basedOn w:val="a0"/>
    <w:link w:val="a8"/>
    <w:rsid w:val="00CF14AD"/>
    <w:pPr>
      <w:spacing w:after="120" w:line="240" w:lineRule="auto"/>
    </w:pPr>
    <w:rPr>
      <w:rFonts w:ascii="Times New Roman" w:eastAsia="Times New Roman" w:hAnsi="Times New Roman" w:cs="Times New Roman"/>
      <w:sz w:val="24"/>
      <w:szCs w:val="24"/>
      <w:lang w:eastAsia="ru-RU"/>
    </w:rPr>
  </w:style>
  <w:style w:type="character" w:customStyle="1" w:styleId="a8">
    <w:name w:val="Основной текст Знак"/>
    <w:basedOn w:val="a1"/>
    <w:link w:val="a7"/>
    <w:rsid w:val="00CF14AD"/>
    <w:rPr>
      <w:rFonts w:ascii="Times New Roman" w:eastAsia="Times New Roman" w:hAnsi="Times New Roman" w:cs="Times New Roman"/>
      <w:sz w:val="24"/>
      <w:szCs w:val="24"/>
      <w:lang w:eastAsia="ru-RU"/>
    </w:rPr>
  </w:style>
  <w:style w:type="paragraph" w:styleId="a9">
    <w:name w:val="List Paragraph"/>
    <w:basedOn w:val="a0"/>
    <w:uiPriority w:val="34"/>
    <w:qFormat/>
    <w:rsid w:val="00CF14A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Cell">
    <w:name w:val="ConsPlusCell"/>
    <w:rsid w:val="00CF14A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CF14AD"/>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CF14AD"/>
    <w:rPr>
      <w:rFonts w:ascii="Arial" w:eastAsia="Times New Roman" w:hAnsi="Arial" w:cs="Arial"/>
      <w:sz w:val="20"/>
      <w:szCs w:val="20"/>
      <w:lang w:eastAsia="ru-RU"/>
    </w:rPr>
  </w:style>
  <w:style w:type="character" w:customStyle="1" w:styleId="blk">
    <w:name w:val="blk"/>
    <w:basedOn w:val="a1"/>
    <w:rsid w:val="00CF14AD"/>
    <w:rPr>
      <w:rFonts w:cs="Times New Roman"/>
    </w:rPr>
  </w:style>
  <w:style w:type="paragraph" w:styleId="aa">
    <w:name w:val="footer"/>
    <w:basedOn w:val="a0"/>
    <w:link w:val="ab"/>
    <w:uiPriority w:val="99"/>
    <w:rsid w:val="00CF14AD"/>
    <w:pPr>
      <w:tabs>
        <w:tab w:val="center" w:pos="4153"/>
        <w:tab w:val="right" w:pos="8306"/>
      </w:tabs>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b">
    <w:name w:val="Нижний колонтитул Знак"/>
    <w:basedOn w:val="a1"/>
    <w:link w:val="aa"/>
    <w:uiPriority w:val="99"/>
    <w:rsid w:val="00CF14AD"/>
    <w:rPr>
      <w:rFonts w:ascii="Times New Roman" w:eastAsia="Times New Roman" w:hAnsi="Times New Roman" w:cs="Times New Roman"/>
      <w:sz w:val="28"/>
      <w:szCs w:val="20"/>
      <w:lang w:eastAsia="ru-RU"/>
    </w:rPr>
  </w:style>
  <w:style w:type="paragraph" w:styleId="HTML">
    <w:name w:val="HTML Preformatted"/>
    <w:basedOn w:val="a0"/>
    <w:link w:val="HTML0"/>
    <w:rsid w:val="00CF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CF14AD"/>
    <w:rPr>
      <w:rFonts w:ascii="Courier New" w:eastAsia="Times New Roman" w:hAnsi="Courier New" w:cs="Courier New"/>
      <w:sz w:val="20"/>
      <w:szCs w:val="20"/>
      <w:lang w:eastAsia="ru-RU"/>
    </w:rPr>
  </w:style>
  <w:style w:type="paragraph" w:customStyle="1" w:styleId="11">
    <w:name w:val="Абзац списка1"/>
    <w:basedOn w:val="a0"/>
    <w:rsid w:val="00CF14A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4">
    <w:name w:val="Абзац списка4"/>
    <w:basedOn w:val="a0"/>
    <w:rsid w:val="00CF14AD"/>
    <w:pPr>
      <w:spacing w:after="0" w:line="240" w:lineRule="auto"/>
      <w:ind w:left="720"/>
      <w:contextualSpacing/>
    </w:pPr>
    <w:rPr>
      <w:rFonts w:ascii="Times New Roman" w:eastAsia="Times New Roman" w:hAnsi="Times New Roman" w:cs="Times New Roman"/>
      <w:sz w:val="24"/>
      <w:szCs w:val="24"/>
      <w:lang w:eastAsia="ru-RU"/>
    </w:rPr>
  </w:style>
  <w:style w:type="paragraph" w:styleId="21">
    <w:name w:val="Body Text Indent 2"/>
    <w:basedOn w:val="a0"/>
    <w:link w:val="22"/>
    <w:rsid w:val="00CF14AD"/>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1"/>
    <w:link w:val="21"/>
    <w:rsid w:val="00CF14AD"/>
    <w:rPr>
      <w:rFonts w:ascii="Times New Roman" w:eastAsia="Times New Roman" w:hAnsi="Times New Roman" w:cs="Times New Roman"/>
      <w:sz w:val="24"/>
      <w:szCs w:val="24"/>
      <w:lang w:eastAsia="ru-RU"/>
    </w:rPr>
  </w:style>
  <w:style w:type="paragraph" w:customStyle="1" w:styleId="23">
    <w:name w:val="Абзац списка2"/>
    <w:basedOn w:val="a0"/>
    <w:rsid w:val="00CF14AD"/>
    <w:pPr>
      <w:spacing w:after="0" w:line="240" w:lineRule="auto"/>
      <w:ind w:left="720"/>
      <w:contextualSpacing/>
    </w:pPr>
    <w:rPr>
      <w:rFonts w:ascii="Times New Roman" w:eastAsia="Times New Roman" w:hAnsi="Times New Roman" w:cs="Times New Roman"/>
      <w:sz w:val="24"/>
      <w:szCs w:val="24"/>
      <w:lang w:eastAsia="ru-RU"/>
    </w:rPr>
  </w:style>
  <w:style w:type="paragraph" w:styleId="ac">
    <w:name w:val="Title"/>
    <w:basedOn w:val="a0"/>
    <w:link w:val="ad"/>
    <w:qFormat/>
    <w:rsid w:val="00CF14AD"/>
    <w:pPr>
      <w:spacing w:after="0" w:line="240" w:lineRule="auto"/>
      <w:jc w:val="center"/>
    </w:pPr>
    <w:rPr>
      <w:rFonts w:ascii="Times New Roman" w:eastAsia="Times New Roman" w:hAnsi="Times New Roman" w:cs="Times New Roman"/>
      <w:b/>
      <w:bCs/>
      <w:sz w:val="24"/>
      <w:szCs w:val="24"/>
      <w:lang w:eastAsia="ru-RU"/>
    </w:rPr>
  </w:style>
  <w:style w:type="character" w:customStyle="1" w:styleId="ad">
    <w:name w:val="Заголовок Знак"/>
    <w:basedOn w:val="a1"/>
    <w:link w:val="ac"/>
    <w:rsid w:val="00CF14AD"/>
    <w:rPr>
      <w:rFonts w:ascii="Times New Roman" w:eastAsia="Times New Roman" w:hAnsi="Times New Roman" w:cs="Times New Roman"/>
      <w:b/>
      <w:bCs/>
      <w:sz w:val="24"/>
      <w:szCs w:val="24"/>
      <w:lang w:eastAsia="ru-RU"/>
    </w:rPr>
  </w:style>
  <w:style w:type="paragraph" w:customStyle="1" w:styleId="a">
    <w:name w:val="Нумерованный абзац"/>
    <w:rsid w:val="00CF14AD"/>
    <w:pPr>
      <w:numPr>
        <w:numId w:val="3"/>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styleId="ae">
    <w:name w:val="Body Text Indent"/>
    <w:aliases w:val="Основной текст 1,Нумерованный список !!,Надин стиль,Основной текст без отступа,Основной текст с отступом Знак Знак Знак Знак,Основной текст с отступом Знак Знак Знак"/>
    <w:basedOn w:val="a0"/>
    <w:link w:val="af"/>
    <w:rsid w:val="00CF14AD"/>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aliases w:val="Основной текст 1 Знак,Нумерованный список !! Знак,Надин стиль Знак,Основной текст без отступа Знак,Основной текст с отступом Знак Знак Знак Знак Знак,Основной текст с отступом Знак Знак Знак Знак1"/>
    <w:basedOn w:val="a1"/>
    <w:link w:val="ae"/>
    <w:rsid w:val="00CF14AD"/>
    <w:rPr>
      <w:rFonts w:ascii="Times New Roman" w:eastAsia="Times New Roman" w:hAnsi="Times New Roman" w:cs="Times New Roman"/>
      <w:sz w:val="24"/>
      <w:szCs w:val="24"/>
      <w:lang w:eastAsia="ru-RU"/>
    </w:rPr>
  </w:style>
  <w:style w:type="character" w:customStyle="1" w:styleId="Heading1Char">
    <w:name w:val="Heading 1 Char"/>
    <w:basedOn w:val="a1"/>
    <w:locked/>
    <w:rsid w:val="00CF14AD"/>
    <w:rPr>
      <w:rFonts w:ascii="Cambria" w:hAnsi="Cambria" w:cs="Times New Roman"/>
      <w:b/>
      <w:bCs/>
      <w:kern w:val="32"/>
      <w:sz w:val="32"/>
      <w:szCs w:val="32"/>
    </w:rPr>
  </w:style>
  <w:style w:type="character" w:customStyle="1" w:styleId="Heading2Char">
    <w:name w:val="Heading 2 Char"/>
    <w:basedOn w:val="a1"/>
    <w:semiHidden/>
    <w:locked/>
    <w:rsid w:val="00CF14AD"/>
    <w:rPr>
      <w:rFonts w:ascii="Cambria" w:hAnsi="Cambria" w:cs="Times New Roman"/>
      <w:b/>
      <w:bCs/>
      <w:i/>
      <w:iCs/>
      <w:sz w:val="28"/>
      <w:szCs w:val="28"/>
    </w:rPr>
  </w:style>
  <w:style w:type="paragraph" w:customStyle="1" w:styleId="NormalANX">
    <w:name w:val="NormalANX"/>
    <w:basedOn w:val="a0"/>
    <w:rsid w:val="00CF14AD"/>
    <w:pPr>
      <w:spacing w:before="240" w:after="240" w:line="360" w:lineRule="auto"/>
      <w:ind w:firstLine="720"/>
      <w:jc w:val="both"/>
    </w:pPr>
    <w:rPr>
      <w:rFonts w:ascii="Times New Roman" w:eastAsia="Times New Roman" w:hAnsi="Times New Roman" w:cs="Times New Roman"/>
      <w:sz w:val="28"/>
      <w:szCs w:val="20"/>
      <w:lang w:eastAsia="ru-RU"/>
    </w:rPr>
  </w:style>
  <w:style w:type="character" w:customStyle="1" w:styleId="FooterChar">
    <w:name w:val="Footer Char"/>
    <w:basedOn w:val="a1"/>
    <w:locked/>
    <w:rsid w:val="00CF14AD"/>
    <w:rPr>
      <w:rFonts w:cs="Times New Roman"/>
      <w:sz w:val="28"/>
    </w:rPr>
  </w:style>
  <w:style w:type="table" w:styleId="af0">
    <w:name w:val="Table Grid"/>
    <w:basedOn w:val="a2"/>
    <w:uiPriority w:val="39"/>
    <w:rsid w:val="00CF14A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aliases w:val="Основной текст 1 Char,Нумерованный список !! Char,Надин стиль Char,Основной текст без отступа Char,Основной текст с отступом Знак Знак Знак Знак Char,Основной текст с отступом Знак Знак Знак Char"/>
    <w:basedOn w:val="a1"/>
    <w:semiHidden/>
    <w:locked/>
    <w:rsid w:val="00CF14AD"/>
    <w:rPr>
      <w:rFonts w:cs="Times New Roman"/>
      <w:sz w:val="24"/>
      <w:szCs w:val="24"/>
      <w:lang w:val="ru-RU" w:eastAsia="ru-RU" w:bidi="ar-SA"/>
    </w:rPr>
  </w:style>
  <w:style w:type="paragraph" w:styleId="af1">
    <w:name w:val="Plain Text"/>
    <w:basedOn w:val="a0"/>
    <w:link w:val="af2"/>
    <w:rsid w:val="00CF14AD"/>
    <w:pPr>
      <w:spacing w:after="0" w:line="240" w:lineRule="auto"/>
      <w:ind w:firstLine="720"/>
      <w:jc w:val="both"/>
    </w:pPr>
    <w:rPr>
      <w:rFonts w:ascii="Courier New" w:eastAsia="Times New Roman" w:hAnsi="Courier New" w:cs="Times New Roman"/>
      <w:sz w:val="20"/>
      <w:szCs w:val="20"/>
      <w:lang w:eastAsia="ru-RU"/>
    </w:rPr>
  </w:style>
  <w:style w:type="character" w:customStyle="1" w:styleId="af2">
    <w:name w:val="Текст Знак"/>
    <w:basedOn w:val="a1"/>
    <w:link w:val="af1"/>
    <w:rsid w:val="00CF14AD"/>
    <w:rPr>
      <w:rFonts w:ascii="Courier New" w:eastAsia="Times New Roman" w:hAnsi="Courier New" w:cs="Times New Roman"/>
      <w:sz w:val="20"/>
      <w:szCs w:val="20"/>
      <w:lang w:eastAsia="ru-RU"/>
    </w:rPr>
  </w:style>
  <w:style w:type="paragraph" w:customStyle="1" w:styleId="af3">
    <w:name w:val="Прижатый влево"/>
    <w:basedOn w:val="a0"/>
    <w:next w:val="a0"/>
    <w:rsid w:val="00CF14AD"/>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4">
    <w:name w:val="ЭЭГ"/>
    <w:basedOn w:val="a0"/>
    <w:rsid w:val="00CF14AD"/>
    <w:pPr>
      <w:spacing w:after="0" w:line="360" w:lineRule="auto"/>
      <w:ind w:firstLine="720"/>
      <w:jc w:val="both"/>
    </w:pPr>
    <w:rPr>
      <w:rFonts w:ascii="Times New Roman" w:eastAsia="Times New Roman" w:hAnsi="Times New Roman" w:cs="Times New Roman"/>
      <w:sz w:val="24"/>
      <w:szCs w:val="24"/>
      <w:lang w:eastAsia="ru-RU"/>
    </w:rPr>
  </w:style>
  <w:style w:type="paragraph" w:styleId="3">
    <w:name w:val="Body Text 3"/>
    <w:basedOn w:val="a0"/>
    <w:link w:val="30"/>
    <w:rsid w:val="00CF14AD"/>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1"/>
    <w:link w:val="3"/>
    <w:rsid w:val="00CF14AD"/>
    <w:rPr>
      <w:rFonts w:ascii="Times New Roman" w:eastAsia="Times New Roman" w:hAnsi="Times New Roman" w:cs="Times New Roman"/>
      <w:sz w:val="16"/>
      <w:szCs w:val="16"/>
      <w:lang w:eastAsia="ru-RU"/>
    </w:rPr>
  </w:style>
  <w:style w:type="character" w:customStyle="1" w:styleId="BodyText3Char">
    <w:name w:val="Body Text 3 Char"/>
    <w:basedOn w:val="a1"/>
    <w:locked/>
    <w:rsid w:val="00CF14AD"/>
    <w:rPr>
      <w:rFonts w:cs="Times New Roman"/>
      <w:sz w:val="16"/>
      <w:szCs w:val="16"/>
      <w:lang w:val="ru-RU" w:eastAsia="ru-RU" w:bidi="ar-SA"/>
    </w:rPr>
  </w:style>
  <w:style w:type="paragraph" w:styleId="31">
    <w:name w:val="Body Text Indent 3"/>
    <w:basedOn w:val="a0"/>
    <w:link w:val="32"/>
    <w:rsid w:val="00CF14AD"/>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rsid w:val="00CF14AD"/>
    <w:rPr>
      <w:rFonts w:ascii="Times New Roman" w:eastAsia="Times New Roman" w:hAnsi="Times New Roman" w:cs="Times New Roman"/>
      <w:sz w:val="16"/>
      <w:szCs w:val="16"/>
      <w:lang w:eastAsia="ru-RU"/>
    </w:rPr>
  </w:style>
  <w:style w:type="character" w:customStyle="1" w:styleId="BodyTextIndent3Char">
    <w:name w:val="Body Text Indent 3 Char"/>
    <w:basedOn w:val="a1"/>
    <w:semiHidden/>
    <w:locked/>
    <w:rsid w:val="00CF14AD"/>
    <w:rPr>
      <w:rFonts w:cs="Times New Roman"/>
      <w:sz w:val="16"/>
      <w:szCs w:val="16"/>
      <w:lang w:val="ru-RU" w:eastAsia="ru-RU" w:bidi="ar-SA"/>
    </w:rPr>
  </w:style>
  <w:style w:type="paragraph" w:customStyle="1" w:styleId="ConsTitle">
    <w:name w:val="ConsTitle"/>
    <w:rsid w:val="00CF14AD"/>
    <w:pPr>
      <w:widowControl w:val="0"/>
      <w:spacing w:after="0" w:line="240" w:lineRule="auto"/>
    </w:pPr>
    <w:rPr>
      <w:rFonts w:ascii="Arial" w:eastAsia="Times New Roman" w:hAnsi="Arial" w:cs="Times New Roman"/>
      <w:b/>
      <w:sz w:val="16"/>
      <w:szCs w:val="20"/>
      <w:lang w:eastAsia="ru-RU"/>
    </w:rPr>
  </w:style>
  <w:style w:type="paragraph" w:styleId="af5">
    <w:name w:val="Subtitle"/>
    <w:basedOn w:val="a0"/>
    <w:next w:val="a0"/>
    <w:link w:val="af6"/>
    <w:qFormat/>
    <w:rsid w:val="00CF14AD"/>
    <w:pPr>
      <w:numPr>
        <w:ilvl w:val="1"/>
      </w:numPr>
      <w:spacing w:after="0" w:line="240" w:lineRule="auto"/>
    </w:pPr>
    <w:rPr>
      <w:rFonts w:ascii="Cambria" w:eastAsia="Times New Roman" w:hAnsi="Cambria" w:cs="Times New Roman"/>
      <w:i/>
      <w:iCs/>
      <w:color w:val="4F81BD"/>
      <w:spacing w:val="15"/>
      <w:sz w:val="24"/>
      <w:szCs w:val="24"/>
      <w:lang w:eastAsia="ar-SA"/>
    </w:rPr>
  </w:style>
  <w:style w:type="character" w:customStyle="1" w:styleId="af6">
    <w:name w:val="Подзаголовок Знак"/>
    <w:basedOn w:val="a1"/>
    <w:link w:val="af5"/>
    <w:rsid w:val="00CF14AD"/>
    <w:rPr>
      <w:rFonts w:ascii="Cambria" w:eastAsia="Times New Roman" w:hAnsi="Cambria" w:cs="Times New Roman"/>
      <w:i/>
      <w:iCs/>
      <w:color w:val="4F81BD"/>
      <w:spacing w:val="15"/>
      <w:sz w:val="24"/>
      <w:szCs w:val="24"/>
      <w:lang w:eastAsia="ar-SA"/>
    </w:rPr>
  </w:style>
  <w:style w:type="character" w:customStyle="1" w:styleId="HTMLPreformattedChar">
    <w:name w:val="HTML Preformatted Char"/>
    <w:basedOn w:val="a1"/>
    <w:locked/>
    <w:rsid w:val="00CF14AD"/>
    <w:rPr>
      <w:rFonts w:ascii="Courier New" w:hAnsi="Courier New" w:cs="Courier New"/>
      <w:lang w:val="ru-RU" w:eastAsia="ru-RU" w:bidi="ar-SA"/>
    </w:rPr>
  </w:style>
  <w:style w:type="paragraph" w:customStyle="1" w:styleId="ConsPlusNonformat">
    <w:name w:val="ConsPlusNonformat"/>
    <w:rsid w:val="00CF14AD"/>
    <w:pPr>
      <w:widowControl w:val="0"/>
      <w:suppressAutoHyphens/>
      <w:autoSpaceDE w:val="0"/>
      <w:spacing w:after="0" w:line="240" w:lineRule="auto"/>
    </w:pPr>
    <w:rPr>
      <w:rFonts w:ascii="Courier New" w:eastAsia="Times New Roman" w:hAnsi="Courier New" w:cs="Courier New"/>
      <w:sz w:val="20"/>
      <w:szCs w:val="20"/>
      <w:lang w:eastAsia="ar-SA"/>
    </w:rPr>
  </w:style>
  <w:style w:type="character" w:customStyle="1" w:styleId="BodyTextChar">
    <w:name w:val="Body Text Char"/>
    <w:basedOn w:val="a1"/>
    <w:semiHidden/>
    <w:locked/>
    <w:rsid w:val="00CF14AD"/>
    <w:rPr>
      <w:rFonts w:cs="Times New Roman"/>
      <w:sz w:val="24"/>
      <w:szCs w:val="24"/>
    </w:rPr>
  </w:style>
  <w:style w:type="paragraph" w:customStyle="1" w:styleId="310">
    <w:name w:val="Основной текст 31"/>
    <w:basedOn w:val="a0"/>
    <w:rsid w:val="00CF14AD"/>
    <w:pPr>
      <w:spacing w:after="120" w:line="240" w:lineRule="auto"/>
    </w:pPr>
    <w:rPr>
      <w:rFonts w:ascii="Times New Roman" w:eastAsia="Times New Roman" w:hAnsi="Times New Roman" w:cs="Calibri"/>
      <w:sz w:val="16"/>
      <w:szCs w:val="16"/>
      <w:lang w:eastAsia="ar-SA"/>
    </w:rPr>
  </w:style>
  <w:style w:type="paragraph" w:customStyle="1" w:styleId="ConsNormal">
    <w:name w:val="ConsNormal"/>
    <w:rsid w:val="00CF14AD"/>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character" w:styleId="af7">
    <w:name w:val="Strong"/>
    <w:basedOn w:val="a1"/>
    <w:qFormat/>
    <w:rsid w:val="00CF14AD"/>
    <w:rPr>
      <w:rFonts w:cs="Times New Roman"/>
      <w:b/>
      <w:bCs/>
    </w:rPr>
  </w:style>
  <w:style w:type="character" w:styleId="af8">
    <w:name w:val="Hyperlink"/>
    <w:basedOn w:val="a1"/>
    <w:rsid w:val="00CF14AD"/>
    <w:rPr>
      <w:rFonts w:cs="Times New Roman"/>
      <w:color w:val="0000FF"/>
      <w:u w:val="single"/>
    </w:rPr>
  </w:style>
  <w:style w:type="paragraph" w:customStyle="1" w:styleId="210">
    <w:name w:val="Основной текст с отступом 21"/>
    <w:basedOn w:val="a0"/>
    <w:rsid w:val="00CF14AD"/>
    <w:pPr>
      <w:spacing w:after="120" w:line="480" w:lineRule="auto"/>
      <w:ind w:left="283"/>
    </w:pPr>
    <w:rPr>
      <w:rFonts w:ascii="Times New Roman" w:eastAsia="Times New Roman" w:hAnsi="Times New Roman" w:cs="Calibri"/>
      <w:sz w:val="24"/>
      <w:szCs w:val="24"/>
      <w:lang w:eastAsia="ar-SA"/>
    </w:rPr>
  </w:style>
  <w:style w:type="paragraph" w:customStyle="1" w:styleId="211">
    <w:name w:val="Основной текст 21"/>
    <w:basedOn w:val="a0"/>
    <w:rsid w:val="00CF14AD"/>
    <w:pPr>
      <w:spacing w:after="120" w:line="480" w:lineRule="auto"/>
    </w:pPr>
    <w:rPr>
      <w:rFonts w:ascii="Times New Roman" w:eastAsia="Times New Roman" w:hAnsi="Times New Roman" w:cs="Calibri"/>
      <w:sz w:val="24"/>
      <w:szCs w:val="24"/>
      <w:lang w:eastAsia="ar-SA"/>
    </w:rPr>
  </w:style>
  <w:style w:type="paragraph" w:customStyle="1" w:styleId="12">
    <w:name w:val="Ñòèëü1"/>
    <w:basedOn w:val="a0"/>
    <w:rsid w:val="00CF14AD"/>
    <w:pPr>
      <w:spacing w:after="0" w:line="240" w:lineRule="auto"/>
      <w:ind w:firstLine="720"/>
      <w:jc w:val="both"/>
    </w:pPr>
    <w:rPr>
      <w:rFonts w:ascii="Times New Roman" w:eastAsia="Times New Roman" w:hAnsi="Times New Roman" w:cs="Calibri"/>
      <w:sz w:val="28"/>
      <w:szCs w:val="20"/>
      <w:lang w:eastAsia="ar-SA"/>
    </w:rPr>
  </w:style>
  <w:style w:type="paragraph" w:styleId="24">
    <w:name w:val="Body Text 2"/>
    <w:basedOn w:val="a0"/>
    <w:link w:val="25"/>
    <w:rsid w:val="00CF14AD"/>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1"/>
    <w:link w:val="24"/>
    <w:rsid w:val="00CF14AD"/>
    <w:rPr>
      <w:rFonts w:ascii="Times New Roman" w:eastAsia="Times New Roman" w:hAnsi="Times New Roman" w:cs="Times New Roman"/>
      <w:sz w:val="24"/>
      <w:szCs w:val="24"/>
      <w:lang w:eastAsia="ru-RU"/>
    </w:rPr>
  </w:style>
  <w:style w:type="character" w:customStyle="1" w:styleId="BodyText2Char">
    <w:name w:val="Body Text 2 Char"/>
    <w:basedOn w:val="a1"/>
    <w:semiHidden/>
    <w:locked/>
    <w:rsid w:val="00CF14AD"/>
    <w:rPr>
      <w:rFonts w:cs="Times New Roman"/>
      <w:sz w:val="24"/>
      <w:szCs w:val="24"/>
    </w:rPr>
  </w:style>
  <w:style w:type="character" w:customStyle="1" w:styleId="FontStyle37">
    <w:name w:val="Font Style37"/>
    <w:rsid w:val="00CF14AD"/>
    <w:rPr>
      <w:rFonts w:ascii="Times New Roman" w:hAnsi="Times New Roman"/>
      <w:sz w:val="26"/>
    </w:rPr>
  </w:style>
  <w:style w:type="character" w:customStyle="1" w:styleId="HeaderChar">
    <w:name w:val="Header Char"/>
    <w:basedOn w:val="a1"/>
    <w:semiHidden/>
    <w:locked/>
    <w:rsid w:val="00CF14AD"/>
    <w:rPr>
      <w:rFonts w:cs="Times New Roman"/>
      <w:sz w:val="24"/>
      <w:szCs w:val="24"/>
    </w:rPr>
  </w:style>
  <w:style w:type="paragraph" w:customStyle="1" w:styleId="ConsPlusTitle">
    <w:name w:val="ConsPlusTitle"/>
    <w:rsid w:val="00CF14AD"/>
    <w:pPr>
      <w:autoSpaceDE w:val="0"/>
      <w:autoSpaceDN w:val="0"/>
      <w:adjustRightInd w:val="0"/>
      <w:spacing w:after="0" w:line="240" w:lineRule="auto"/>
    </w:pPr>
    <w:rPr>
      <w:rFonts w:ascii="Arial" w:eastAsia="Times New Roman" w:hAnsi="Arial" w:cs="Arial"/>
      <w:b/>
      <w:bCs/>
      <w:sz w:val="20"/>
      <w:szCs w:val="20"/>
      <w:lang w:eastAsia="ru-RU"/>
    </w:rPr>
  </w:style>
  <w:style w:type="paragraph" w:styleId="af9">
    <w:name w:val="Balloon Text"/>
    <w:basedOn w:val="a0"/>
    <w:link w:val="afa"/>
    <w:rsid w:val="00CF14AD"/>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1"/>
    <w:link w:val="af9"/>
    <w:rsid w:val="00CF14AD"/>
    <w:rPr>
      <w:rFonts w:ascii="Tahoma" w:eastAsia="Times New Roman" w:hAnsi="Tahoma" w:cs="Tahoma"/>
      <w:sz w:val="16"/>
      <w:szCs w:val="16"/>
      <w:lang w:eastAsia="ru-RU"/>
    </w:rPr>
  </w:style>
  <w:style w:type="paragraph" w:customStyle="1" w:styleId="constitle0">
    <w:name w:val="constitle"/>
    <w:basedOn w:val="a0"/>
    <w:rsid w:val="00CF14AD"/>
    <w:pPr>
      <w:spacing w:after="0" w:line="240" w:lineRule="auto"/>
    </w:pPr>
    <w:rPr>
      <w:rFonts w:ascii="Arial" w:eastAsia="Times New Roman" w:hAnsi="Arial" w:cs="Arial"/>
      <w:b/>
      <w:bCs/>
      <w:sz w:val="16"/>
      <w:szCs w:val="16"/>
      <w:lang w:eastAsia="ru-RU"/>
    </w:rPr>
  </w:style>
  <w:style w:type="character" w:customStyle="1" w:styleId="BodyTextIndent3Char1">
    <w:name w:val="Body Text Indent 3 Char1"/>
    <w:basedOn w:val="a1"/>
    <w:locked/>
    <w:rsid w:val="00CF14AD"/>
    <w:rPr>
      <w:rFonts w:cs="Times New Roman"/>
      <w:sz w:val="16"/>
      <w:szCs w:val="16"/>
      <w:lang w:val="ru-RU" w:eastAsia="ru-RU" w:bidi="ar-SA"/>
    </w:rPr>
  </w:style>
  <w:style w:type="paragraph" w:customStyle="1" w:styleId="33">
    <w:name w:val="Абзац списка3"/>
    <w:basedOn w:val="a0"/>
    <w:rsid w:val="00CF14AD"/>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120">
    <w:name w:val="Знак Знак12"/>
    <w:basedOn w:val="a1"/>
    <w:locked/>
    <w:rsid w:val="00CF14AD"/>
    <w:rPr>
      <w:rFonts w:ascii="Arial" w:hAnsi="Arial" w:cs="Times New Roman"/>
      <w:b/>
      <w:kern w:val="28"/>
      <w:sz w:val="32"/>
      <w:lang w:val="ru-RU" w:eastAsia="ru-RU" w:bidi="ar-SA"/>
    </w:rPr>
  </w:style>
  <w:style w:type="character" w:customStyle="1" w:styleId="9">
    <w:name w:val="Знак Знак9"/>
    <w:basedOn w:val="a1"/>
    <w:locked/>
    <w:rsid w:val="00CF14AD"/>
    <w:rPr>
      <w:rFonts w:cs="Times New Roman"/>
      <w:b/>
      <w:bCs/>
      <w:sz w:val="24"/>
      <w:szCs w:val="24"/>
      <w:lang w:val="ru-RU" w:eastAsia="ru-RU" w:bidi="ar-SA"/>
    </w:rPr>
  </w:style>
  <w:style w:type="character" w:customStyle="1" w:styleId="100">
    <w:name w:val="Знак Знак10"/>
    <w:basedOn w:val="a1"/>
    <w:locked/>
    <w:rsid w:val="00CF14AD"/>
    <w:rPr>
      <w:rFonts w:cs="Times New Roman"/>
      <w:sz w:val="28"/>
      <w:lang w:val="ru-RU" w:eastAsia="ru-RU" w:bidi="ar-SA"/>
    </w:rPr>
  </w:style>
  <w:style w:type="character" w:customStyle="1" w:styleId="7">
    <w:name w:val="Знак Знак7"/>
    <w:basedOn w:val="a1"/>
    <w:locked/>
    <w:rsid w:val="00CF14AD"/>
    <w:rPr>
      <w:rFonts w:cs="Times New Roman"/>
      <w:sz w:val="16"/>
      <w:szCs w:val="16"/>
      <w:lang w:val="ru-RU" w:eastAsia="ru-RU" w:bidi="ar-SA"/>
    </w:rPr>
  </w:style>
  <w:style w:type="character" w:customStyle="1" w:styleId="34">
    <w:name w:val="Знак Знак3"/>
    <w:basedOn w:val="a1"/>
    <w:semiHidden/>
    <w:locked/>
    <w:rsid w:val="00CF14AD"/>
    <w:rPr>
      <w:rFonts w:cs="Times New Roman"/>
      <w:sz w:val="24"/>
      <w:szCs w:val="24"/>
      <w:lang w:val="ru-RU" w:eastAsia="ru-RU" w:bidi="ar-SA"/>
    </w:rPr>
  </w:style>
  <w:style w:type="paragraph" w:customStyle="1" w:styleId="110">
    <w:name w:val="Абзац списка11"/>
    <w:basedOn w:val="a0"/>
    <w:rsid w:val="00CF14AD"/>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FontStyle48">
    <w:name w:val="Font Style48"/>
    <w:basedOn w:val="a1"/>
    <w:rsid w:val="00CF14AD"/>
    <w:rPr>
      <w:rFonts w:ascii="Times New Roman" w:hAnsi="Times New Roman" w:cs="Times New Roman"/>
      <w:sz w:val="26"/>
      <w:szCs w:val="26"/>
    </w:rPr>
  </w:style>
  <w:style w:type="character" w:customStyle="1" w:styleId="BodyTextChar2">
    <w:name w:val="Body Text Char2"/>
    <w:basedOn w:val="a1"/>
    <w:semiHidden/>
    <w:locked/>
    <w:rsid w:val="00CF14AD"/>
    <w:rPr>
      <w:rFonts w:cs="Times New Roman"/>
      <w:sz w:val="24"/>
      <w:szCs w:val="24"/>
    </w:rPr>
  </w:style>
  <w:style w:type="character" w:customStyle="1" w:styleId="13">
    <w:name w:val="Нижний колонтитул Знак1"/>
    <w:basedOn w:val="a1"/>
    <w:locked/>
    <w:rsid w:val="00CF14AD"/>
    <w:rPr>
      <w:rFonts w:cs="Times New Roman"/>
      <w:sz w:val="28"/>
    </w:rPr>
  </w:style>
  <w:style w:type="character" w:customStyle="1" w:styleId="14">
    <w:name w:val="Название Знак1"/>
    <w:basedOn w:val="a1"/>
    <w:locked/>
    <w:rsid w:val="00CF14AD"/>
    <w:rPr>
      <w:rFonts w:cs="Times New Roman"/>
      <w:b/>
      <w:bCs/>
      <w:sz w:val="24"/>
      <w:szCs w:val="24"/>
    </w:rPr>
  </w:style>
  <w:style w:type="character" w:customStyle="1" w:styleId="afb">
    <w:name w:val="Знак Знак"/>
    <w:basedOn w:val="a1"/>
    <w:semiHidden/>
    <w:locked/>
    <w:rsid w:val="00CF14AD"/>
    <w:rPr>
      <w:rFonts w:cs="Times New Roman"/>
      <w:sz w:val="24"/>
      <w:szCs w:val="24"/>
    </w:rPr>
  </w:style>
  <w:style w:type="character" w:customStyle="1" w:styleId="15">
    <w:name w:val="Знак Знак1"/>
    <w:basedOn w:val="a1"/>
    <w:locked/>
    <w:rsid w:val="00CF14AD"/>
    <w:rPr>
      <w:rFonts w:cs="Times New Roman"/>
      <w:b/>
      <w:bCs/>
      <w:sz w:val="24"/>
      <w:szCs w:val="24"/>
      <w:lang w:val="ru-RU" w:eastAsia="ru-RU" w:bidi="ar-SA"/>
    </w:rPr>
  </w:style>
  <w:style w:type="character" w:customStyle="1" w:styleId="pt-a0-000005">
    <w:name w:val="pt-a0-000005"/>
    <w:basedOn w:val="a1"/>
    <w:rsid w:val="00CF14AD"/>
    <w:rPr>
      <w:rFonts w:cs="Times New Roman"/>
    </w:rPr>
  </w:style>
  <w:style w:type="character" w:customStyle="1" w:styleId="pt-a0-000010">
    <w:name w:val="pt-a0-000010"/>
    <w:basedOn w:val="a1"/>
    <w:rsid w:val="00CF14AD"/>
    <w:rPr>
      <w:rFonts w:cs="Times New Roman"/>
    </w:rPr>
  </w:style>
  <w:style w:type="character" w:customStyle="1" w:styleId="HeaderChar1">
    <w:name w:val="Header Char1"/>
    <w:basedOn w:val="a1"/>
    <w:locked/>
    <w:rsid w:val="00CF14AD"/>
    <w:rPr>
      <w:rFonts w:cs="Times New Roman"/>
      <w:sz w:val="24"/>
      <w:szCs w:val="24"/>
    </w:rPr>
  </w:style>
  <w:style w:type="character" w:customStyle="1" w:styleId="HTMLPreformattedChar1">
    <w:name w:val="HTML Preformatted Char1"/>
    <w:basedOn w:val="a1"/>
    <w:locked/>
    <w:rsid w:val="00CF14AD"/>
    <w:rPr>
      <w:rFonts w:ascii="Courier New" w:hAnsi="Courier New" w:cs="Courier New"/>
      <w:lang w:val="ru-RU" w:eastAsia="ru-RU" w:bidi="ar-SA"/>
    </w:rPr>
  </w:style>
  <w:style w:type="character" w:customStyle="1" w:styleId="FooterChar1">
    <w:name w:val="Footer Char1"/>
    <w:basedOn w:val="a1"/>
    <w:locked/>
    <w:rsid w:val="00CF14AD"/>
    <w:rPr>
      <w:rFonts w:cs="Times New Roman"/>
      <w:sz w:val="28"/>
      <w:lang w:val="ru-RU" w:eastAsia="ru-RU" w:bidi="ar-SA"/>
    </w:rPr>
  </w:style>
  <w:style w:type="character" w:customStyle="1" w:styleId="PlainTextChar">
    <w:name w:val="Plain Text Char"/>
    <w:basedOn w:val="a1"/>
    <w:locked/>
    <w:rsid w:val="00CF14AD"/>
    <w:rPr>
      <w:rFonts w:ascii="Courier New" w:hAnsi="Courier New" w:cs="Times New Roman"/>
      <w:sz w:val="20"/>
      <w:szCs w:val="20"/>
      <w:lang w:eastAsia="ru-RU"/>
    </w:rPr>
  </w:style>
  <w:style w:type="character" w:customStyle="1" w:styleId="CharStyle13">
    <w:name w:val="Char Style 13"/>
    <w:link w:val="Style12"/>
    <w:locked/>
    <w:rsid w:val="00CF14AD"/>
    <w:rPr>
      <w:sz w:val="26"/>
      <w:shd w:val="clear" w:color="auto" w:fill="FFFFFF"/>
    </w:rPr>
  </w:style>
  <w:style w:type="paragraph" w:customStyle="1" w:styleId="Style12">
    <w:name w:val="Style 12"/>
    <w:basedOn w:val="a0"/>
    <w:link w:val="CharStyle13"/>
    <w:rsid w:val="00CF14AD"/>
    <w:pPr>
      <w:widowControl w:val="0"/>
      <w:shd w:val="clear" w:color="auto" w:fill="FFFFFF"/>
      <w:spacing w:before="1440" w:after="180" w:line="367" w:lineRule="exact"/>
      <w:ind w:hanging="360"/>
      <w:jc w:val="both"/>
    </w:pPr>
    <w:rPr>
      <w:sz w:val="26"/>
      <w:shd w:val="clear" w:color="auto" w:fill="FFFFFF"/>
    </w:rPr>
  </w:style>
  <w:style w:type="character" w:customStyle="1" w:styleId="TitleChar">
    <w:name w:val="Title Char"/>
    <w:basedOn w:val="a1"/>
    <w:locked/>
    <w:rsid w:val="00CF14AD"/>
    <w:rPr>
      <w:rFonts w:ascii="Times New Roman" w:hAnsi="Times New Roman" w:cs="Times New Roman"/>
      <w:b/>
      <w:bCs/>
      <w:sz w:val="24"/>
      <w:szCs w:val="24"/>
      <w:lang w:eastAsia="ru-RU"/>
    </w:rPr>
  </w:style>
  <w:style w:type="paragraph" w:customStyle="1" w:styleId="5">
    <w:name w:val="Абзац списка5"/>
    <w:basedOn w:val="a0"/>
    <w:uiPriority w:val="99"/>
    <w:rsid w:val="00CF14AD"/>
    <w:pPr>
      <w:spacing w:after="0" w:line="240" w:lineRule="auto"/>
      <w:ind w:left="720"/>
      <w:contextualSpacing/>
    </w:pPr>
    <w:rPr>
      <w:rFonts w:ascii="Times New Roman" w:eastAsia="Times New Roman" w:hAnsi="Times New Roman" w:cs="Times New Roman"/>
      <w:sz w:val="24"/>
      <w:szCs w:val="24"/>
      <w:lang w:eastAsia="ru-RU"/>
    </w:rPr>
  </w:style>
  <w:style w:type="paragraph" w:styleId="afc">
    <w:name w:val="No Spacing"/>
    <w:link w:val="afd"/>
    <w:uiPriority w:val="1"/>
    <w:qFormat/>
    <w:rsid w:val="00CF14AD"/>
    <w:pPr>
      <w:spacing w:after="0" w:line="240" w:lineRule="auto"/>
    </w:pPr>
    <w:rPr>
      <w:rFonts w:ascii="Times New Roman" w:eastAsia="Times New Roman" w:hAnsi="Times New Roman" w:cs="Times New Roman"/>
      <w:sz w:val="24"/>
      <w:szCs w:val="24"/>
      <w:lang w:eastAsia="ru-RU"/>
    </w:rPr>
  </w:style>
  <w:style w:type="paragraph" w:customStyle="1" w:styleId="6">
    <w:name w:val="Абзац списка6"/>
    <w:basedOn w:val="a0"/>
    <w:uiPriority w:val="99"/>
    <w:rsid w:val="00CF14AD"/>
    <w:pPr>
      <w:spacing w:after="0" w:line="240" w:lineRule="auto"/>
      <w:ind w:left="720"/>
      <w:contextualSpacing/>
    </w:pPr>
    <w:rPr>
      <w:rFonts w:ascii="Times New Roman" w:eastAsia="Calibri" w:hAnsi="Times New Roman" w:cs="Times New Roman"/>
      <w:sz w:val="24"/>
      <w:szCs w:val="24"/>
      <w:lang w:eastAsia="ru-RU"/>
    </w:rPr>
  </w:style>
  <w:style w:type="paragraph" w:customStyle="1" w:styleId="70">
    <w:name w:val="Абзац списка7"/>
    <w:basedOn w:val="a0"/>
    <w:uiPriority w:val="99"/>
    <w:rsid w:val="00CF14AD"/>
    <w:pPr>
      <w:spacing w:after="0" w:line="240" w:lineRule="auto"/>
      <w:ind w:left="720"/>
      <w:contextualSpacing/>
    </w:pPr>
    <w:rPr>
      <w:rFonts w:ascii="Times New Roman" w:eastAsia="Times New Roman" w:hAnsi="Times New Roman" w:cs="Times New Roman"/>
      <w:sz w:val="24"/>
      <w:szCs w:val="24"/>
      <w:lang w:eastAsia="ru-RU"/>
    </w:rPr>
  </w:style>
  <w:style w:type="character" w:styleId="afe">
    <w:name w:val="Emphasis"/>
    <w:basedOn w:val="a1"/>
    <w:uiPriority w:val="99"/>
    <w:qFormat/>
    <w:rsid w:val="00CF14AD"/>
    <w:rPr>
      <w:i/>
      <w:iCs/>
    </w:rPr>
  </w:style>
  <w:style w:type="character" w:customStyle="1" w:styleId="16">
    <w:name w:val="Основной текст Знак1"/>
    <w:semiHidden/>
    <w:locked/>
    <w:rsid w:val="00CF14AD"/>
    <w:rPr>
      <w:rFonts w:cs="Times New Roman"/>
      <w:sz w:val="24"/>
      <w:szCs w:val="24"/>
    </w:rPr>
  </w:style>
  <w:style w:type="character" w:customStyle="1" w:styleId="aff">
    <w:name w:val="Название Знак"/>
    <w:locked/>
    <w:rsid w:val="00CF14AD"/>
    <w:rPr>
      <w:rFonts w:cs="Times New Roman"/>
      <w:b/>
      <w:bCs/>
      <w:sz w:val="24"/>
      <w:szCs w:val="24"/>
      <w:lang w:val="ru-RU" w:eastAsia="ru-RU" w:bidi="ar-SA"/>
    </w:rPr>
  </w:style>
  <w:style w:type="paragraph" w:customStyle="1" w:styleId="17">
    <w:name w:val="Текст1"/>
    <w:basedOn w:val="a0"/>
    <w:rsid w:val="00CF14AD"/>
    <w:pPr>
      <w:spacing w:after="0" w:line="240" w:lineRule="auto"/>
      <w:ind w:firstLine="720"/>
      <w:jc w:val="both"/>
    </w:pPr>
    <w:rPr>
      <w:rFonts w:ascii="Courier New" w:eastAsia="Times New Roman" w:hAnsi="Courier New" w:cs="Calibri"/>
      <w:sz w:val="20"/>
      <w:szCs w:val="20"/>
      <w:lang w:eastAsia="ar-SA"/>
    </w:rPr>
  </w:style>
  <w:style w:type="paragraph" w:customStyle="1" w:styleId="aff0">
    <w:name w:val="Маркер"/>
    <w:basedOn w:val="a0"/>
    <w:rsid w:val="00CF14AD"/>
    <w:pPr>
      <w:tabs>
        <w:tab w:val="left" w:pos="-6128"/>
        <w:tab w:val="left" w:pos="1212"/>
      </w:tabs>
      <w:spacing w:after="0" w:line="240" w:lineRule="auto"/>
      <w:ind w:firstLine="709"/>
      <w:jc w:val="both"/>
    </w:pPr>
    <w:rPr>
      <w:rFonts w:ascii="Times New Roman" w:eastAsia="Times New Roman" w:hAnsi="Times New Roman" w:cs="Calibri"/>
      <w:sz w:val="28"/>
      <w:szCs w:val="28"/>
      <w:lang w:eastAsia="ar-SA"/>
    </w:rPr>
  </w:style>
  <w:style w:type="paragraph" w:customStyle="1" w:styleId="aff1">
    <w:name w:val="Обычный (паспорт)"/>
    <w:basedOn w:val="a0"/>
    <w:rsid w:val="00CF14AD"/>
    <w:pPr>
      <w:spacing w:after="0" w:line="240" w:lineRule="auto"/>
    </w:pPr>
    <w:rPr>
      <w:rFonts w:ascii="Times New Roman" w:eastAsia="Calibri" w:hAnsi="Times New Roman" w:cs="Calibri"/>
      <w:sz w:val="28"/>
      <w:szCs w:val="28"/>
      <w:lang w:eastAsia="ar-SA"/>
    </w:rPr>
  </w:style>
  <w:style w:type="paragraph" w:customStyle="1" w:styleId="aff2">
    <w:name w:val="Знак"/>
    <w:basedOn w:val="a0"/>
    <w:rsid w:val="00CF14AD"/>
    <w:pPr>
      <w:spacing w:after="0" w:line="240" w:lineRule="auto"/>
    </w:pPr>
    <w:rPr>
      <w:rFonts w:ascii="Verdana" w:eastAsia="Times New Roman" w:hAnsi="Verdana" w:cs="Verdana"/>
      <w:sz w:val="20"/>
      <w:szCs w:val="20"/>
      <w:lang w:val="en-US"/>
    </w:rPr>
  </w:style>
  <w:style w:type="paragraph" w:customStyle="1" w:styleId="a30">
    <w:name w:val="a3"/>
    <w:basedOn w:val="a0"/>
    <w:rsid w:val="00CF14AD"/>
    <w:pPr>
      <w:spacing w:after="0" w:line="240" w:lineRule="auto"/>
    </w:pPr>
    <w:rPr>
      <w:rFonts w:ascii="Times New Roman" w:eastAsia="Calibri" w:hAnsi="Times New Roman" w:cs="Times New Roman"/>
      <w:sz w:val="24"/>
      <w:szCs w:val="24"/>
      <w:lang w:eastAsia="ru-RU"/>
    </w:rPr>
  </w:style>
  <w:style w:type="paragraph" w:customStyle="1" w:styleId="18">
    <w:name w:val="Без интервала1"/>
    <w:rsid w:val="00CF14AD"/>
    <w:pPr>
      <w:spacing w:after="0" w:line="240" w:lineRule="auto"/>
    </w:pPr>
    <w:rPr>
      <w:rFonts w:ascii="Calibri" w:eastAsia="Times New Roman" w:hAnsi="Calibri" w:cs="Times New Roman"/>
    </w:rPr>
  </w:style>
  <w:style w:type="character" w:customStyle="1" w:styleId="FontStyle109">
    <w:name w:val="Font Style109"/>
    <w:rsid w:val="00CF14AD"/>
    <w:rPr>
      <w:rFonts w:ascii="Times New Roman" w:hAnsi="Times New Roman" w:cs="Times New Roman"/>
      <w:color w:val="000000"/>
      <w:sz w:val="20"/>
      <w:szCs w:val="20"/>
    </w:rPr>
  </w:style>
  <w:style w:type="paragraph" w:customStyle="1" w:styleId="u">
    <w:name w:val="u"/>
    <w:basedOn w:val="a0"/>
    <w:rsid w:val="00CF14AD"/>
    <w:pPr>
      <w:suppressAutoHyphens/>
      <w:spacing w:after="0" w:line="240" w:lineRule="auto"/>
      <w:ind w:firstLine="435"/>
      <w:jc w:val="both"/>
    </w:pPr>
    <w:rPr>
      <w:rFonts w:ascii="Times New Roman" w:eastAsia="Times New Roman" w:hAnsi="Times New Roman" w:cs="Calibri"/>
      <w:sz w:val="24"/>
      <w:szCs w:val="24"/>
      <w:lang w:eastAsia="ar-SA"/>
    </w:rPr>
  </w:style>
  <w:style w:type="character" w:customStyle="1" w:styleId="26">
    <w:name w:val="Знак Знак2"/>
    <w:semiHidden/>
    <w:locked/>
    <w:rsid w:val="00CF14AD"/>
    <w:rPr>
      <w:sz w:val="24"/>
      <w:szCs w:val="24"/>
      <w:lang w:val="ru-RU" w:eastAsia="ru-RU" w:bidi="ar-SA"/>
    </w:rPr>
  </w:style>
  <w:style w:type="paragraph" w:customStyle="1" w:styleId="8">
    <w:name w:val="Абзац списка8"/>
    <w:basedOn w:val="a0"/>
    <w:rsid w:val="00CF14AD"/>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fd">
    <w:name w:val="Без интервала Знак"/>
    <w:link w:val="afc"/>
    <w:uiPriority w:val="1"/>
    <w:rsid w:val="00CF14AD"/>
    <w:rPr>
      <w:rFonts w:ascii="Times New Roman" w:eastAsia="Times New Roman" w:hAnsi="Times New Roman" w:cs="Times New Roman"/>
      <w:sz w:val="24"/>
      <w:szCs w:val="24"/>
      <w:lang w:eastAsia="ru-RU"/>
    </w:rPr>
  </w:style>
  <w:style w:type="paragraph" w:styleId="aff3">
    <w:name w:val="Normal (Web)"/>
    <w:aliases w:val="Обычный (Web),Обычный (Web)1,Обычный (Web)11"/>
    <w:basedOn w:val="a0"/>
    <w:link w:val="aff4"/>
    <w:unhideWhenUsed/>
    <w:rsid w:val="00CF14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4">
    <w:name w:val="Обычный (веб) Знак"/>
    <w:aliases w:val="Обычный (Web) Знак,Обычный (Web)1 Знак,Обычный (Web)11 Знак"/>
    <w:link w:val="aff3"/>
    <w:locked/>
    <w:rsid w:val="00CF14AD"/>
    <w:rPr>
      <w:rFonts w:ascii="Times New Roman" w:eastAsia="Times New Roman" w:hAnsi="Times New Roman" w:cs="Times New Roman"/>
      <w:sz w:val="24"/>
      <w:szCs w:val="24"/>
      <w:lang w:eastAsia="ru-RU"/>
    </w:rPr>
  </w:style>
  <w:style w:type="character" w:customStyle="1" w:styleId="19">
    <w:name w:val="Заголовок Знак1"/>
    <w:uiPriority w:val="10"/>
    <w:rsid w:val="00CF14AD"/>
    <w:rPr>
      <w:rFonts w:ascii="Calibri Light" w:eastAsia="Times New Roman" w:hAnsi="Calibri Light" w:cs="Times New Roman"/>
      <w:spacing w:val="-10"/>
      <w:kern w:val="28"/>
      <w:sz w:val="56"/>
      <w:szCs w:val="56"/>
    </w:rPr>
  </w:style>
  <w:style w:type="paragraph" w:customStyle="1" w:styleId="311">
    <w:name w:val="Абзац списка31"/>
    <w:basedOn w:val="a0"/>
    <w:uiPriority w:val="99"/>
    <w:rsid w:val="00CF14AD"/>
    <w:pPr>
      <w:spacing w:after="0" w:line="240" w:lineRule="auto"/>
      <w:ind w:left="720"/>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432414">
      <w:bodyDiv w:val="1"/>
      <w:marLeft w:val="0"/>
      <w:marRight w:val="0"/>
      <w:marTop w:val="0"/>
      <w:marBottom w:val="0"/>
      <w:divBdr>
        <w:top w:val="none" w:sz="0" w:space="0" w:color="auto"/>
        <w:left w:val="none" w:sz="0" w:space="0" w:color="auto"/>
        <w:bottom w:val="none" w:sz="0" w:space="0" w:color="auto"/>
        <w:right w:val="none" w:sz="0" w:space="0" w:color="auto"/>
      </w:divBdr>
    </w:div>
    <w:div w:id="667710447">
      <w:bodyDiv w:val="1"/>
      <w:marLeft w:val="0"/>
      <w:marRight w:val="0"/>
      <w:marTop w:val="0"/>
      <w:marBottom w:val="0"/>
      <w:divBdr>
        <w:top w:val="none" w:sz="0" w:space="0" w:color="auto"/>
        <w:left w:val="none" w:sz="0" w:space="0" w:color="auto"/>
        <w:bottom w:val="none" w:sz="0" w:space="0" w:color="auto"/>
        <w:right w:val="none" w:sz="0" w:space="0" w:color="auto"/>
      </w:divBdr>
    </w:div>
    <w:div w:id="950938312">
      <w:bodyDiv w:val="1"/>
      <w:marLeft w:val="0"/>
      <w:marRight w:val="0"/>
      <w:marTop w:val="0"/>
      <w:marBottom w:val="0"/>
      <w:divBdr>
        <w:top w:val="none" w:sz="0" w:space="0" w:color="auto"/>
        <w:left w:val="none" w:sz="0" w:space="0" w:color="auto"/>
        <w:bottom w:val="none" w:sz="0" w:space="0" w:color="auto"/>
        <w:right w:val="none" w:sz="0" w:space="0" w:color="auto"/>
      </w:divBdr>
    </w:div>
    <w:div w:id="1085688251">
      <w:bodyDiv w:val="1"/>
      <w:marLeft w:val="0"/>
      <w:marRight w:val="0"/>
      <w:marTop w:val="0"/>
      <w:marBottom w:val="0"/>
      <w:divBdr>
        <w:top w:val="none" w:sz="0" w:space="0" w:color="auto"/>
        <w:left w:val="none" w:sz="0" w:space="0" w:color="auto"/>
        <w:bottom w:val="none" w:sz="0" w:space="0" w:color="auto"/>
        <w:right w:val="none" w:sz="0" w:space="0" w:color="auto"/>
      </w:divBdr>
    </w:div>
    <w:div w:id="160237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yperlink" Target="consultantplus://offline/ref=1B644C46DD98BE2FD001DF0B462D2747E0A502AA008F10262377F6D8414EC37A252AA0EFCA98vDs1O" TargetMode="Externa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F5E06529D60FEBD3DE1FD48F65446402DB6D2880BB49ACBFE6CD2D1003s6cDM"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885</TotalTime>
  <Pages>28</Pages>
  <Words>8954</Words>
  <Characters>51038</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 Александровна Сосова</dc:creator>
  <cp:keywords/>
  <dc:description/>
  <cp:lastModifiedBy>Сосова Л.А</cp:lastModifiedBy>
  <cp:revision>130</cp:revision>
  <cp:lastPrinted>2023-11-14T11:49:00Z</cp:lastPrinted>
  <dcterms:created xsi:type="dcterms:W3CDTF">2022-10-29T13:40:00Z</dcterms:created>
  <dcterms:modified xsi:type="dcterms:W3CDTF">2023-11-14T11:53:00Z</dcterms:modified>
</cp:coreProperties>
</file>