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2E" w:rsidRDefault="00DE063F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ПАСПОРТ</w:t>
      </w:r>
      <w:r w:rsidR="0028662E">
        <w:rPr>
          <w:spacing w:val="-2"/>
          <w:sz w:val="28"/>
          <w:szCs w:val="28"/>
        </w:rPr>
        <w:t xml:space="preserve"> </w:t>
      </w:r>
    </w:p>
    <w:p w:rsidR="0028662E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МУНИЦИПАЛЬНОЙ ПРОГРАММЫ </w:t>
      </w:r>
    </w:p>
    <w:p w:rsidR="0028662E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НОВОАЛЕКСАНДРОВСКОГО </w:t>
      </w:r>
      <w:r w:rsidR="00AE0174">
        <w:rPr>
          <w:spacing w:val="-2"/>
          <w:sz w:val="28"/>
          <w:szCs w:val="28"/>
        </w:rPr>
        <w:t>МУНИЦИПАЛЬНОГО</w:t>
      </w:r>
      <w:r w:rsidR="003334CC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</w:t>
      </w:r>
      <w:r w:rsidR="003334CC">
        <w:rPr>
          <w:spacing w:val="-2"/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РУГА СТАВРОПОЛЬСКОГО КРАЯ </w:t>
      </w:r>
    </w:p>
    <w:p w:rsidR="0028662E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«РАЗВИТИЕ ДОРОЖНОЙ СЕТИ, </w:t>
      </w:r>
    </w:p>
    <w:p w:rsidR="00DE063F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ОБЕСПЕЧЕНИЕ БЕЗОПАСНОСТИ ДОРОЖНОГО ДВИЖЕНИЯ И ТРАНСПОРТНОЕ ОБСЛУЖИВАНИЕ НАСЕЛЕНИЯ В НОВОАЛЕКСАНДРОВСКОМ </w:t>
      </w:r>
      <w:r w:rsidR="00AE0174">
        <w:rPr>
          <w:spacing w:val="-2"/>
          <w:sz w:val="28"/>
          <w:szCs w:val="28"/>
        </w:rPr>
        <w:t>МУНИЦИПАЛЬНОМ</w:t>
      </w:r>
      <w:r>
        <w:rPr>
          <w:spacing w:val="-2"/>
          <w:sz w:val="28"/>
          <w:szCs w:val="28"/>
        </w:rPr>
        <w:t xml:space="preserve"> ОКРУГЕ СТАВРОПОЛЬСКОГО КРАЯ»</w:t>
      </w:r>
    </w:p>
    <w:p w:rsidR="00D90641" w:rsidRDefault="00D90641" w:rsidP="00D90641">
      <w:pPr>
        <w:shd w:val="clear" w:color="auto" w:fill="FFFFFF"/>
        <w:ind w:left="38"/>
        <w:jc w:val="center"/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553"/>
        <w:gridCol w:w="7371"/>
      </w:tblGrid>
      <w:tr w:rsidR="00DE063F" w:rsidRPr="00EE5DC3" w:rsidTr="004635D9">
        <w:trPr>
          <w:trHeight w:val="1244"/>
        </w:trPr>
        <w:tc>
          <w:tcPr>
            <w:tcW w:w="2553" w:type="dxa"/>
          </w:tcPr>
          <w:p w:rsidR="00DE063F" w:rsidRPr="00EE5DC3" w:rsidRDefault="00DE063F" w:rsidP="002F07E7">
            <w:pPr>
              <w:shd w:val="clear" w:color="auto" w:fill="FFFFFF"/>
              <w:contextualSpacing/>
            </w:pPr>
            <w:r>
              <w:rPr>
                <w:spacing w:val="-4"/>
                <w:sz w:val="28"/>
                <w:szCs w:val="28"/>
              </w:rPr>
              <w:t>Наименование</w:t>
            </w:r>
          </w:p>
          <w:p w:rsidR="00DE063F" w:rsidRDefault="00403520" w:rsidP="002F07E7">
            <w:pPr>
              <w:shd w:val="clear" w:color="auto" w:fill="FFFFFF"/>
              <w:tabs>
                <w:tab w:val="left" w:pos="2976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</w:t>
            </w:r>
            <w:r w:rsidR="00DE063F">
              <w:rPr>
                <w:spacing w:val="-5"/>
                <w:sz w:val="28"/>
                <w:szCs w:val="28"/>
              </w:rPr>
              <w:t>рограммы</w:t>
            </w:r>
            <w:r w:rsidR="00DE063F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7371" w:type="dxa"/>
          </w:tcPr>
          <w:p w:rsidR="00DE063F" w:rsidRPr="00CA5E30" w:rsidRDefault="008B465B" w:rsidP="0083736E">
            <w:pPr>
              <w:shd w:val="clear" w:color="auto" w:fill="FFFFFF"/>
              <w:tabs>
                <w:tab w:val="left" w:pos="2976"/>
              </w:tabs>
              <w:contextualSpacing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м</w:t>
            </w:r>
            <w:r w:rsidR="00DE063F" w:rsidRPr="00A20747">
              <w:rPr>
                <w:spacing w:val="-1"/>
                <w:sz w:val="28"/>
                <w:szCs w:val="28"/>
              </w:rPr>
              <w:t>униципальная программа «</w:t>
            </w:r>
            <w:r w:rsidR="00A20747" w:rsidRPr="00A20747">
              <w:rPr>
                <w:spacing w:val="-1"/>
                <w:sz w:val="28"/>
                <w:szCs w:val="28"/>
              </w:rPr>
      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="00AE0174">
              <w:rPr>
                <w:spacing w:val="-1"/>
                <w:sz w:val="28"/>
                <w:szCs w:val="28"/>
              </w:rPr>
              <w:t>муниципальном</w:t>
            </w:r>
            <w:r w:rsidR="00A20747" w:rsidRPr="00A20747">
              <w:rPr>
                <w:spacing w:val="-1"/>
                <w:sz w:val="28"/>
                <w:szCs w:val="28"/>
              </w:rPr>
              <w:t xml:space="preserve"> округе Ставропольского края»</w:t>
            </w:r>
            <w:r w:rsidR="0083736E">
              <w:rPr>
                <w:spacing w:val="-1"/>
                <w:sz w:val="28"/>
                <w:szCs w:val="28"/>
              </w:rPr>
              <w:t xml:space="preserve"> </w:t>
            </w:r>
            <w:r w:rsidR="00DE063F" w:rsidRPr="00A20747">
              <w:rPr>
                <w:sz w:val="28"/>
                <w:szCs w:val="28"/>
              </w:rPr>
              <w:t xml:space="preserve">(далее - </w:t>
            </w:r>
            <w:r w:rsidR="0083736E">
              <w:rPr>
                <w:sz w:val="28"/>
                <w:szCs w:val="28"/>
              </w:rPr>
              <w:t>П</w:t>
            </w:r>
            <w:r w:rsidR="00DE063F" w:rsidRPr="00A20747">
              <w:rPr>
                <w:sz w:val="28"/>
                <w:szCs w:val="28"/>
              </w:rPr>
              <w:t>рограмма)</w:t>
            </w:r>
          </w:p>
        </w:tc>
      </w:tr>
      <w:tr w:rsidR="00DE063F" w:rsidRPr="00EE5DC3" w:rsidTr="004635D9">
        <w:trPr>
          <w:trHeight w:val="1911"/>
        </w:trPr>
        <w:tc>
          <w:tcPr>
            <w:tcW w:w="2553" w:type="dxa"/>
          </w:tcPr>
          <w:p w:rsidR="00DE063F" w:rsidRDefault="00DE063F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Ответственный </w:t>
            </w:r>
            <w:r w:rsidR="008D38A0">
              <w:rPr>
                <w:spacing w:val="-4"/>
                <w:sz w:val="28"/>
                <w:szCs w:val="28"/>
              </w:rPr>
              <w:t>исполнитель</w:t>
            </w:r>
            <w:r w:rsidR="008D38A0">
              <w:rPr>
                <w:spacing w:val="-6"/>
                <w:sz w:val="28"/>
                <w:szCs w:val="28"/>
              </w:rPr>
              <w:t xml:space="preserve"> </w:t>
            </w:r>
            <w:r w:rsidR="00403520">
              <w:rPr>
                <w:spacing w:val="-6"/>
                <w:sz w:val="28"/>
                <w:szCs w:val="28"/>
              </w:rPr>
              <w:t>П</w:t>
            </w:r>
            <w:r w:rsidR="008D38A0">
              <w:rPr>
                <w:spacing w:val="-6"/>
                <w:sz w:val="28"/>
                <w:szCs w:val="28"/>
              </w:rPr>
              <w:t>рограммы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DE063F" w:rsidRDefault="00DE063F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4"/>
                <w:sz w:val="28"/>
                <w:szCs w:val="28"/>
              </w:rPr>
            </w:pPr>
          </w:p>
        </w:tc>
        <w:tc>
          <w:tcPr>
            <w:tcW w:w="7371" w:type="dxa"/>
          </w:tcPr>
          <w:p w:rsidR="00DE063F" w:rsidRDefault="00DE063F" w:rsidP="00DD7AE6">
            <w:pPr>
              <w:shd w:val="clear" w:color="auto" w:fill="FFFFFF"/>
              <w:contextualSpacing/>
              <w:rPr>
                <w:rFonts w:hAnsi="Arial"/>
                <w:spacing w:val="-1"/>
                <w:sz w:val="28"/>
                <w:szCs w:val="28"/>
              </w:rPr>
            </w:pPr>
            <w:r>
              <w:rPr>
                <w:rFonts w:hAnsi="Arial"/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Администрация Новоалександровского</w:t>
            </w:r>
            <w:r w:rsidR="00403520">
              <w:rPr>
                <w:spacing w:val="-1"/>
                <w:sz w:val="28"/>
                <w:szCs w:val="28"/>
              </w:rPr>
              <w:t xml:space="preserve"> </w:t>
            </w:r>
            <w:r w:rsidR="00AE0174">
              <w:rPr>
                <w:spacing w:val="-1"/>
                <w:sz w:val="28"/>
                <w:szCs w:val="28"/>
              </w:rPr>
              <w:t>муниципального</w:t>
            </w:r>
            <w:r w:rsidR="001C24DC">
              <w:rPr>
                <w:spacing w:val="-1"/>
                <w:sz w:val="28"/>
                <w:szCs w:val="28"/>
              </w:rPr>
              <w:t xml:space="preserve"> округа</w:t>
            </w:r>
            <w:r>
              <w:rPr>
                <w:spacing w:val="-1"/>
                <w:sz w:val="28"/>
                <w:szCs w:val="28"/>
              </w:rPr>
              <w:t xml:space="preserve"> Ставропольского края </w:t>
            </w:r>
            <w:r w:rsidRPr="00214215">
              <w:rPr>
                <w:rFonts w:hAnsi="Arial"/>
                <w:spacing w:val="-3"/>
                <w:sz w:val="28"/>
                <w:szCs w:val="28"/>
              </w:rPr>
              <w:t>(</w:t>
            </w:r>
            <w:r w:rsidR="00B5465D" w:rsidRPr="00214215">
              <w:rPr>
                <w:sz w:val="28"/>
                <w:szCs w:val="28"/>
              </w:rPr>
              <w:t>отдел дорожного хозяйства</w:t>
            </w:r>
            <w:r w:rsidR="00403520">
              <w:rPr>
                <w:sz w:val="28"/>
                <w:szCs w:val="28"/>
              </w:rPr>
              <w:t xml:space="preserve"> </w:t>
            </w:r>
            <w:r w:rsidR="00B5465D" w:rsidRPr="00214215">
              <w:rPr>
                <w:sz w:val="28"/>
                <w:szCs w:val="28"/>
              </w:rPr>
              <w:t>и капитального строительства</w:t>
            </w:r>
            <w:r w:rsidR="00403520">
              <w:rPr>
                <w:sz w:val="28"/>
                <w:szCs w:val="28"/>
              </w:rPr>
              <w:t xml:space="preserve"> </w:t>
            </w:r>
            <w:r w:rsidR="00B5465D" w:rsidRPr="00214215">
              <w:rPr>
                <w:sz w:val="28"/>
                <w:szCs w:val="28"/>
              </w:rPr>
              <w:t>администрации</w:t>
            </w:r>
            <w:r w:rsidR="00403520">
              <w:rPr>
                <w:sz w:val="28"/>
                <w:szCs w:val="28"/>
              </w:rPr>
              <w:t xml:space="preserve"> </w:t>
            </w:r>
            <w:r w:rsidR="00B5465D" w:rsidRPr="00214215">
              <w:rPr>
                <w:sz w:val="28"/>
                <w:szCs w:val="28"/>
              </w:rPr>
              <w:t>Новоалександровского</w:t>
            </w:r>
            <w:r w:rsidR="00403520">
              <w:rPr>
                <w:sz w:val="28"/>
                <w:szCs w:val="28"/>
              </w:rPr>
              <w:t xml:space="preserve"> </w:t>
            </w:r>
            <w:r w:rsidR="00AE0174">
              <w:rPr>
                <w:sz w:val="28"/>
                <w:szCs w:val="28"/>
              </w:rPr>
              <w:t>муниципального</w:t>
            </w:r>
            <w:r w:rsidR="00B5465D" w:rsidRPr="00214215">
              <w:rPr>
                <w:sz w:val="28"/>
                <w:szCs w:val="28"/>
              </w:rPr>
              <w:t xml:space="preserve"> округа</w:t>
            </w:r>
            <w:r w:rsidR="00403520">
              <w:rPr>
                <w:sz w:val="28"/>
                <w:szCs w:val="28"/>
              </w:rPr>
              <w:t xml:space="preserve"> </w:t>
            </w:r>
            <w:r w:rsidR="00B5465D" w:rsidRPr="00214215">
              <w:rPr>
                <w:sz w:val="28"/>
                <w:szCs w:val="28"/>
              </w:rPr>
              <w:t>Ставропольского края</w:t>
            </w:r>
            <w:r>
              <w:rPr>
                <w:sz w:val="28"/>
                <w:szCs w:val="28"/>
              </w:rPr>
              <w:t xml:space="preserve"> (далее </w:t>
            </w:r>
            <w:r w:rsidR="00DD7AE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администрация</w:t>
            </w:r>
            <w:r w:rsidR="00403520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Новоалександровского</w:t>
            </w:r>
            <w:r w:rsidR="00403520">
              <w:rPr>
                <w:spacing w:val="-1"/>
                <w:sz w:val="28"/>
                <w:szCs w:val="28"/>
              </w:rPr>
              <w:t xml:space="preserve"> </w:t>
            </w:r>
            <w:r w:rsidR="00AE0174">
              <w:rPr>
                <w:spacing w:val="-1"/>
                <w:sz w:val="28"/>
                <w:szCs w:val="28"/>
              </w:rPr>
              <w:t>муниципального</w:t>
            </w:r>
            <w:r w:rsidR="001C24DC">
              <w:rPr>
                <w:spacing w:val="-1"/>
                <w:sz w:val="28"/>
                <w:szCs w:val="28"/>
              </w:rPr>
              <w:t xml:space="preserve"> округа</w:t>
            </w:r>
            <w:r>
              <w:rPr>
                <w:spacing w:val="-1"/>
                <w:sz w:val="28"/>
                <w:szCs w:val="28"/>
              </w:rPr>
              <w:t>))</w:t>
            </w:r>
          </w:p>
        </w:tc>
      </w:tr>
      <w:tr w:rsidR="00DE063F" w:rsidRPr="00EE5DC3" w:rsidTr="004635D9">
        <w:trPr>
          <w:trHeight w:val="690"/>
        </w:trPr>
        <w:tc>
          <w:tcPr>
            <w:tcW w:w="2553" w:type="dxa"/>
          </w:tcPr>
          <w:p w:rsidR="00DE063F" w:rsidRPr="00EE5DC3" w:rsidRDefault="00DE063F" w:rsidP="002F07E7">
            <w:pPr>
              <w:shd w:val="clear" w:color="auto" w:fill="FFFFFF"/>
              <w:tabs>
                <w:tab w:val="left" w:pos="2986"/>
              </w:tabs>
              <w:contextualSpacing/>
            </w:pPr>
            <w:r>
              <w:rPr>
                <w:sz w:val="28"/>
                <w:szCs w:val="28"/>
              </w:rPr>
              <w:t>Соисполнители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DE063F" w:rsidRDefault="00403520" w:rsidP="002F07E7">
            <w:pPr>
              <w:shd w:val="clear" w:color="auto" w:fill="FFFFFF"/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</w:t>
            </w:r>
            <w:r w:rsidR="00DE063F">
              <w:rPr>
                <w:spacing w:val="-2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</w:tcPr>
          <w:p w:rsidR="00DE063F" w:rsidRDefault="008E0DAA" w:rsidP="005169D3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Территориальные отделы </w:t>
            </w:r>
            <w:r w:rsidR="0051642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Новоалександровского </w:t>
            </w:r>
            <w:r w:rsidR="00AE0174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  <w:r w:rsidR="00516420">
              <w:rPr>
                <w:sz w:val="28"/>
                <w:szCs w:val="28"/>
              </w:rPr>
              <w:t xml:space="preserve"> Ставропольского края </w:t>
            </w:r>
          </w:p>
          <w:p w:rsidR="00516420" w:rsidRDefault="00516420" w:rsidP="005169D3">
            <w:pPr>
              <w:shd w:val="clear" w:color="auto" w:fill="FFFFFF"/>
              <w:contextualSpacing/>
              <w:rPr>
                <w:rFonts w:hAnsi="Arial"/>
                <w:spacing w:val="-1"/>
                <w:sz w:val="28"/>
                <w:szCs w:val="28"/>
              </w:rPr>
            </w:pPr>
          </w:p>
        </w:tc>
      </w:tr>
      <w:tr w:rsidR="00403520" w:rsidRPr="00EE5DC3" w:rsidTr="004635D9">
        <w:trPr>
          <w:trHeight w:val="595"/>
        </w:trPr>
        <w:tc>
          <w:tcPr>
            <w:tcW w:w="2553" w:type="dxa"/>
          </w:tcPr>
          <w:p w:rsidR="008F790B" w:rsidRDefault="00403520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Участники </w:t>
            </w:r>
          </w:p>
          <w:p w:rsidR="00403520" w:rsidRDefault="00403520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403520" w:rsidRDefault="008F790B" w:rsidP="008F790B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физические лица</w:t>
            </w:r>
          </w:p>
          <w:p w:rsidR="008F790B" w:rsidRDefault="008F790B" w:rsidP="008F790B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юридический лица</w:t>
            </w:r>
          </w:p>
          <w:p w:rsidR="008F790B" w:rsidRPr="00403520" w:rsidRDefault="008F790B" w:rsidP="008F790B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индивидуальные пре</w:t>
            </w:r>
            <w:r w:rsidR="008B465B">
              <w:rPr>
                <w:spacing w:val="-1"/>
                <w:sz w:val="28"/>
                <w:szCs w:val="28"/>
              </w:rPr>
              <w:t>д</w:t>
            </w:r>
            <w:r>
              <w:rPr>
                <w:spacing w:val="-1"/>
                <w:sz w:val="28"/>
                <w:szCs w:val="28"/>
              </w:rPr>
              <w:t>приниматели</w:t>
            </w:r>
          </w:p>
        </w:tc>
      </w:tr>
      <w:tr w:rsidR="00DE063F" w:rsidRPr="00EE5DC3" w:rsidTr="004635D9">
        <w:trPr>
          <w:trHeight w:val="125"/>
        </w:trPr>
        <w:tc>
          <w:tcPr>
            <w:tcW w:w="2553" w:type="dxa"/>
          </w:tcPr>
          <w:p w:rsidR="008F790B" w:rsidRDefault="008F790B" w:rsidP="002F07E7">
            <w:pPr>
              <w:shd w:val="clear" w:color="auto" w:fill="FFFFFF"/>
              <w:tabs>
                <w:tab w:val="left" w:pos="2990"/>
              </w:tabs>
              <w:contextualSpacing/>
              <w:rPr>
                <w:spacing w:val="-5"/>
                <w:sz w:val="28"/>
                <w:szCs w:val="28"/>
              </w:rPr>
            </w:pPr>
          </w:p>
          <w:p w:rsidR="00DE063F" w:rsidRDefault="00DE063F" w:rsidP="002F07E7">
            <w:pPr>
              <w:shd w:val="clear" w:color="auto" w:fill="FFFFFF"/>
              <w:tabs>
                <w:tab w:val="left" w:pos="2990"/>
              </w:tabs>
              <w:contextualSpacing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Основные</w:t>
            </w:r>
          </w:p>
          <w:p w:rsidR="00DE063F" w:rsidRDefault="00DE063F" w:rsidP="002F07E7">
            <w:pPr>
              <w:shd w:val="clear" w:color="auto" w:fill="FFFFFF"/>
              <w:tabs>
                <w:tab w:val="left" w:pos="2981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мероприятия</w:t>
            </w:r>
          </w:p>
          <w:p w:rsidR="00DE063F" w:rsidRDefault="00403520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</w:t>
            </w:r>
            <w:r w:rsidR="00DE063F">
              <w:rPr>
                <w:spacing w:val="-4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</w:tcPr>
          <w:p w:rsidR="008F790B" w:rsidRDefault="008F790B" w:rsidP="002F07E7">
            <w:pPr>
              <w:shd w:val="clear" w:color="auto" w:fill="FFFFFF"/>
              <w:tabs>
                <w:tab w:val="left" w:pos="2981"/>
              </w:tabs>
              <w:contextualSpacing/>
              <w:rPr>
                <w:rFonts w:hAnsi="Arial"/>
                <w:spacing w:val="-3"/>
                <w:sz w:val="28"/>
                <w:szCs w:val="28"/>
              </w:rPr>
            </w:pPr>
          </w:p>
          <w:p w:rsidR="00DE063F" w:rsidRPr="00EE5DC3" w:rsidRDefault="00DE063F" w:rsidP="002F07E7">
            <w:pPr>
              <w:shd w:val="clear" w:color="auto" w:fill="FFFFFF"/>
              <w:tabs>
                <w:tab w:val="left" w:pos="2981"/>
              </w:tabs>
              <w:contextualSpacing/>
            </w:pPr>
            <w:r>
              <w:rPr>
                <w:spacing w:val="-3"/>
                <w:sz w:val="28"/>
                <w:szCs w:val="28"/>
              </w:rPr>
              <w:t>Дорожное хозяйство и обеспечение безопасности</w:t>
            </w:r>
            <w:r w:rsidR="00403520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дорожного движения;</w:t>
            </w:r>
          </w:p>
          <w:p w:rsidR="00DE063F" w:rsidRPr="00EE5DC3" w:rsidRDefault="00DE063F" w:rsidP="002F07E7">
            <w:pPr>
              <w:shd w:val="clear" w:color="auto" w:fill="FFFFFF"/>
              <w:tabs>
                <w:tab w:val="left" w:pos="2995"/>
              </w:tabs>
              <w:contextualSpacing/>
            </w:pPr>
            <w:r>
              <w:rPr>
                <w:spacing w:val="-1"/>
                <w:sz w:val="28"/>
                <w:szCs w:val="28"/>
              </w:rPr>
              <w:t>Организация транспортного обслуживания</w:t>
            </w:r>
            <w:r w:rsidR="0083736E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="00904A02">
              <w:rPr>
                <w:sz w:val="28"/>
                <w:szCs w:val="28"/>
              </w:rPr>
              <w:t>.</w:t>
            </w:r>
          </w:p>
        </w:tc>
      </w:tr>
      <w:tr w:rsidR="00DE063F" w:rsidRPr="00EE5DC3" w:rsidTr="004635D9">
        <w:trPr>
          <w:trHeight w:val="550"/>
        </w:trPr>
        <w:tc>
          <w:tcPr>
            <w:tcW w:w="2553" w:type="dxa"/>
          </w:tcPr>
          <w:p w:rsidR="008F790B" w:rsidRDefault="008F790B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4"/>
                <w:sz w:val="28"/>
                <w:szCs w:val="28"/>
              </w:rPr>
            </w:pPr>
          </w:p>
          <w:p w:rsidR="002B0C7F" w:rsidRDefault="00DE063F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Цели </w:t>
            </w:r>
          </w:p>
          <w:p w:rsidR="00DE063F" w:rsidRDefault="00403520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</w:t>
            </w:r>
            <w:r w:rsidR="00DE063F">
              <w:rPr>
                <w:spacing w:val="-4"/>
                <w:sz w:val="28"/>
                <w:szCs w:val="28"/>
              </w:rPr>
              <w:t>рограммы</w:t>
            </w:r>
          </w:p>
          <w:p w:rsidR="00DE063F" w:rsidRDefault="00DE063F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063F" w:rsidRPr="00150F8A" w:rsidRDefault="00DE063F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</w:p>
        </w:tc>
        <w:tc>
          <w:tcPr>
            <w:tcW w:w="7371" w:type="dxa"/>
          </w:tcPr>
          <w:p w:rsidR="008F790B" w:rsidRDefault="008F790B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5E6367" w:rsidRDefault="00731DDE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  <w:r w:rsidRPr="00731DDE">
              <w:rPr>
                <w:spacing w:val="-3"/>
                <w:sz w:val="28"/>
                <w:szCs w:val="28"/>
              </w:rPr>
              <w:t>Осуществление дорожной деятельности и обеспечение безопасности дорожного движения на автомобильных дорогах общего пользования</w:t>
            </w:r>
            <w:r>
              <w:rPr>
                <w:spacing w:val="-3"/>
                <w:sz w:val="28"/>
                <w:szCs w:val="28"/>
              </w:rPr>
              <w:t>,</w:t>
            </w:r>
            <w:r w:rsidRPr="00731DDE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находящихся в собственности </w:t>
            </w:r>
            <w:r w:rsidRPr="008E0DAA">
              <w:rPr>
                <w:sz w:val="28"/>
                <w:szCs w:val="28"/>
              </w:rPr>
              <w:t xml:space="preserve">Новоалександровского </w:t>
            </w:r>
            <w:r w:rsidR="00AE0174">
              <w:rPr>
                <w:spacing w:val="-1"/>
                <w:sz w:val="28"/>
                <w:szCs w:val="28"/>
              </w:rPr>
              <w:t>муниципального</w:t>
            </w:r>
            <w:r w:rsidRPr="008E0DAA">
              <w:rPr>
                <w:spacing w:val="-1"/>
                <w:sz w:val="28"/>
                <w:szCs w:val="28"/>
              </w:rPr>
              <w:t xml:space="preserve"> округа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8D126B">
              <w:rPr>
                <w:sz w:val="28"/>
                <w:szCs w:val="28"/>
              </w:rPr>
              <w:t>Ставропольского края</w:t>
            </w:r>
            <w:r>
              <w:rPr>
                <w:spacing w:val="-3"/>
                <w:sz w:val="28"/>
                <w:szCs w:val="28"/>
              </w:rPr>
              <w:t>;</w:t>
            </w:r>
          </w:p>
          <w:p w:rsidR="00731DDE" w:rsidRPr="00731DDE" w:rsidRDefault="00731DDE" w:rsidP="00731DDE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Организация транспортного обслуживания </w:t>
            </w:r>
            <w:r>
              <w:rPr>
                <w:sz w:val="28"/>
                <w:szCs w:val="28"/>
              </w:rPr>
              <w:t xml:space="preserve">населения </w:t>
            </w:r>
            <w:r w:rsidRPr="008E0DAA">
              <w:rPr>
                <w:sz w:val="28"/>
                <w:szCs w:val="28"/>
              </w:rPr>
              <w:t xml:space="preserve">Новоалександровского </w:t>
            </w:r>
            <w:r w:rsidR="00AE0174">
              <w:rPr>
                <w:spacing w:val="-1"/>
                <w:sz w:val="28"/>
                <w:szCs w:val="28"/>
              </w:rPr>
              <w:t>муниципального</w:t>
            </w:r>
            <w:r w:rsidRPr="008E0DAA">
              <w:rPr>
                <w:spacing w:val="-1"/>
                <w:sz w:val="28"/>
                <w:szCs w:val="28"/>
              </w:rPr>
              <w:t xml:space="preserve"> округа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8D126B">
              <w:rPr>
                <w:sz w:val="28"/>
                <w:szCs w:val="28"/>
              </w:rPr>
              <w:t>Ставропольского края</w:t>
            </w:r>
          </w:p>
        </w:tc>
      </w:tr>
      <w:tr w:rsidR="00403520" w:rsidRPr="00EE5DC3" w:rsidTr="000B162C">
        <w:trPr>
          <w:trHeight w:val="567"/>
        </w:trPr>
        <w:tc>
          <w:tcPr>
            <w:tcW w:w="2553" w:type="dxa"/>
          </w:tcPr>
          <w:p w:rsidR="00241F86" w:rsidRDefault="00241F86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</w:p>
          <w:p w:rsidR="008F790B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Индикаторы </w:t>
            </w:r>
          </w:p>
          <w:p w:rsidR="008F790B" w:rsidRDefault="008F790B" w:rsidP="008F790B">
            <w:pPr>
              <w:shd w:val="clear" w:color="auto" w:fill="FFFFFF"/>
              <w:tabs>
                <w:tab w:val="left" w:pos="2971"/>
              </w:tabs>
              <w:ind w:right="-580"/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достижения це</w:t>
            </w:r>
            <w:r w:rsidR="00403520">
              <w:rPr>
                <w:spacing w:val="-4"/>
                <w:sz w:val="28"/>
                <w:szCs w:val="28"/>
              </w:rPr>
              <w:t xml:space="preserve">лей </w:t>
            </w:r>
          </w:p>
          <w:p w:rsidR="00403520" w:rsidRPr="00DE3399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41F86" w:rsidRDefault="00241F86" w:rsidP="00403520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</w:p>
          <w:p w:rsidR="003A7778" w:rsidRDefault="003A7778" w:rsidP="00403520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протяженность на территории Новоалександровского </w:t>
            </w:r>
            <w:r w:rsidR="00AE0174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  <w:r w:rsidR="00C335A7">
              <w:rPr>
                <w:sz w:val="28"/>
                <w:szCs w:val="28"/>
              </w:rPr>
              <w:t xml:space="preserve"> автомобильных дорог общего пользования, </w:t>
            </w:r>
            <w:r w:rsidR="000A49F9">
              <w:rPr>
                <w:sz w:val="28"/>
                <w:szCs w:val="28"/>
              </w:rPr>
              <w:t>соответствующих</w:t>
            </w:r>
            <w:r w:rsidR="00C335A7">
              <w:rPr>
                <w:sz w:val="28"/>
                <w:szCs w:val="28"/>
              </w:rPr>
              <w:t xml:space="preserve"> нормативным требованиям к транспортно- эксплуатационным</w:t>
            </w:r>
            <w:r w:rsidR="000A49F9">
              <w:rPr>
                <w:sz w:val="28"/>
                <w:szCs w:val="28"/>
              </w:rPr>
              <w:t xml:space="preserve"> показателям, по состоянию на 31 декабря отчетного периода</w:t>
            </w:r>
            <w:r w:rsidR="00904A02">
              <w:rPr>
                <w:sz w:val="28"/>
                <w:szCs w:val="28"/>
              </w:rPr>
              <w:t>;</w:t>
            </w:r>
            <w:r w:rsidR="00C335A7">
              <w:rPr>
                <w:sz w:val="28"/>
                <w:szCs w:val="28"/>
              </w:rPr>
              <w:t xml:space="preserve"> </w:t>
            </w:r>
          </w:p>
          <w:p w:rsidR="00403520" w:rsidRPr="008D126B" w:rsidRDefault="00731DDE" w:rsidP="00403520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перевозок пассажиров пассажирским автомобиль</w:t>
            </w:r>
            <w:r>
              <w:rPr>
                <w:sz w:val="28"/>
                <w:szCs w:val="28"/>
              </w:rPr>
              <w:lastRenderedPageBreak/>
              <w:t xml:space="preserve">ным транспортом общего пользования </w:t>
            </w:r>
            <w:r w:rsidR="0000619E">
              <w:rPr>
                <w:sz w:val="28"/>
                <w:szCs w:val="28"/>
              </w:rPr>
              <w:t xml:space="preserve">на территории Новоалександровского </w:t>
            </w:r>
            <w:r w:rsidR="00AE0174">
              <w:rPr>
                <w:sz w:val="28"/>
                <w:szCs w:val="28"/>
              </w:rPr>
              <w:t>муниципального</w:t>
            </w:r>
            <w:r w:rsidR="0000619E">
              <w:rPr>
                <w:sz w:val="28"/>
                <w:szCs w:val="28"/>
              </w:rPr>
              <w:t xml:space="preserve"> округа</w:t>
            </w:r>
          </w:p>
        </w:tc>
      </w:tr>
      <w:tr w:rsidR="00DE3399" w:rsidRPr="00EE5DC3" w:rsidTr="000B162C">
        <w:trPr>
          <w:trHeight w:val="1975"/>
        </w:trPr>
        <w:tc>
          <w:tcPr>
            <w:tcW w:w="2553" w:type="dxa"/>
          </w:tcPr>
          <w:p w:rsidR="00DE3399" w:rsidRDefault="00DE3399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 w:rsidRPr="00DE3399">
              <w:rPr>
                <w:spacing w:val="-4"/>
                <w:sz w:val="28"/>
                <w:szCs w:val="28"/>
              </w:rPr>
              <w:lastRenderedPageBreak/>
              <w:t xml:space="preserve">Задачи основных </w:t>
            </w:r>
          </w:p>
          <w:p w:rsidR="00DE3399" w:rsidRPr="00DE3399" w:rsidRDefault="00DE3399" w:rsidP="008F790B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 w:rsidRPr="00DE3399">
              <w:rPr>
                <w:spacing w:val="-4"/>
                <w:sz w:val="28"/>
                <w:szCs w:val="28"/>
              </w:rPr>
              <w:t xml:space="preserve">мероприятий </w:t>
            </w:r>
          </w:p>
        </w:tc>
        <w:tc>
          <w:tcPr>
            <w:tcW w:w="7371" w:type="dxa"/>
          </w:tcPr>
          <w:p w:rsidR="009C4305" w:rsidRPr="008D126B" w:rsidRDefault="008D126B" w:rsidP="008B465B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rFonts w:hAnsi="Arial"/>
                <w:spacing w:val="-3"/>
                <w:sz w:val="28"/>
                <w:szCs w:val="28"/>
              </w:rPr>
            </w:pPr>
            <w:r w:rsidRPr="008D126B">
              <w:rPr>
                <w:sz w:val="28"/>
                <w:szCs w:val="28"/>
              </w:rPr>
              <w:t>Обеспечение функционирования существующей сети автомобильных дорог общего пользования</w:t>
            </w:r>
            <w:r w:rsidR="008E0DAA">
              <w:rPr>
                <w:sz w:val="28"/>
                <w:szCs w:val="28"/>
              </w:rPr>
              <w:t>, находящихся в собственности</w:t>
            </w:r>
            <w:r w:rsidR="00731DDE">
              <w:rPr>
                <w:sz w:val="28"/>
                <w:szCs w:val="28"/>
              </w:rPr>
              <w:t xml:space="preserve"> </w:t>
            </w:r>
            <w:r w:rsidRPr="008E0DAA">
              <w:rPr>
                <w:sz w:val="28"/>
                <w:szCs w:val="28"/>
              </w:rPr>
              <w:t xml:space="preserve">Новоалександровского </w:t>
            </w:r>
            <w:r w:rsidR="00AE0174">
              <w:rPr>
                <w:spacing w:val="-1"/>
                <w:sz w:val="28"/>
                <w:szCs w:val="28"/>
              </w:rPr>
              <w:t>муниципального</w:t>
            </w:r>
            <w:r w:rsidR="00731DDE">
              <w:rPr>
                <w:spacing w:val="-1"/>
                <w:sz w:val="28"/>
                <w:szCs w:val="28"/>
              </w:rPr>
              <w:t xml:space="preserve"> округа </w:t>
            </w:r>
            <w:r w:rsidRPr="008D126B">
              <w:rPr>
                <w:sz w:val="28"/>
                <w:szCs w:val="28"/>
              </w:rPr>
              <w:t>Ставропольского края;</w:t>
            </w:r>
          </w:p>
          <w:p w:rsidR="00783150" w:rsidRPr="005169D3" w:rsidRDefault="00731DDE" w:rsidP="00904A02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rFonts w:hAnsi="Arial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регулярных перевозок пассажиров автомобильным транспортом</w:t>
            </w:r>
            <w:r w:rsidR="008B465B">
              <w:rPr>
                <w:sz w:val="28"/>
                <w:szCs w:val="28"/>
              </w:rPr>
              <w:t>.</w:t>
            </w:r>
          </w:p>
        </w:tc>
      </w:tr>
      <w:tr w:rsidR="00DE3399" w:rsidRPr="00214215" w:rsidTr="000B162C">
        <w:trPr>
          <w:trHeight w:val="1117"/>
        </w:trPr>
        <w:tc>
          <w:tcPr>
            <w:tcW w:w="2553" w:type="dxa"/>
          </w:tcPr>
          <w:p w:rsidR="00241F86" w:rsidRDefault="00241F86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</w:p>
          <w:p w:rsidR="008F790B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Показатели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  <w:p w:rsidR="00DE3399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решения задач (ц</w:t>
            </w:r>
            <w:r w:rsidR="00DE3399">
              <w:rPr>
                <w:spacing w:val="-2"/>
                <w:sz w:val="28"/>
                <w:szCs w:val="28"/>
              </w:rPr>
              <w:t xml:space="preserve">елевые </w:t>
            </w:r>
          </w:p>
          <w:p w:rsidR="00DE3399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и</w:t>
            </w:r>
            <w:r w:rsidR="00DE3399">
              <w:rPr>
                <w:spacing w:val="-2"/>
                <w:sz w:val="28"/>
                <w:szCs w:val="28"/>
              </w:rPr>
              <w:t>ндикаторы</w:t>
            </w:r>
            <w:r>
              <w:rPr>
                <w:spacing w:val="-2"/>
                <w:sz w:val="28"/>
                <w:szCs w:val="28"/>
              </w:rPr>
              <w:t>)</w:t>
            </w:r>
            <w:r w:rsidR="00DE3399">
              <w:rPr>
                <w:spacing w:val="-2"/>
                <w:sz w:val="28"/>
                <w:szCs w:val="28"/>
              </w:rPr>
              <w:t xml:space="preserve"> </w:t>
            </w:r>
          </w:p>
          <w:p w:rsidR="00DE3399" w:rsidRDefault="00DE3399" w:rsidP="002F07E7">
            <w:pPr>
              <w:shd w:val="clear" w:color="auto" w:fill="FFFFFF"/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contextualSpacing/>
              <w:rPr>
                <w:spacing w:val="-1"/>
                <w:sz w:val="28"/>
                <w:szCs w:val="28"/>
              </w:rPr>
            </w:pPr>
          </w:p>
          <w:p w:rsidR="00DE3399" w:rsidRPr="00EE5DC3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6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z w:val="28"/>
                <w:szCs w:val="28"/>
              </w:rPr>
            </w:pPr>
          </w:p>
          <w:p w:rsidR="00DE3399" w:rsidRPr="00EE5DC3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16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z w:val="28"/>
                <w:szCs w:val="28"/>
              </w:rPr>
            </w:pPr>
          </w:p>
          <w:p w:rsidR="00DE3399" w:rsidRPr="00EE5DC3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12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2"/>
                <w:sz w:val="28"/>
                <w:szCs w:val="28"/>
              </w:rPr>
            </w:pPr>
          </w:p>
        </w:tc>
        <w:tc>
          <w:tcPr>
            <w:tcW w:w="7371" w:type="dxa"/>
          </w:tcPr>
          <w:p w:rsidR="00241F86" w:rsidRDefault="00241F86" w:rsidP="003A7778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48742E" w:rsidRDefault="003A7778" w:rsidP="003A7778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 w:rsidR="003B1D30">
              <w:rPr>
                <w:sz w:val="28"/>
                <w:szCs w:val="28"/>
                <w:lang w:eastAsia="en-US"/>
              </w:rPr>
              <w:t>Увеличение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26688" w:rsidRPr="00C26688">
              <w:rPr>
                <w:sz w:val="28"/>
                <w:szCs w:val="28"/>
                <w:lang w:eastAsia="en-US"/>
              </w:rPr>
              <w:t>протяженност</w:t>
            </w:r>
            <w:r w:rsidR="003B1D30">
              <w:rPr>
                <w:sz w:val="28"/>
                <w:szCs w:val="28"/>
                <w:lang w:eastAsia="en-US"/>
              </w:rPr>
              <w:t>и</w:t>
            </w:r>
            <w:r w:rsidR="00C26688" w:rsidRPr="00C26688">
              <w:rPr>
                <w:sz w:val="28"/>
                <w:szCs w:val="28"/>
                <w:lang w:eastAsia="en-US"/>
              </w:rPr>
              <w:t xml:space="preserve"> автомобильных дорог общего пользования, находящихся в собственности Новоалександровского </w:t>
            </w:r>
            <w:r w:rsidR="00AE0174">
              <w:rPr>
                <w:sz w:val="28"/>
                <w:szCs w:val="28"/>
                <w:lang w:eastAsia="en-US"/>
              </w:rPr>
              <w:t>муниципального</w:t>
            </w:r>
            <w:r w:rsidR="00C26688"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AE0174">
              <w:rPr>
                <w:sz w:val="28"/>
                <w:szCs w:val="28"/>
                <w:lang w:eastAsia="en-US"/>
              </w:rPr>
              <w:t>муниципального</w:t>
            </w:r>
            <w:r w:rsidR="00C26688"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вне границ населенных пунктов</w:t>
            </w:r>
            <w:r w:rsidR="008D126B">
              <w:rPr>
                <w:sz w:val="28"/>
                <w:szCs w:val="28"/>
                <w:lang w:eastAsia="en-US"/>
              </w:rPr>
              <w:t>;</w:t>
            </w:r>
          </w:p>
          <w:p w:rsidR="00C719B5" w:rsidRDefault="003A7778" w:rsidP="003A7778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  <w:r w:rsidR="00E36F24">
              <w:rPr>
                <w:sz w:val="28"/>
                <w:szCs w:val="28"/>
                <w:lang w:eastAsia="en-US"/>
              </w:rPr>
              <w:t>Увеличение</w:t>
            </w:r>
            <w:r>
              <w:rPr>
                <w:sz w:val="28"/>
                <w:szCs w:val="28"/>
                <w:lang w:eastAsia="en-US"/>
              </w:rPr>
              <w:t xml:space="preserve"> протяженност</w:t>
            </w:r>
            <w:r w:rsidR="00E36F24">
              <w:rPr>
                <w:sz w:val="28"/>
                <w:szCs w:val="28"/>
                <w:lang w:eastAsia="en-US"/>
              </w:rPr>
              <w:t>и</w:t>
            </w:r>
            <w:r w:rsidR="00C26688" w:rsidRPr="00C26688">
              <w:rPr>
                <w:sz w:val="28"/>
                <w:szCs w:val="28"/>
                <w:lang w:eastAsia="en-US"/>
              </w:rPr>
              <w:t xml:space="preserve"> автомобильных дорог общего пользования, находящихся в собственности Новоалександровского </w:t>
            </w:r>
            <w:r w:rsidR="00AE0174">
              <w:rPr>
                <w:sz w:val="28"/>
                <w:szCs w:val="28"/>
                <w:lang w:eastAsia="en-US"/>
              </w:rPr>
              <w:t>муниципального</w:t>
            </w:r>
            <w:r w:rsidR="00C26688"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="00AE0174">
              <w:rPr>
                <w:sz w:val="28"/>
                <w:szCs w:val="28"/>
                <w:lang w:eastAsia="en-US"/>
              </w:rPr>
              <w:t>муниципального</w:t>
            </w:r>
            <w:r w:rsidR="00C26688" w:rsidRPr="00C26688">
              <w:rPr>
                <w:sz w:val="28"/>
                <w:szCs w:val="28"/>
                <w:lang w:eastAsia="en-US"/>
              </w:rPr>
              <w:t xml:space="preserve"> округа Ставропольского края, в границах населенных пунктов</w:t>
            </w:r>
            <w:r w:rsidR="00C26688">
              <w:rPr>
                <w:sz w:val="28"/>
                <w:szCs w:val="28"/>
                <w:lang w:eastAsia="en-US"/>
              </w:rPr>
              <w:t>;</w:t>
            </w:r>
          </w:p>
          <w:p w:rsidR="008D126B" w:rsidRPr="00C719B5" w:rsidRDefault="003A7778" w:rsidP="003A7778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3"/>
                <w:sz w:val="28"/>
                <w:szCs w:val="28"/>
              </w:rPr>
              <w:t xml:space="preserve">3. </w:t>
            </w:r>
            <w:r w:rsidR="00C26688" w:rsidRPr="00C26688">
              <w:rPr>
                <w:spacing w:val="-3"/>
                <w:sz w:val="28"/>
                <w:szCs w:val="28"/>
              </w:rPr>
              <w:t>Площадь и протяженнос</w:t>
            </w:r>
            <w:r w:rsidR="002F07E7">
              <w:rPr>
                <w:spacing w:val="-3"/>
                <w:sz w:val="28"/>
                <w:szCs w:val="28"/>
              </w:rPr>
              <w:t xml:space="preserve">ть участков </w:t>
            </w:r>
            <w:r w:rsidR="00904A02">
              <w:rPr>
                <w:spacing w:val="-3"/>
                <w:sz w:val="28"/>
                <w:szCs w:val="28"/>
              </w:rPr>
              <w:t>дорог,</w:t>
            </w:r>
            <w:r w:rsidR="00E36F24">
              <w:rPr>
                <w:spacing w:val="-3"/>
                <w:sz w:val="28"/>
                <w:szCs w:val="28"/>
              </w:rPr>
              <w:t xml:space="preserve"> </w:t>
            </w:r>
            <w:r w:rsidR="00C26688" w:rsidRPr="00C26688">
              <w:rPr>
                <w:spacing w:val="-3"/>
                <w:sz w:val="28"/>
                <w:szCs w:val="28"/>
              </w:rPr>
              <w:t xml:space="preserve">приведенных в нормативное состояние в результате проведения работ по капитальному ремонту, ремонту автомобильных дорог общего пользования, находящихся в собственности Новоалександровского </w:t>
            </w:r>
            <w:r w:rsidR="00AE0174">
              <w:rPr>
                <w:spacing w:val="-3"/>
                <w:sz w:val="28"/>
                <w:szCs w:val="28"/>
              </w:rPr>
              <w:t>муниципального</w:t>
            </w:r>
            <w:r w:rsidR="00C26688" w:rsidRPr="00C26688">
              <w:rPr>
                <w:spacing w:val="-3"/>
                <w:sz w:val="28"/>
                <w:szCs w:val="28"/>
              </w:rPr>
              <w:t xml:space="preserve"> округа Ставропольского края</w:t>
            </w:r>
            <w:r w:rsidR="008D126B" w:rsidRPr="00C719B5">
              <w:rPr>
                <w:spacing w:val="-1"/>
                <w:sz w:val="28"/>
                <w:szCs w:val="28"/>
              </w:rPr>
              <w:t>;</w:t>
            </w:r>
          </w:p>
          <w:p w:rsidR="00254B3C" w:rsidRDefault="00A027A9" w:rsidP="00254B3C">
            <w:pPr>
              <w:shd w:val="clear" w:color="auto" w:fill="FFFFFF"/>
              <w:tabs>
                <w:tab w:val="left" w:pos="437"/>
                <w:tab w:val="left" w:pos="3902"/>
              </w:tabs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4</w:t>
            </w:r>
            <w:r w:rsidR="00254B3C">
              <w:rPr>
                <w:spacing w:val="-3"/>
                <w:sz w:val="28"/>
                <w:szCs w:val="28"/>
              </w:rPr>
              <w:t>. Количество р</w:t>
            </w:r>
            <w:r w:rsidR="00254B3C">
              <w:rPr>
                <w:sz w:val="28"/>
                <w:szCs w:val="28"/>
              </w:rPr>
              <w:t>азработанных проектов организации дорожного движения</w:t>
            </w:r>
            <w:r>
              <w:rPr>
                <w:sz w:val="28"/>
                <w:szCs w:val="28"/>
              </w:rPr>
              <w:t xml:space="preserve"> и технических паспортов</w:t>
            </w:r>
            <w:r w:rsidR="00254B3C">
              <w:rPr>
                <w:sz w:val="28"/>
                <w:szCs w:val="28"/>
              </w:rPr>
              <w:t xml:space="preserve"> автомобильных дорог общего пользования, находящихся в собственности Новоалександровского </w:t>
            </w:r>
            <w:r w:rsidR="00AE0174">
              <w:rPr>
                <w:sz w:val="28"/>
                <w:szCs w:val="28"/>
              </w:rPr>
              <w:t>муниципального</w:t>
            </w:r>
            <w:r w:rsidR="00254B3C">
              <w:rPr>
                <w:sz w:val="28"/>
                <w:szCs w:val="28"/>
              </w:rPr>
              <w:t xml:space="preserve"> округа Ставропольского края</w:t>
            </w:r>
            <w:r>
              <w:rPr>
                <w:sz w:val="28"/>
                <w:szCs w:val="28"/>
              </w:rPr>
              <w:t>;</w:t>
            </w:r>
          </w:p>
          <w:p w:rsidR="00254B3C" w:rsidRDefault="00A027A9" w:rsidP="00254B3C">
            <w:pPr>
              <w:shd w:val="clear" w:color="auto" w:fill="FFFFFF"/>
              <w:tabs>
                <w:tab w:val="left" w:pos="437"/>
                <w:tab w:val="left" w:pos="3902"/>
              </w:tabs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5. </w:t>
            </w:r>
            <w:r w:rsidR="00254B3C">
              <w:rPr>
                <w:spacing w:val="-3"/>
                <w:sz w:val="28"/>
                <w:szCs w:val="28"/>
              </w:rPr>
              <w:t xml:space="preserve"> Количество разработанных проектов на объекты ремонта</w:t>
            </w:r>
            <w:r>
              <w:rPr>
                <w:spacing w:val="-3"/>
                <w:sz w:val="28"/>
                <w:szCs w:val="28"/>
              </w:rPr>
              <w:t>;</w:t>
            </w:r>
          </w:p>
          <w:p w:rsidR="00254B3C" w:rsidRDefault="00A027A9" w:rsidP="00254B3C">
            <w:pPr>
              <w:shd w:val="clear" w:color="auto" w:fill="FFFFFF"/>
              <w:tabs>
                <w:tab w:val="left" w:pos="437"/>
                <w:tab w:val="left" w:pos="3902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  <w:r w:rsidR="00254B3C">
              <w:rPr>
                <w:bCs/>
                <w:sz w:val="28"/>
                <w:szCs w:val="28"/>
                <w:vertAlign w:val="superscript"/>
              </w:rPr>
              <w:t xml:space="preserve"> </w:t>
            </w:r>
            <w:r w:rsidR="00254B3C">
              <w:rPr>
                <w:bCs/>
                <w:sz w:val="28"/>
                <w:szCs w:val="28"/>
              </w:rPr>
              <w:t xml:space="preserve">Количество предоставленных услуг по строительному контролю и техническому </w:t>
            </w:r>
            <w:r w:rsidR="00254B3C">
              <w:rPr>
                <w:color w:val="000000"/>
                <w:sz w:val="28"/>
                <w:szCs w:val="28"/>
              </w:rPr>
              <w:t>обследованию объектов капитального строительства, реконструкции, капитального ремонта</w:t>
            </w:r>
            <w:r w:rsidR="00FA1646">
              <w:rPr>
                <w:color w:val="000000"/>
                <w:sz w:val="28"/>
                <w:szCs w:val="28"/>
              </w:rPr>
              <w:t>;</w:t>
            </w:r>
          </w:p>
          <w:p w:rsidR="000B162C" w:rsidRDefault="000B162C" w:rsidP="00254B3C">
            <w:pPr>
              <w:shd w:val="clear" w:color="auto" w:fill="FFFFFF"/>
              <w:tabs>
                <w:tab w:val="left" w:pos="437"/>
                <w:tab w:val="left" w:pos="3902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0B162C" w:rsidRDefault="000B162C" w:rsidP="00254B3C">
            <w:pPr>
              <w:shd w:val="clear" w:color="auto" w:fill="FFFFFF"/>
              <w:tabs>
                <w:tab w:val="left" w:pos="437"/>
                <w:tab w:val="left" w:pos="3902"/>
              </w:tabs>
              <w:jc w:val="both"/>
              <w:rPr>
                <w:sz w:val="28"/>
                <w:szCs w:val="28"/>
              </w:rPr>
            </w:pPr>
          </w:p>
          <w:p w:rsidR="000529CF" w:rsidRPr="00A20747" w:rsidRDefault="0086325C" w:rsidP="0086325C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86325C">
              <w:rPr>
                <w:spacing w:val="-3"/>
                <w:sz w:val="28"/>
                <w:szCs w:val="28"/>
              </w:rPr>
              <w:lastRenderedPageBreak/>
              <w:t xml:space="preserve">7. </w:t>
            </w:r>
            <w:r w:rsidR="0000619E" w:rsidRPr="0086325C">
              <w:rPr>
                <w:sz w:val="28"/>
                <w:szCs w:val="28"/>
                <w:lang w:eastAsia="en-US"/>
              </w:rPr>
              <w:t xml:space="preserve">Пассажирооборот организаций пассажирского автомобильного транспорта на </w:t>
            </w:r>
            <w:r w:rsidR="0000619E" w:rsidRPr="0086325C">
              <w:rPr>
                <w:sz w:val="28"/>
                <w:szCs w:val="28"/>
              </w:rPr>
              <w:t xml:space="preserve">территории Новоалександровского </w:t>
            </w:r>
            <w:r w:rsidR="00AE0174">
              <w:rPr>
                <w:sz w:val="28"/>
                <w:szCs w:val="28"/>
              </w:rPr>
              <w:t>муниципального</w:t>
            </w:r>
            <w:r w:rsidR="0000619E" w:rsidRPr="0086325C">
              <w:rPr>
                <w:sz w:val="28"/>
                <w:szCs w:val="28"/>
              </w:rPr>
              <w:t xml:space="preserve"> округа</w:t>
            </w:r>
            <w:r w:rsidR="00FA1646">
              <w:rPr>
                <w:sz w:val="28"/>
                <w:szCs w:val="28"/>
              </w:rPr>
              <w:t>;</w:t>
            </w:r>
            <w:r w:rsidR="0000619E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A3452" w:rsidRPr="00214215" w:rsidTr="000B162C">
        <w:trPr>
          <w:trHeight w:val="861"/>
        </w:trPr>
        <w:tc>
          <w:tcPr>
            <w:tcW w:w="2553" w:type="dxa"/>
          </w:tcPr>
          <w:p w:rsidR="00BA3452" w:rsidRPr="00EE5DC3" w:rsidRDefault="00BA3452" w:rsidP="004C6959">
            <w:pPr>
              <w:spacing w:before="5"/>
            </w:pPr>
            <w:r>
              <w:rPr>
                <w:spacing w:val="-5"/>
                <w:sz w:val="28"/>
                <w:szCs w:val="28"/>
              </w:rPr>
              <w:lastRenderedPageBreak/>
              <w:t>С</w:t>
            </w:r>
            <w:r w:rsidRPr="009C76DD">
              <w:rPr>
                <w:spacing w:val="-5"/>
                <w:sz w:val="28"/>
                <w:szCs w:val="28"/>
              </w:rPr>
              <w:t xml:space="preserve">роки </w:t>
            </w:r>
            <w:r w:rsidRPr="009C76DD">
              <w:rPr>
                <w:spacing w:val="-2"/>
                <w:sz w:val="28"/>
                <w:szCs w:val="28"/>
              </w:rPr>
              <w:t xml:space="preserve">реализации </w:t>
            </w:r>
            <w:r w:rsidR="004C6959"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</w:tcPr>
          <w:p w:rsidR="00BA3452" w:rsidRPr="00EE5DC3" w:rsidRDefault="008A0158" w:rsidP="002F6708">
            <w:pPr>
              <w:spacing w:before="5"/>
            </w:pPr>
            <w:r>
              <w:rPr>
                <w:spacing w:val="-3"/>
                <w:sz w:val="28"/>
                <w:szCs w:val="28"/>
              </w:rPr>
              <w:t>2022-2027</w:t>
            </w:r>
            <w:r w:rsidR="004635D9">
              <w:rPr>
                <w:spacing w:val="-3"/>
                <w:sz w:val="28"/>
                <w:szCs w:val="28"/>
              </w:rPr>
              <w:t xml:space="preserve"> годы</w:t>
            </w:r>
          </w:p>
        </w:tc>
      </w:tr>
      <w:tr w:rsidR="00AE0174" w:rsidRPr="00214215" w:rsidTr="000B162C">
        <w:trPr>
          <w:trHeight w:val="1259"/>
        </w:trPr>
        <w:tc>
          <w:tcPr>
            <w:tcW w:w="2553" w:type="dxa"/>
          </w:tcPr>
          <w:p w:rsidR="00AE0174" w:rsidRDefault="00AE0174" w:rsidP="00AE0174">
            <w:pPr>
              <w:shd w:val="clear" w:color="auto" w:fill="FFFFFF"/>
              <w:ind w:left="5"/>
              <w:rPr>
                <w:spacing w:val="-3"/>
                <w:sz w:val="28"/>
                <w:szCs w:val="28"/>
              </w:rPr>
            </w:pPr>
            <w:r w:rsidRPr="001C3AA4">
              <w:rPr>
                <w:spacing w:val="-3"/>
                <w:sz w:val="28"/>
                <w:szCs w:val="28"/>
              </w:rPr>
              <w:t xml:space="preserve">Объемы и </w:t>
            </w:r>
          </w:p>
          <w:p w:rsidR="00AE0174" w:rsidRPr="001C3AA4" w:rsidRDefault="00AE0174" w:rsidP="00AE0174">
            <w:pPr>
              <w:shd w:val="clear" w:color="auto" w:fill="FFFFFF"/>
              <w:ind w:left="5"/>
            </w:pPr>
            <w:r w:rsidRPr="001C3AA4">
              <w:rPr>
                <w:spacing w:val="-3"/>
                <w:sz w:val="28"/>
                <w:szCs w:val="28"/>
              </w:rPr>
              <w:t>источники</w:t>
            </w:r>
          </w:p>
          <w:p w:rsidR="00AE0174" w:rsidRDefault="00AE0174" w:rsidP="00AE0174">
            <w:pPr>
              <w:shd w:val="clear" w:color="auto" w:fill="FFFFFF"/>
              <w:ind w:left="5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ф</w:t>
            </w:r>
            <w:r w:rsidRPr="001C3AA4">
              <w:rPr>
                <w:spacing w:val="-2"/>
                <w:sz w:val="28"/>
                <w:szCs w:val="28"/>
              </w:rPr>
              <w:t xml:space="preserve">инансового обеспечения </w:t>
            </w:r>
          </w:p>
          <w:p w:rsidR="00AE0174" w:rsidRPr="00F06CEC" w:rsidRDefault="00AE0174" w:rsidP="00AE0174">
            <w:pPr>
              <w:shd w:val="clear" w:color="auto" w:fill="FFFFFF"/>
              <w:ind w:left="5"/>
              <w:rPr>
                <w:spacing w:val="-5"/>
                <w:sz w:val="28"/>
                <w:szCs w:val="28"/>
                <w:highlight w:val="yellow"/>
              </w:rPr>
            </w:pPr>
            <w:r w:rsidRPr="001C3AA4">
              <w:rPr>
                <w:spacing w:val="-3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AE0174" w:rsidRPr="00AE0174" w:rsidRDefault="00AE0174" w:rsidP="007C3D9D">
            <w:pPr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Объем финансового обеспечения Программы составит               </w:t>
            </w:r>
            <w:r w:rsidR="007C3D9D">
              <w:rPr>
                <w:bCs/>
                <w:sz w:val="28"/>
                <w:szCs w:val="28"/>
              </w:rPr>
              <w:t>1 1</w:t>
            </w:r>
            <w:r w:rsidR="008A0158">
              <w:rPr>
                <w:bCs/>
                <w:sz w:val="28"/>
                <w:szCs w:val="28"/>
              </w:rPr>
              <w:t>99</w:t>
            </w:r>
            <w:r w:rsidR="007C3D9D">
              <w:rPr>
                <w:bCs/>
                <w:sz w:val="28"/>
                <w:szCs w:val="28"/>
              </w:rPr>
              <w:t> 6</w:t>
            </w:r>
            <w:r w:rsidR="008A0158">
              <w:rPr>
                <w:bCs/>
                <w:sz w:val="28"/>
                <w:szCs w:val="28"/>
              </w:rPr>
              <w:t>51,06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2022 год – </w:t>
            </w:r>
            <w:r w:rsidR="007C3D9D">
              <w:rPr>
                <w:bCs/>
                <w:sz w:val="28"/>
                <w:szCs w:val="28"/>
              </w:rPr>
              <w:t>311 984,33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7C3D9D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2023 год – 711 437,84 </w:t>
            </w:r>
            <w:r w:rsidR="00AE0174" w:rsidRPr="00AE0174">
              <w:rPr>
                <w:bCs/>
                <w:sz w:val="28"/>
                <w:szCs w:val="28"/>
              </w:rPr>
              <w:t>тыс. 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2024 год –</w:t>
            </w:r>
            <w:r w:rsidR="007C3D9D">
              <w:rPr>
                <w:bCs/>
                <w:sz w:val="28"/>
                <w:szCs w:val="28"/>
              </w:rPr>
              <w:t xml:space="preserve"> 48 356,46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2025 год – </w:t>
            </w:r>
            <w:r w:rsidR="007C3D9D">
              <w:rPr>
                <w:bCs/>
                <w:sz w:val="28"/>
                <w:szCs w:val="28"/>
              </w:rPr>
              <w:t xml:space="preserve">41 910,80 </w:t>
            </w:r>
            <w:r w:rsidRPr="00AE0174">
              <w:rPr>
                <w:bCs/>
                <w:sz w:val="28"/>
                <w:szCs w:val="28"/>
              </w:rPr>
              <w:t>тыс. рублей;</w:t>
            </w:r>
          </w:p>
          <w:p w:rsid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2026 год – </w:t>
            </w:r>
            <w:r w:rsidR="007C3D9D">
              <w:rPr>
                <w:bCs/>
                <w:sz w:val="28"/>
                <w:szCs w:val="28"/>
              </w:rPr>
              <w:t xml:space="preserve">42 980,80 </w:t>
            </w:r>
            <w:r w:rsidR="008A0158">
              <w:rPr>
                <w:bCs/>
                <w:sz w:val="28"/>
                <w:szCs w:val="28"/>
              </w:rPr>
              <w:t>тыс. рублей;</w:t>
            </w:r>
          </w:p>
          <w:p w:rsidR="008A0158" w:rsidRPr="00AE0174" w:rsidRDefault="008A0158" w:rsidP="008A015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2026 год – </w:t>
            </w:r>
            <w:r>
              <w:rPr>
                <w:bCs/>
                <w:sz w:val="28"/>
                <w:szCs w:val="28"/>
              </w:rPr>
              <w:t xml:space="preserve">42 980,80 </w:t>
            </w:r>
            <w:r w:rsidRPr="00AE0174">
              <w:rPr>
                <w:bCs/>
                <w:sz w:val="28"/>
                <w:szCs w:val="28"/>
              </w:rPr>
              <w:t>тыс. рублей.</w:t>
            </w:r>
          </w:p>
          <w:p w:rsidR="008A0158" w:rsidRPr="00AE0174" w:rsidRDefault="008A0158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E0174">
              <w:rPr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7C3D9D">
              <w:rPr>
                <w:sz w:val="28"/>
                <w:szCs w:val="28"/>
              </w:rPr>
              <w:t xml:space="preserve"> 863 858,58 тыс. </w:t>
            </w:r>
            <w:r w:rsidRPr="00AE0174">
              <w:rPr>
                <w:sz w:val="28"/>
                <w:szCs w:val="28"/>
              </w:rPr>
              <w:t>руб., в том числе по годам: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2022 год –</w:t>
            </w:r>
            <w:r w:rsidR="007C3D9D">
              <w:rPr>
                <w:bCs/>
                <w:sz w:val="28"/>
                <w:szCs w:val="28"/>
              </w:rPr>
              <w:t xml:space="preserve"> 236 430,59 </w:t>
            </w:r>
            <w:r w:rsidRPr="00AE0174">
              <w:rPr>
                <w:bCs/>
                <w:sz w:val="28"/>
                <w:szCs w:val="28"/>
              </w:rPr>
              <w:t>тыс. 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2023 год – </w:t>
            </w:r>
            <w:r w:rsidR="007C3D9D">
              <w:rPr>
                <w:bCs/>
                <w:sz w:val="28"/>
                <w:szCs w:val="28"/>
              </w:rPr>
              <w:t>623 201,99</w:t>
            </w:r>
            <w:r w:rsidRPr="00AE0174">
              <w:rPr>
                <w:bCs/>
                <w:sz w:val="28"/>
                <w:szCs w:val="28"/>
              </w:rPr>
              <w:t xml:space="preserve"> </w:t>
            </w:r>
            <w:r w:rsidR="007C3D9D" w:rsidRPr="00AE0174">
              <w:rPr>
                <w:bCs/>
                <w:sz w:val="28"/>
                <w:szCs w:val="28"/>
              </w:rPr>
              <w:t>тыс.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2024 год – </w:t>
            </w:r>
            <w:r w:rsidR="007C3D9D">
              <w:rPr>
                <w:bCs/>
                <w:sz w:val="28"/>
                <w:szCs w:val="28"/>
              </w:rPr>
              <w:t>4 226,00</w:t>
            </w:r>
            <w:r w:rsidRPr="00AE0174">
              <w:rPr>
                <w:bCs/>
                <w:sz w:val="28"/>
                <w:szCs w:val="28"/>
              </w:rPr>
              <w:t xml:space="preserve"> </w:t>
            </w:r>
            <w:r w:rsidR="007C3D9D" w:rsidRPr="00AE0174">
              <w:rPr>
                <w:bCs/>
                <w:sz w:val="28"/>
                <w:szCs w:val="28"/>
              </w:rPr>
              <w:t>тыс.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2025 год – 0,00 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2026 год – 0,00 рублей.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AE0174" w:rsidRPr="00AE0174" w:rsidRDefault="00AE0174" w:rsidP="00AE0174">
            <w:pPr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за счет средств бюджета Новоалександровского городского округа (далее – средства местного бюджета) –</w:t>
            </w:r>
            <w:r w:rsidR="007C3D9D">
              <w:rPr>
                <w:bCs/>
                <w:sz w:val="28"/>
                <w:szCs w:val="28"/>
              </w:rPr>
              <w:t xml:space="preserve"> 161 436,27 </w:t>
            </w:r>
            <w:r w:rsidRPr="00AE0174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2022 год – </w:t>
            </w:r>
            <w:r w:rsidR="007C3D9D">
              <w:rPr>
                <w:bCs/>
                <w:sz w:val="28"/>
                <w:szCs w:val="28"/>
              </w:rPr>
              <w:t>74 583,67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7C3D9D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 год – 86 852,60</w:t>
            </w:r>
            <w:r w:rsidR="00AE0174" w:rsidRPr="00AE0174">
              <w:rPr>
                <w:bCs/>
                <w:sz w:val="28"/>
                <w:szCs w:val="28"/>
              </w:rPr>
              <w:t xml:space="preserve"> тыс. рублей.</w:t>
            </w:r>
          </w:p>
          <w:p w:rsidR="00AE0174" w:rsidRPr="00AE0174" w:rsidRDefault="00AE0174" w:rsidP="00AE0174">
            <w:pPr>
              <w:jc w:val="both"/>
              <w:rPr>
                <w:bCs/>
                <w:sz w:val="28"/>
                <w:szCs w:val="28"/>
              </w:rPr>
            </w:pPr>
          </w:p>
          <w:p w:rsidR="00AE0174" w:rsidRPr="00AE0174" w:rsidRDefault="00AE0174" w:rsidP="00AE0174">
            <w:pPr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7C3D9D">
              <w:rPr>
                <w:bCs/>
                <w:sz w:val="28"/>
                <w:szCs w:val="28"/>
              </w:rPr>
              <w:t>1</w:t>
            </w:r>
            <w:r w:rsidR="008A0158">
              <w:rPr>
                <w:bCs/>
                <w:sz w:val="28"/>
                <w:szCs w:val="28"/>
              </w:rPr>
              <w:t>69</w:t>
            </w:r>
            <w:r w:rsidR="007C3D9D">
              <w:rPr>
                <w:bCs/>
                <w:sz w:val="28"/>
                <w:szCs w:val="28"/>
              </w:rPr>
              <w:t> </w:t>
            </w:r>
            <w:r w:rsidR="007727EB">
              <w:rPr>
                <w:bCs/>
                <w:sz w:val="28"/>
                <w:szCs w:val="28"/>
              </w:rPr>
              <w:t>5</w:t>
            </w:r>
            <w:r w:rsidR="008A0158">
              <w:rPr>
                <w:bCs/>
                <w:sz w:val="28"/>
                <w:szCs w:val="28"/>
              </w:rPr>
              <w:t>76</w:t>
            </w:r>
            <w:r w:rsidR="007C3D9D">
              <w:rPr>
                <w:bCs/>
                <w:sz w:val="28"/>
                <w:szCs w:val="28"/>
              </w:rPr>
              <w:t>,</w:t>
            </w:r>
            <w:r w:rsidR="008A0158">
              <w:rPr>
                <w:bCs/>
                <w:sz w:val="28"/>
                <w:szCs w:val="28"/>
              </w:rPr>
              <w:t>48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2024 год – </w:t>
            </w:r>
            <w:r w:rsidR="007C3D9D">
              <w:rPr>
                <w:bCs/>
                <w:sz w:val="28"/>
                <w:szCs w:val="28"/>
              </w:rPr>
              <w:t>41 704,05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7C3D9D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2025 год – 41 9</w:t>
            </w:r>
            <w:r w:rsidR="007727EB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0,80</w:t>
            </w:r>
            <w:r w:rsidR="00AE0174"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</w:t>
            </w:r>
            <w:r w:rsidR="007C3D9D">
              <w:rPr>
                <w:bCs/>
                <w:sz w:val="28"/>
                <w:szCs w:val="28"/>
              </w:rPr>
              <w:t>26 год – 42 980,80</w:t>
            </w:r>
            <w:r w:rsidR="008A0158">
              <w:rPr>
                <w:bCs/>
                <w:sz w:val="28"/>
                <w:szCs w:val="28"/>
              </w:rPr>
              <w:t xml:space="preserve"> тыс. рублей;</w:t>
            </w:r>
          </w:p>
          <w:p w:rsidR="008A0158" w:rsidRPr="00AE0174" w:rsidRDefault="008A0158" w:rsidP="008A015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2026 год – </w:t>
            </w:r>
            <w:r>
              <w:rPr>
                <w:bCs/>
                <w:sz w:val="28"/>
                <w:szCs w:val="28"/>
              </w:rPr>
              <w:t xml:space="preserve">42 980,80 </w:t>
            </w:r>
            <w:r w:rsidRPr="00AE0174">
              <w:rPr>
                <w:bCs/>
                <w:sz w:val="28"/>
                <w:szCs w:val="28"/>
              </w:rPr>
              <w:t>тыс. рублей.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</w:tc>
      </w:tr>
      <w:tr w:rsidR="00AE0174" w:rsidRPr="003E6EB0" w:rsidTr="000B162C">
        <w:trPr>
          <w:trHeight w:val="1259"/>
        </w:trPr>
        <w:tc>
          <w:tcPr>
            <w:tcW w:w="2553" w:type="dxa"/>
          </w:tcPr>
          <w:p w:rsidR="00AE0174" w:rsidRPr="0058714B" w:rsidRDefault="00AE0174" w:rsidP="00AE0174">
            <w:pPr>
              <w:ind w:firstLine="720"/>
            </w:pPr>
          </w:p>
        </w:tc>
        <w:tc>
          <w:tcPr>
            <w:tcW w:w="7371" w:type="dxa"/>
          </w:tcPr>
          <w:p w:rsidR="007C3D9D" w:rsidRPr="003E6EB0" w:rsidRDefault="00AE0174" w:rsidP="00AE01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E6EB0">
              <w:rPr>
                <w:sz w:val="28"/>
                <w:szCs w:val="28"/>
              </w:rPr>
              <w:t>за счет средств Участников Программы –</w:t>
            </w:r>
            <w:r w:rsidR="007C3D9D">
              <w:rPr>
                <w:sz w:val="28"/>
                <w:szCs w:val="28"/>
              </w:rPr>
              <w:t xml:space="preserve"> 4 779,73 </w:t>
            </w:r>
            <w:r w:rsidRPr="003E6EB0">
              <w:rPr>
                <w:sz w:val="28"/>
                <w:szCs w:val="28"/>
              </w:rPr>
              <w:t>тыс. руб., в том числе по годам: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  <w:r w:rsidR="007C3D9D"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D9D">
              <w:rPr>
                <w:rFonts w:ascii="Times New Roman" w:hAnsi="Times New Roman" w:cs="Times New Roman"/>
                <w:sz w:val="28"/>
                <w:szCs w:val="28"/>
              </w:rPr>
              <w:t>970,07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2023 г. –</w:t>
            </w:r>
            <w:r w:rsidR="007C3D9D">
              <w:rPr>
                <w:rFonts w:ascii="Times New Roman" w:hAnsi="Times New Roman" w:cs="Times New Roman"/>
                <w:sz w:val="28"/>
                <w:szCs w:val="28"/>
              </w:rPr>
              <w:t xml:space="preserve"> 1 383,25 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2024 г. –</w:t>
            </w:r>
            <w:r w:rsidR="007C3D9D">
              <w:rPr>
                <w:rFonts w:ascii="Times New Roman" w:hAnsi="Times New Roman" w:cs="Times New Roman"/>
                <w:sz w:val="28"/>
                <w:szCs w:val="28"/>
              </w:rPr>
              <w:t xml:space="preserve"> 2 426,41 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2025 г. – 0,00 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2026 г. – 0,00 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2027 г. – 0,00 тыс. рублей.</w:t>
            </w:r>
          </w:p>
          <w:p w:rsidR="00AE0174" w:rsidRPr="003E6EB0" w:rsidRDefault="00AE0174" w:rsidP="00AE0174"/>
        </w:tc>
      </w:tr>
      <w:tr w:rsidR="00AE0174" w:rsidRPr="00214215" w:rsidTr="004635D9">
        <w:trPr>
          <w:trHeight w:val="1259"/>
        </w:trPr>
        <w:tc>
          <w:tcPr>
            <w:tcW w:w="2553" w:type="dxa"/>
          </w:tcPr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lastRenderedPageBreak/>
              <w:t xml:space="preserve">Ожидаемые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 xml:space="preserve">конечные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 xml:space="preserve">результаты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 xml:space="preserve">реализации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5"/>
                <w:sz w:val="28"/>
                <w:szCs w:val="28"/>
              </w:rPr>
            </w:pPr>
            <w:r w:rsidRPr="003E6EB0">
              <w:rPr>
                <w:spacing w:val="-2"/>
                <w:sz w:val="28"/>
                <w:szCs w:val="28"/>
              </w:rPr>
              <w:t xml:space="preserve">Программы </w:t>
            </w:r>
          </w:p>
        </w:tc>
        <w:tc>
          <w:tcPr>
            <w:tcW w:w="7371" w:type="dxa"/>
          </w:tcPr>
          <w:p w:rsidR="00AE0174" w:rsidRPr="003E6EB0" w:rsidRDefault="00AE0174" w:rsidP="00AE0174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3E6EB0">
              <w:rPr>
                <w:sz w:val="28"/>
                <w:szCs w:val="28"/>
                <w:lang w:eastAsia="en-US"/>
              </w:rPr>
              <w:t>Увеличение протяженности автомобильных дорог общего пользования, находящихся в собственности Новоалександровского муниципального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муниципального округа Ставропольского края, вне границ населенных пунктов;</w:t>
            </w:r>
          </w:p>
          <w:p w:rsidR="00AE0174" w:rsidRPr="003E6EB0" w:rsidRDefault="00AE0174" w:rsidP="00AE0174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3E6EB0">
              <w:rPr>
                <w:sz w:val="28"/>
                <w:szCs w:val="28"/>
                <w:lang w:eastAsia="en-US"/>
              </w:rPr>
              <w:t>Увеличение протяженности автомобильных дорог общего пользования, находящихся в собственности Новоалександровского муниципального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муниципального округа Ставропольского края, в границах населенных пунктов;</w:t>
            </w:r>
          </w:p>
          <w:p w:rsidR="00AE0174" w:rsidRPr="003E6EB0" w:rsidRDefault="00AE0174" w:rsidP="00AE0174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3E6EB0"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3E6EB0">
              <w:rPr>
                <w:spacing w:val="-3"/>
                <w:sz w:val="28"/>
                <w:szCs w:val="28"/>
              </w:rPr>
              <w:t>площади и протяженности участков дорог, приведенных в нормативное состояние в результате проведения работ по капитальному ремонту, ремонту автомобильных дорог общего пользования, находящихся в собственности Новоалександровского муниципального округа Ставропольского края</w:t>
            </w:r>
            <w:r w:rsidRPr="003E6EB0">
              <w:rPr>
                <w:spacing w:val="-1"/>
                <w:sz w:val="28"/>
                <w:szCs w:val="28"/>
              </w:rPr>
              <w:t>;</w:t>
            </w:r>
          </w:p>
          <w:p w:rsidR="004635D9" w:rsidRDefault="00AE0174" w:rsidP="00AE0174">
            <w:pPr>
              <w:spacing w:before="5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>Увеличение пассажирооборота организаций пассажирского автомобильного транспорта в Новоалександровском муниципальном округе</w:t>
            </w:r>
            <w:r w:rsidR="004635D9">
              <w:rPr>
                <w:spacing w:val="-3"/>
                <w:sz w:val="28"/>
                <w:szCs w:val="28"/>
              </w:rPr>
              <w:t>.</w:t>
            </w:r>
          </w:p>
        </w:tc>
      </w:tr>
    </w:tbl>
    <w:p w:rsid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</w:p>
    <w:p w:rsid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</w:p>
    <w:p w:rsid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</w:p>
    <w:p w:rsidR="004635D9" w:rsidRP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 w:rsidRPr="004635D9">
        <w:rPr>
          <w:iCs/>
          <w:sz w:val="28"/>
          <w:szCs w:val="28"/>
        </w:rPr>
        <w:t xml:space="preserve">Заместитель главы администрации – </w:t>
      </w:r>
    </w:p>
    <w:p w:rsidR="004635D9" w:rsidRP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 w:rsidRPr="004635D9">
        <w:rPr>
          <w:iCs/>
          <w:sz w:val="28"/>
          <w:szCs w:val="28"/>
        </w:rPr>
        <w:t xml:space="preserve">начальник финансового управления </w:t>
      </w:r>
    </w:p>
    <w:p w:rsidR="004635D9" w:rsidRP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 w:rsidRPr="004635D9">
        <w:rPr>
          <w:iCs/>
          <w:sz w:val="28"/>
          <w:szCs w:val="28"/>
        </w:rPr>
        <w:t xml:space="preserve">администрации Новоалександровского </w:t>
      </w:r>
    </w:p>
    <w:p w:rsidR="004635D9" w:rsidRPr="004635D9" w:rsidRDefault="005D631E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>
        <w:rPr>
          <w:iCs/>
          <w:sz w:val="28"/>
          <w:szCs w:val="28"/>
        </w:rPr>
        <w:t>городского</w:t>
      </w:r>
      <w:bookmarkStart w:id="0" w:name="_GoBack"/>
      <w:bookmarkEnd w:id="0"/>
      <w:r w:rsidR="004635D9" w:rsidRPr="004635D9">
        <w:rPr>
          <w:iCs/>
          <w:sz w:val="28"/>
          <w:szCs w:val="28"/>
        </w:rPr>
        <w:t xml:space="preserve"> округа Ставропольского кра</w:t>
      </w:r>
      <w:r w:rsidR="004635D9">
        <w:rPr>
          <w:iCs/>
          <w:sz w:val="28"/>
          <w:szCs w:val="28"/>
        </w:rPr>
        <w:t xml:space="preserve">я                            </w:t>
      </w:r>
      <w:r w:rsidR="004635D9" w:rsidRPr="004635D9">
        <w:rPr>
          <w:iCs/>
          <w:sz w:val="28"/>
          <w:szCs w:val="28"/>
        </w:rPr>
        <w:tab/>
        <w:t xml:space="preserve">    И.В. Неровнов</w:t>
      </w:r>
    </w:p>
    <w:sectPr w:rsidR="004635D9" w:rsidRPr="004635D9" w:rsidSect="001C24DC">
      <w:pgSz w:w="11909" w:h="16834"/>
      <w:pgMar w:top="748" w:right="710" w:bottom="748" w:left="184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F48947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A54FE6"/>
    <w:multiLevelType w:val="hybridMultilevel"/>
    <w:tmpl w:val="74B0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715F1"/>
    <w:multiLevelType w:val="hybridMultilevel"/>
    <w:tmpl w:val="1E0620FA"/>
    <w:lvl w:ilvl="0" w:tplc="098CB632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4" w15:restartNumberingAfterBreak="0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5" w15:restartNumberingAfterBreak="0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7A76FD8"/>
    <w:multiLevelType w:val="multilevel"/>
    <w:tmpl w:val="E2A6A3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63853B5A"/>
    <w:multiLevelType w:val="hybridMultilevel"/>
    <w:tmpl w:val="A2A8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C14DC"/>
    <w:multiLevelType w:val="singleLevel"/>
    <w:tmpl w:val="8DDEE96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17B58"/>
    <w:multiLevelType w:val="hybridMultilevel"/>
    <w:tmpl w:val="3320B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9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3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4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0BD9"/>
    <w:rsid w:val="0000619E"/>
    <w:rsid w:val="00010DEF"/>
    <w:rsid w:val="00023FE4"/>
    <w:rsid w:val="00027EE0"/>
    <w:rsid w:val="00047AE1"/>
    <w:rsid w:val="00047DA4"/>
    <w:rsid w:val="00051AF9"/>
    <w:rsid w:val="000529CF"/>
    <w:rsid w:val="00067767"/>
    <w:rsid w:val="00083A87"/>
    <w:rsid w:val="000A0E90"/>
    <w:rsid w:val="000A49F9"/>
    <w:rsid w:val="000B162C"/>
    <w:rsid w:val="000C5BC7"/>
    <w:rsid w:val="000D00C9"/>
    <w:rsid w:val="000E4A41"/>
    <w:rsid w:val="00115241"/>
    <w:rsid w:val="00125456"/>
    <w:rsid w:val="00132491"/>
    <w:rsid w:val="00132FC9"/>
    <w:rsid w:val="00136C53"/>
    <w:rsid w:val="00146948"/>
    <w:rsid w:val="00150F8A"/>
    <w:rsid w:val="001545EC"/>
    <w:rsid w:val="001921E5"/>
    <w:rsid w:val="001A153A"/>
    <w:rsid w:val="001A56B6"/>
    <w:rsid w:val="001B1CFB"/>
    <w:rsid w:val="001C24DC"/>
    <w:rsid w:val="001C37F8"/>
    <w:rsid w:val="001C3AA4"/>
    <w:rsid w:val="001C4E62"/>
    <w:rsid w:val="001D068A"/>
    <w:rsid w:val="001D6B00"/>
    <w:rsid w:val="001F4A5F"/>
    <w:rsid w:val="00202836"/>
    <w:rsid w:val="00206867"/>
    <w:rsid w:val="00214215"/>
    <w:rsid w:val="00241F86"/>
    <w:rsid w:val="0025053C"/>
    <w:rsid w:val="00254B3C"/>
    <w:rsid w:val="00256948"/>
    <w:rsid w:val="002605FD"/>
    <w:rsid w:val="00281290"/>
    <w:rsid w:val="0028662E"/>
    <w:rsid w:val="00290214"/>
    <w:rsid w:val="002B0C7F"/>
    <w:rsid w:val="002D2B8F"/>
    <w:rsid w:val="002E3440"/>
    <w:rsid w:val="002F07E7"/>
    <w:rsid w:val="002F6708"/>
    <w:rsid w:val="00300F8F"/>
    <w:rsid w:val="00303EA9"/>
    <w:rsid w:val="0031195D"/>
    <w:rsid w:val="0031517D"/>
    <w:rsid w:val="00316369"/>
    <w:rsid w:val="00321273"/>
    <w:rsid w:val="00330F9D"/>
    <w:rsid w:val="00332473"/>
    <w:rsid w:val="0033337F"/>
    <w:rsid w:val="003334CC"/>
    <w:rsid w:val="003506DB"/>
    <w:rsid w:val="0035127E"/>
    <w:rsid w:val="00351C90"/>
    <w:rsid w:val="003805D8"/>
    <w:rsid w:val="0038223C"/>
    <w:rsid w:val="003A1EB5"/>
    <w:rsid w:val="003A5E17"/>
    <w:rsid w:val="003A7778"/>
    <w:rsid w:val="003B0BD9"/>
    <w:rsid w:val="003B1D30"/>
    <w:rsid w:val="003D76A5"/>
    <w:rsid w:val="003E6D88"/>
    <w:rsid w:val="003E6EB0"/>
    <w:rsid w:val="003F37C2"/>
    <w:rsid w:val="003F75A8"/>
    <w:rsid w:val="00401AB7"/>
    <w:rsid w:val="00403520"/>
    <w:rsid w:val="00431CF4"/>
    <w:rsid w:val="00456B6F"/>
    <w:rsid w:val="004635D9"/>
    <w:rsid w:val="00482212"/>
    <w:rsid w:val="0048412E"/>
    <w:rsid w:val="0048742E"/>
    <w:rsid w:val="004A60A7"/>
    <w:rsid w:val="004B1E70"/>
    <w:rsid w:val="004C6959"/>
    <w:rsid w:val="004C7B78"/>
    <w:rsid w:val="004D353C"/>
    <w:rsid w:val="004D75CC"/>
    <w:rsid w:val="004F4191"/>
    <w:rsid w:val="00504447"/>
    <w:rsid w:val="00516420"/>
    <w:rsid w:val="005169D3"/>
    <w:rsid w:val="0051737D"/>
    <w:rsid w:val="00522194"/>
    <w:rsid w:val="005221EF"/>
    <w:rsid w:val="005367B7"/>
    <w:rsid w:val="00540BC5"/>
    <w:rsid w:val="00561BF2"/>
    <w:rsid w:val="00575954"/>
    <w:rsid w:val="005860F5"/>
    <w:rsid w:val="0058714B"/>
    <w:rsid w:val="00594B02"/>
    <w:rsid w:val="0059691D"/>
    <w:rsid w:val="005B623E"/>
    <w:rsid w:val="005D5BCB"/>
    <w:rsid w:val="005D631E"/>
    <w:rsid w:val="005D6F03"/>
    <w:rsid w:val="005E6367"/>
    <w:rsid w:val="005F7F38"/>
    <w:rsid w:val="00645B42"/>
    <w:rsid w:val="00653524"/>
    <w:rsid w:val="00654F8B"/>
    <w:rsid w:val="006B3CFD"/>
    <w:rsid w:val="006B50CA"/>
    <w:rsid w:val="006B7ACA"/>
    <w:rsid w:val="006C4FF7"/>
    <w:rsid w:val="006D1655"/>
    <w:rsid w:val="006F467C"/>
    <w:rsid w:val="00706D15"/>
    <w:rsid w:val="00711DC0"/>
    <w:rsid w:val="00731DDE"/>
    <w:rsid w:val="00740D21"/>
    <w:rsid w:val="00754926"/>
    <w:rsid w:val="0075744D"/>
    <w:rsid w:val="0076012A"/>
    <w:rsid w:val="007727EB"/>
    <w:rsid w:val="00783150"/>
    <w:rsid w:val="00784620"/>
    <w:rsid w:val="0078467B"/>
    <w:rsid w:val="00787F7E"/>
    <w:rsid w:val="007A1334"/>
    <w:rsid w:val="007A35F3"/>
    <w:rsid w:val="007C3D9D"/>
    <w:rsid w:val="007F0E1B"/>
    <w:rsid w:val="007F4912"/>
    <w:rsid w:val="008056EB"/>
    <w:rsid w:val="00810D22"/>
    <w:rsid w:val="008126D7"/>
    <w:rsid w:val="008138EC"/>
    <w:rsid w:val="0083736E"/>
    <w:rsid w:val="0086325C"/>
    <w:rsid w:val="008A0158"/>
    <w:rsid w:val="008B14F6"/>
    <w:rsid w:val="008B465B"/>
    <w:rsid w:val="008D126B"/>
    <w:rsid w:val="008D38A0"/>
    <w:rsid w:val="008D5DE2"/>
    <w:rsid w:val="008E0DAA"/>
    <w:rsid w:val="008E3B2F"/>
    <w:rsid w:val="008F197D"/>
    <w:rsid w:val="008F790B"/>
    <w:rsid w:val="009021BE"/>
    <w:rsid w:val="00904A02"/>
    <w:rsid w:val="00913275"/>
    <w:rsid w:val="009347CE"/>
    <w:rsid w:val="00937FC4"/>
    <w:rsid w:val="009404DE"/>
    <w:rsid w:val="00941603"/>
    <w:rsid w:val="0094380C"/>
    <w:rsid w:val="00967043"/>
    <w:rsid w:val="00986D2E"/>
    <w:rsid w:val="009A027F"/>
    <w:rsid w:val="009B74B3"/>
    <w:rsid w:val="009C4305"/>
    <w:rsid w:val="009C54D6"/>
    <w:rsid w:val="009C76DD"/>
    <w:rsid w:val="009E42A3"/>
    <w:rsid w:val="009F4811"/>
    <w:rsid w:val="00A027A9"/>
    <w:rsid w:val="00A13A6D"/>
    <w:rsid w:val="00A20747"/>
    <w:rsid w:val="00A22B38"/>
    <w:rsid w:val="00A60C28"/>
    <w:rsid w:val="00A95699"/>
    <w:rsid w:val="00AA268A"/>
    <w:rsid w:val="00AC75A8"/>
    <w:rsid w:val="00AE0174"/>
    <w:rsid w:val="00AE3FDB"/>
    <w:rsid w:val="00AE74FD"/>
    <w:rsid w:val="00AF0412"/>
    <w:rsid w:val="00AF3741"/>
    <w:rsid w:val="00AF5EC6"/>
    <w:rsid w:val="00B317BB"/>
    <w:rsid w:val="00B46C56"/>
    <w:rsid w:val="00B5465D"/>
    <w:rsid w:val="00B601D8"/>
    <w:rsid w:val="00B6601F"/>
    <w:rsid w:val="00B7241D"/>
    <w:rsid w:val="00B84320"/>
    <w:rsid w:val="00B92DB9"/>
    <w:rsid w:val="00BA3452"/>
    <w:rsid w:val="00BB2DEC"/>
    <w:rsid w:val="00BB65F7"/>
    <w:rsid w:val="00BB7B82"/>
    <w:rsid w:val="00BC06CD"/>
    <w:rsid w:val="00BE3621"/>
    <w:rsid w:val="00C0342E"/>
    <w:rsid w:val="00C05CFC"/>
    <w:rsid w:val="00C245F3"/>
    <w:rsid w:val="00C26688"/>
    <w:rsid w:val="00C335A7"/>
    <w:rsid w:val="00C431F5"/>
    <w:rsid w:val="00C719B5"/>
    <w:rsid w:val="00C71AA1"/>
    <w:rsid w:val="00C74065"/>
    <w:rsid w:val="00C80092"/>
    <w:rsid w:val="00CA5E30"/>
    <w:rsid w:val="00CD79D4"/>
    <w:rsid w:val="00CF7020"/>
    <w:rsid w:val="00D030BD"/>
    <w:rsid w:val="00D20F21"/>
    <w:rsid w:val="00D23DBF"/>
    <w:rsid w:val="00D646CF"/>
    <w:rsid w:val="00D67082"/>
    <w:rsid w:val="00D90641"/>
    <w:rsid w:val="00D92F64"/>
    <w:rsid w:val="00D94994"/>
    <w:rsid w:val="00D97E7C"/>
    <w:rsid w:val="00DB54B5"/>
    <w:rsid w:val="00DD7AE6"/>
    <w:rsid w:val="00DE063F"/>
    <w:rsid w:val="00DE3399"/>
    <w:rsid w:val="00DF0F41"/>
    <w:rsid w:val="00DF3D6B"/>
    <w:rsid w:val="00DF5265"/>
    <w:rsid w:val="00E02F7C"/>
    <w:rsid w:val="00E06041"/>
    <w:rsid w:val="00E07AE0"/>
    <w:rsid w:val="00E10821"/>
    <w:rsid w:val="00E17DCA"/>
    <w:rsid w:val="00E20FED"/>
    <w:rsid w:val="00E36F24"/>
    <w:rsid w:val="00E46FCE"/>
    <w:rsid w:val="00E47AB6"/>
    <w:rsid w:val="00E5786A"/>
    <w:rsid w:val="00E65887"/>
    <w:rsid w:val="00E703A6"/>
    <w:rsid w:val="00E77665"/>
    <w:rsid w:val="00E8574C"/>
    <w:rsid w:val="00E9342F"/>
    <w:rsid w:val="00E96072"/>
    <w:rsid w:val="00ED72E7"/>
    <w:rsid w:val="00EE1041"/>
    <w:rsid w:val="00EE5DC3"/>
    <w:rsid w:val="00EE68D0"/>
    <w:rsid w:val="00EF5F67"/>
    <w:rsid w:val="00F06CEC"/>
    <w:rsid w:val="00F12C89"/>
    <w:rsid w:val="00F534B2"/>
    <w:rsid w:val="00F5492A"/>
    <w:rsid w:val="00F5769E"/>
    <w:rsid w:val="00F82B2E"/>
    <w:rsid w:val="00F92CB4"/>
    <w:rsid w:val="00FA10FA"/>
    <w:rsid w:val="00FA1646"/>
    <w:rsid w:val="00FA1B82"/>
    <w:rsid w:val="00FB510A"/>
    <w:rsid w:val="00FB6BBD"/>
    <w:rsid w:val="00FD4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2ADF4"/>
  <w15:docId w15:val="{9AA51AD7-CE5F-4087-AFBA-C083B407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65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40B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540BC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6601F"/>
    <w:pPr>
      <w:ind w:left="720"/>
    </w:pPr>
  </w:style>
  <w:style w:type="paragraph" w:customStyle="1" w:styleId="ConsPlusTitle">
    <w:name w:val="ConsPlusTitle"/>
    <w:rsid w:val="000E4A41"/>
    <w:pPr>
      <w:widowControl w:val="0"/>
      <w:suppressAutoHyphens/>
      <w:spacing w:after="200" w:line="276" w:lineRule="auto"/>
    </w:pPr>
    <w:rPr>
      <w:rFonts w:eastAsia="DejaVu Sans" w:cs="Calibri"/>
      <w:kern w:val="1"/>
      <w:sz w:val="22"/>
      <w:szCs w:val="22"/>
      <w:lang w:eastAsia="ar-SA"/>
    </w:rPr>
  </w:style>
  <w:style w:type="character" w:styleId="a6">
    <w:name w:val="Strong"/>
    <w:qFormat/>
    <w:rsid w:val="00E96072"/>
    <w:rPr>
      <w:b/>
      <w:bCs/>
    </w:rPr>
  </w:style>
  <w:style w:type="paragraph" w:customStyle="1" w:styleId="ConsPlusNonformat">
    <w:name w:val="ConsPlusNonformat"/>
    <w:uiPriority w:val="99"/>
    <w:rsid w:val="003E6D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E46FC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76A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3D76A5"/>
    <w:rPr>
      <w:rFonts w:ascii="Times New Roman" w:hAnsi="Times New Roman"/>
      <w:sz w:val="28"/>
      <w:szCs w:val="28"/>
    </w:rPr>
  </w:style>
  <w:style w:type="character" w:styleId="a7">
    <w:name w:val="Hyperlink"/>
    <w:uiPriority w:val="99"/>
    <w:semiHidden/>
    <w:unhideWhenUsed/>
    <w:rsid w:val="001C24DC"/>
    <w:rPr>
      <w:color w:val="0563C1"/>
      <w:u w:val="single"/>
    </w:rPr>
  </w:style>
  <w:style w:type="table" w:styleId="a8">
    <w:name w:val="Table Grid"/>
    <w:basedOn w:val="a1"/>
    <w:locked/>
    <w:rsid w:val="00654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783E-7854-4F9D-AB03-6F35EF27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LeonovaRV</cp:lastModifiedBy>
  <cp:revision>94</cp:revision>
  <cp:lastPrinted>2023-11-03T08:21:00Z</cp:lastPrinted>
  <dcterms:created xsi:type="dcterms:W3CDTF">2017-11-08T14:40:00Z</dcterms:created>
  <dcterms:modified xsi:type="dcterms:W3CDTF">2023-11-03T08:22:00Z</dcterms:modified>
</cp:coreProperties>
</file>