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</w:t>
      </w:r>
      <w:r w:rsidR="002E015B">
        <w:rPr>
          <w:rFonts w:ascii="Times New Roman" w:hAnsi="Times New Roman" w:cs="Times New Roman"/>
          <w:sz w:val="28"/>
          <w:szCs w:val="28"/>
        </w:rPr>
        <w:t>я</w:t>
      </w:r>
      <w:r w:rsidR="00264496">
        <w:rPr>
          <w:rFonts w:ascii="Times New Roman" w:hAnsi="Times New Roman" w:cs="Times New Roman"/>
          <w:sz w:val="28"/>
          <w:szCs w:val="28"/>
        </w:rPr>
        <w:t>тся вопрос</w:t>
      </w:r>
      <w:r w:rsidR="002E015B">
        <w:rPr>
          <w:rFonts w:ascii="Times New Roman" w:hAnsi="Times New Roman" w:cs="Times New Roman"/>
          <w:sz w:val="28"/>
          <w:szCs w:val="28"/>
        </w:rPr>
        <w:t>ы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4151" w:rsidRPr="00EA24E3" w:rsidRDefault="00BC4151" w:rsidP="00BC4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A24E3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Арзуманян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Нелли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Сократовне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26:04:171006:45, площадью 751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переулок Пугач, дом 30:</w:t>
      </w:r>
    </w:p>
    <w:p w:rsidR="00BC4151" w:rsidRPr="00EA24E3" w:rsidRDefault="00BC4151" w:rsidP="00BC4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4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24E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26:04:171006:44 до стен проектируемого объекта капитального строительства с 3 метров до 2,17 метров;</w:t>
      </w:r>
    </w:p>
    <w:p w:rsidR="00BC4151" w:rsidRPr="00EA24E3" w:rsidRDefault="00BC4151" w:rsidP="00BC41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4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24E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26:04:171006:46 до стен проектируемого объекта капитального строительства с 3 метров до 1,00 метров.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E3">
        <w:rPr>
          <w:rFonts w:ascii="Times New Roman" w:hAnsi="Times New Roman" w:cs="Times New Roman"/>
          <w:sz w:val="28"/>
          <w:szCs w:val="28"/>
        </w:rPr>
        <w:t xml:space="preserve">2. о предоставлении Бугрименко Николаю Дмитриевичу действующему в интересах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Арнаутовой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Марины Сергеевны, Максименко Максима Владиславовича,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Арнаутовой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Веры Витальевны,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Арнаутова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Ивана Витальевича по доверенности от 21.09.2023 года, зарегистрировано Белугиным Кириллом Львовичем,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№ 26/10-н/26-2023-3-1169, разрешения на отклонение от предельных параметров разрешенного строительства, реконструкции объектов капитального строительства «Реконструкция жилого дома» на земельном участке с кадастровым номером 26:04:100104:1617, площадью 2100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хутор Красночервонный, улица Червонная, дом 23: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4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24E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26:04:100104:1614 до стен проектируемого объекта капитального строительства с 3 метров до 1,00 метров;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4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24E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26:04:100104:1615 до стен проектируемого объекта капитального строительства с 3 метров до 1,00 метров;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4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24E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26:04:100104:1619 до стен проектируемого объекта капитального строительства с 3 метров до 1,55 метров.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E3">
        <w:rPr>
          <w:rFonts w:ascii="Times New Roman" w:hAnsi="Times New Roman" w:cs="Times New Roman"/>
          <w:sz w:val="28"/>
          <w:szCs w:val="28"/>
        </w:rPr>
        <w:t xml:space="preserve">3. о предоставлении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Гогохия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Ирине Владимировне разрешения на отклонение от предельных параметров разрешенного строительства, реконструкции объектов капитального строительства «Реконструкция строящегося жилого дома» на земельном участке с кадастровым номером 26:04:171131:35, площадью 1296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Советская, дом 35: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4E3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EA24E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границы земельного участка с кадастровым номером </w:t>
      </w:r>
      <w:r w:rsidRPr="00EA24E3">
        <w:rPr>
          <w:rFonts w:ascii="Times New Roman" w:hAnsi="Times New Roman" w:cs="Times New Roman"/>
          <w:sz w:val="28"/>
          <w:szCs w:val="28"/>
          <w:shd w:val="clear" w:color="auto" w:fill="F8F9FA"/>
        </w:rPr>
        <w:t>26:04:171131:23</w:t>
      </w:r>
      <w:r w:rsidRPr="00EA24E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1,26 метров;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4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24E3">
        <w:rPr>
          <w:rFonts w:ascii="Times New Roman" w:hAnsi="Times New Roman" w:cs="Times New Roman"/>
          <w:sz w:val="28"/>
          <w:szCs w:val="28"/>
        </w:rPr>
        <w:t xml:space="preserve"> части минимального отступа от северной границы земельного участка до стен проектируемого объекта капитального строительства с 3 метров до 2,31метров.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E3">
        <w:rPr>
          <w:rFonts w:ascii="Times New Roman" w:hAnsi="Times New Roman" w:cs="Times New Roman"/>
          <w:sz w:val="28"/>
          <w:szCs w:val="28"/>
        </w:rPr>
        <w:t xml:space="preserve">4. о предоставлении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Муленко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Олесе Юрьевне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26:04:170912:44, площадью 1100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Победы, 1б, в части минимального отступа от границы земельного участка с кадастровым номером 26:04:170911:21 до стен проектируемого объекта капитального строительства с 3 метров до 2,00 метров.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E3">
        <w:rPr>
          <w:rFonts w:ascii="Times New Roman" w:hAnsi="Times New Roman" w:cs="Times New Roman"/>
          <w:sz w:val="28"/>
          <w:szCs w:val="28"/>
        </w:rPr>
        <w:t xml:space="preserve">5. о предоставлении Нестеренко Татьяне Владимировне, Нестеренко Виталию Николаевичу, действующим в свою пользу и пользу несовершеннолетних детей Нестеренко Владимира Витальевича и Нестеренко Даниила Витальевича,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26:04:120802:656, площадью 1837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станица Григорополисская, улица Луначарского, дом 17, в части минимального отступа от границы земельного участка с кадастровым номером </w:t>
      </w:r>
      <w:r w:rsidRPr="00EA24E3">
        <w:rPr>
          <w:rFonts w:ascii="Times New Roman" w:hAnsi="Times New Roman" w:cs="Times New Roman"/>
          <w:sz w:val="28"/>
          <w:szCs w:val="28"/>
          <w:shd w:val="clear" w:color="auto" w:fill="F8F9FA"/>
        </w:rPr>
        <w:t>26:04:120802:653</w:t>
      </w:r>
      <w:r w:rsidRPr="00EA24E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метра до 1,49 метров.</w:t>
      </w:r>
    </w:p>
    <w:p w:rsidR="00BC4151" w:rsidRPr="00BC4151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E3">
        <w:rPr>
          <w:rFonts w:ascii="Times New Roman" w:hAnsi="Times New Roman" w:cs="Times New Roman"/>
          <w:sz w:val="28"/>
          <w:szCs w:val="28"/>
        </w:rPr>
        <w:t xml:space="preserve">6. о предоставлении Никифоровой Татьяне Михайловне, действующей в интересах Казакова Ивана Александровича по доверенности от 24.10.2023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26/10-н/26-2023-4-886,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26:04:171030:31, площадью 600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город Новоалександровск, улица Гагарина, дом 518, в части минимального отступа от границы земельного участка с кадастровым номером </w:t>
      </w:r>
      <w:r w:rsidRPr="00EA24E3">
        <w:rPr>
          <w:rFonts w:ascii="Times New Roman" w:hAnsi="Times New Roman" w:cs="Times New Roman"/>
          <w:sz w:val="28"/>
          <w:szCs w:val="28"/>
          <w:shd w:val="clear" w:color="auto" w:fill="F8F9FA"/>
        </w:rPr>
        <w:t>26:04:171030:32</w:t>
      </w:r>
      <w:r w:rsidRPr="00EA24E3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метра до 0,70 метров.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E3">
        <w:rPr>
          <w:rFonts w:ascii="Times New Roman" w:hAnsi="Times New Roman" w:cs="Times New Roman"/>
          <w:sz w:val="28"/>
          <w:szCs w:val="28"/>
        </w:rPr>
        <w:t xml:space="preserve">7. о предоставлении Прилепе Михаилу Михайловичу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26:04:090305:31, площадью 2900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поселок Крутобалковский, улица Западная, 4, квартира 1, в части минимального </w:t>
      </w:r>
      <w:r w:rsidRPr="00EA24E3">
        <w:rPr>
          <w:rFonts w:ascii="Times New Roman" w:hAnsi="Times New Roman" w:cs="Times New Roman"/>
          <w:sz w:val="28"/>
          <w:szCs w:val="28"/>
        </w:rPr>
        <w:lastRenderedPageBreak/>
        <w:t>отступа от границы земельного участка с кадастровым номером 26:04:090305:18 до стен проектируемого объекта капитального строительства с 3 метра до 0,00 метров.</w:t>
      </w:r>
    </w:p>
    <w:p w:rsidR="00BC4151" w:rsidRPr="00EA24E3" w:rsidRDefault="00BC4151" w:rsidP="00BC4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E3">
        <w:rPr>
          <w:rFonts w:ascii="Times New Roman" w:hAnsi="Times New Roman" w:cs="Times New Roman"/>
          <w:sz w:val="28"/>
          <w:szCs w:val="28"/>
        </w:rPr>
        <w:t xml:space="preserve">8. о предоставлении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Хамидовой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Замире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Абдулхамитовне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Хамидовуа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Барзони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Хадыевичу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, действующим в свою пользу и пользу несовершеннолетних детей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Хамидовой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Зибар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Барзониевны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Хамидова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Али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Барзониевича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Хамидова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Рустама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Барзониевича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Хамидовой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Зиланы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Барзониевны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Хамидова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 Руслана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Барзониевича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 xml:space="preserve">,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26:04:090305:18, площадью 1700 </w:t>
      </w:r>
      <w:proofErr w:type="spellStart"/>
      <w:r w:rsidRPr="00EA24E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A24E3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поселок Крутобалковский, улица Западная, 4, квартира 2, в части минимального отступа от границы земельного участка с кадастровым номером 26:04:090305:31 до стен проектируемого объекта капитального строительства с 3 метра до 0,00 метров.</w:t>
      </w:r>
    </w:p>
    <w:p w:rsidR="009E2CDB" w:rsidRDefault="009E2CDB" w:rsidP="00CF0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  <w:r w:rsidR="00BC4151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2CD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E86BAD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B91718">
        <w:rPr>
          <w:rFonts w:ascii="Times New Roman" w:hAnsi="Times New Roman" w:cs="Times New Roman"/>
          <w:sz w:val="28"/>
          <w:szCs w:val="28"/>
        </w:rPr>
        <w:t>05 декабря</w:t>
      </w:r>
      <w:r w:rsidR="007802F1">
        <w:rPr>
          <w:rFonts w:ascii="Times New Roman" w:hAnsi="Times New Roman" w:cs="Times New Roman"/>
          <w:sz w:val="28"/>
          <w:szCs w:val="28"/>
        </w:rPr>
        <w:t xml:space="preserve"> </w:t>
      </w:r>
      <w:r w:rsidR="002B1CC2" w:rsidRPr="002B1CC2">
        <w:rPr>
          <w:rFonts w:ascii="Times New Roman" w:hAnsi="Times New Roman" w:cs="Times New Roman"/>
          <w:sz w:val="28"/>
          <w:szCs w:val="28"/>
        </w:rPr>
        <w:t xml:space="preserve">2023 г. по </w:t>
      </w:r>
      <w:r w:rsidR="00B91718">
        <w:rPr>
          <w:rFonts w:ascii="Times New Roman" w:hAnsi="Times New Roman" w:cs="Times New Roman"/>
          <w:sz w:val="28"/>
          <w:szCs w:val="28"/>
        </w:rPr>
        <w:t>18 декабря</w:t>
      </w:r>
      <w:r w:rsidR="002B1CC2" w:rsidRPr="002B1CC2">
        <w:rPr>
          <w:rFonts w:ascii="Times New Roman" w:hAnsi="Times New Roman" w:cs="Times New Roman"/>
          <w:sz w:val="28"/>
          <w:szCs w:val="28"/>
        </w:rPr>
        <w:t xml:space="preserve"> 2023 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7802F1">
        <w:rPr>
          <w:rFonts w:ascii="Times New Roman" w:hAnsi="Times New Roman" w:cs="Times New Roman"/>
          <w:sz w:val="28"/>
          <w:szCs w:val="28"/>
        </w:rPr>
        <w:t>30 октября</w:t>
      </w:r>
      <w:r w:rsidR="00E36CC4">
        <w:rPr>
          <w:rFonts w:ascii="Times New Roman" w:hAnsi="Times New Roman" w:cs="Times New Roman"/>
          <w:sz w:val="28"/>
          <w:szCs w:val="28"/>
        </w:rPr>
        <w:t xml:space="preserve"> </w:t>
      </w:r>
      <w:r w:rsidR="002B1CC2" w:rsidRPr="002B1CC2">
        <w:rPr>
          <w:rFonts w:ascii="Times New Roman" w:hAnsi="Times New Roman" w:cs="Times New Roman"/>
          <w:sz w:val="28"/>
          <w:szCs w:val="28"/>
        </w:rPr>
        <w:t>2023 г. в 1</w:t>
      </w:r>
      <w:r w:rsidR="00716BC1">
        <w:rPr>
          <w:rFonts w:ascii="Times New Roman" w:hAnsi="Times New Roman" w:cs="Times New Roman"/>
          <w:sz w:val="28"/>
          <w:szCs w:val="28"/>
        </w:rPr>
        <w:t>1</w:t>
      </w:r>
      <w:r w:rsidR="002B1CC2" w:rsidRPr="002B1CC2">
        <w:rPr>
          <w:rFonts w:ascii="Times New Roman" w:hAnsi="Times New Roman" w:cs="Times New Roman"/>
          <w:sz w:val="28"/>
          <w:szCs w:val="28"/>
        </w:rPr>
        <w:t xml:space="preserve"> 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7802F1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</w:t>
      </w:r>
      <w:r w:rsidR="0069573E">
        <w:rPr>
          <w:rFonts w:ascii="Times New Roman" w:hAnsi="Times New Roman" w:cs="Times New Roman"/>
          <w:sz w:val="28"/>
          <w:szCs w:val="28"/>
        </w:rPr>
        <w:t xml:space="preserve"> начала регистрации участников </w:t>
      </w:r>
      <w:r w:rsidR="00581765">
        <w:rPr>
          <w:rFonts w:ascii="Times New Roman" w:hAnsi="Times New Roman" w:cs="Times New Roman"/>
          <w:sz w:val="28"/>
          <w:szCs w:val="28"/>
        </w:rPr>
        <w:t>1</w:t>
      </w:r>
      <w:r w:rsidR="007802F1">
        <w:rPr>
          <w:rFonts w:ascii="Times New Roman" w:hAnsi="Times New Roman" w:cs="Times New Roman"/>
          <w:sz w:val="28"/>
          <w:szCs w:val="28"/>
        </w:rPr>
        <w:t>1</w:t>
      </w:r>
      <w:r w:rsidR="009E2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часов </w:t>
      </w:r>
      <w:r w:rsidR="007802F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69573E" w:rsidRPr="00F50F0F" w:rsidRDefault="0069573E" w:rsidP="00695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- в письменной или устной форме в ходе проведения собрания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69573E" w:rsidRDefault="0069573E" w:rsidP="006957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 - в письменной форме </w:t>
      </w:r>
      <w:r>
        <w:rPr>
          <w:rFonts w:ascii="Times New Roman" w:hAnsi="Times New Roman" w:cs="Times New Roman"/>
          <w:sz w:val="28"/>
          <w:szCs w:val="28"/>
        </w:rPr>
        <w:t xml:space="preserve">или в форме электронного документа </w:t>
      </w:r>
      <w:r w:rsidRPr="00F50F0F">
        <w:rPr>
          <w:rFonts w:ascii="Times New Roman" w:hAnsi="Times New Roman" w:cs="Times New Roman"/>
          <w:sz w:val="28"/>
          <w:szCs w:val="28"/>
        </w:rPr>
        <w:t>в адрес организатора публичных слушаний;</w:t>
      </w:r>
    </w:p>
    <w:p w:rsidR="00F50F0F" w:rsidRPr="00F50F0F" w:rsidRDefault="0069573E" w:rsidP="00695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  <w:r w:rsidR="00B91718">
        <w:rPr>
          <w:rFonts w:ascii="Times New Roman" w:hAnsi="Times New Roman" w:cs="Times New Roman"/>
          <w:sz w:val="28"/>
          <w:szCs w:val="28"/>
        </w:rPr>
        <w:t>муниципального</w:t>
      </w:r>
      <w:bookmarkStart w:id="0" w:name="_GoBack"/>
      <w:bookmarkEnd w:id="0"/>
      <w:r w:rsidR="00652F0F" w:rsidRPr="00652F0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385B81" w:rsidRPr="0069573E" w:rsidRDefault="00716BC1" w:rsidP="00695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BC1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данному вопросу размещены </w:t>
      </w:r>
      <w:r w:rsidR="007802F1" w:rsidRPr="0086013F">
        <w:rPr>
          <w:rFonts w:ascii="Times New Roman" w:eastAsia="Calibri" w:hAnsi="Times New Roman" w:cs="Times New Roman"/>
          <w:iCs/>
          <w:sz w:val="28"/>
          <w:szCs w:val="28"/>
        </w:rPr>
        <w:t xml:space="preserve">на официальном сайте Новоалександровского муниципального округа </w:t>
      </w:r>
      <w:r w:rsidR="007802F1" w:rsidRPr="0086013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Ставропольского края в сети «Интернет» (https://newalexandrovsk.gosuslugi.ru).</w:t>
      </w:r>
    </w:p>
    <w:sectPr w:rsidR="00385B81" w:rsidRPr="0069573E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2B1CC2"/>
    <w:rsid w:val="002E015B"/>
    <w:rsid w:val="0035031A"/>
    <w:rsid w:val="00385B81"/>
    <w:rsid w:val="003D0186"/>
    <w:rsid w:val="003D4B83"/>
    <w:rsid w:val="003E774A"/>
    <w:rsid w:val="004D54A7"/>
    <w:rsid w:val="004F5A40"/>
    <w:rsid w:val="004F5DC4"/>
    <w:rsid w:val="005273C4"/>
    <w:rsid w:val="00552C0F"/>
    <w:rsid w:val="00554504"/>
    <w:rsid w:val="005620CD"/>
    <w:rsid w:val="00581765"/>
    <w:rsid w:val="00583AB7"/>
    <w:rsid w:val="005941FF"/>
    <w:rsid w:val="005D487A"/>
    <w:rsid w:val="00642D88"/>
    <w:rsid w:val="00652F0F"/>
    <w:rsid w:val="0066052F"/>
    <w:rsid w:val="006847AA"/>
    <w:rsid w:val="0069573E"/>
    <w:rsid w:val="006B2149"/>
    <w:rsid w:val="006F756D"/>
    <w:rsid w:val="00716BC1"/>
    <w:rsid w:val="007802F1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D4640"/>
    <w:rsid w:val="009E2CDB"/>
    <w:rsid w:val="009E2EE3"/>
    <w:rsid w:val="009F3C80"/>
    <w:rsid w:val="00A072FE"/>
    <w:rsid w:val="00A22CEC"/>
    <w:rsid w:val="00A5235F"/>
    <w:rsid w:val="00A86F09"/>
    <w:rsid w:val="00B178C5"/>
    <w:rsid w:val="00B81F22"/>
    <w:rsid w:val="00B91718"/>
    <w:rsid w:val="00BC4151"/>
    <w:rsid w:val="00C37804"/>
    <w:rsid w:val="00C60267"/>
    <w:rsid w:val="00C779EA"/>
    <w:rsid w:val="00CD178D"/>
    <w:rsid w:val="00CF007D"/>
    <w:rsid w:val="00D05884"/>
    <w:rsid w:val="00D31885"/>
    <w:rsid w:val="00D53790"/>
    <w:rsid w:val="00D976B8"/>
    <w:rsid w:val="00DC4DCE"/>
    <w:rsid w:val="00E075D2"/>
    <w:rsid w:val="00E313FA"/>
    <w:rsid w:val="00E36CC4"/>
    <w:rsid w:val="00E62CEC"/>
    <w:rsid w:val="00E86BAD"/>
    <w:rsid w:val="00EC5ACF"/>
    <w:rsid w:val="00ED0173"/>
    <w:rsid w:val="00F0594E"/>
    <w:rsid w:val="00F25E1B"/>
    <w:rsid w:val="00F50F0F"/>
    <w:rsid w:val="00F87327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17186-1115-4D15-ABCB-DB0B0187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00889-5868-474E-88D6-F12BD6CC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31</cp:revision>
  <cp:lastPrinted>2020-07-29T13:03:00Z</cp:lastPrinted>
  <dcterms:created xsi:type="dcterms:W3CDTF">2020-10-19T07:07:00Z</dcterms:created>
  <dcterms:modified xsi:type="dcterms:W3CDTF">2023-12-04T10:38:00Z</dcterms:modified>
</cp:coreProperties>
</file>