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224F66" w:rsidRPr="00C6323E">
        <w:rPr>
          <w:sz w:val="28"/>
          <w:szCs w:val="28"/>
        </w:rPr>
        <w:t>8 от 20 июля 2023 года</w:t>
      </w:r>
      <w:r w:rsidR="002437DE" w:rsidRPr="002437DE">
        <w:rPr>
          <w:sz w:val="28"/>
          <w:szCs w:val="28"/>
        </w:rPr>
        <w:t>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224F66">
        <w:rPr>
          <w:rFonts w:ascii="Times New Roman" w:hAnsi="Times New Roman" w:cs="Times New Roman"/>
          <w:sz w:val="28"/>
          <w:szCs w:val="28"/>
        </w:rPr>
        <w:t>11 августа</w:t>
      </w:r>
      <w:r w:rsidR="002437DE">
        <w:rPr>
          <w:rFonts w:ascii="Times New Roman" w:hAnsi="Times New Roman" w:cs="Times New Roman"/>
          <w:sz w:val="28"/>
          <w:szCs w:val="28"/>
        </w:rPr>
        <w:t xml:space="preserve"> 2023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224F66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224F66" w:rsidRPr="00224F66" w:rsidRDefault="00224F66" w:rsidP="00224F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4F66">
        <w:rPr>
          <w:rFonts w:eastAsiaTheme="minorHAnsi"/>
          <w:sz w:val="28"/>
          <w:szCs w:val="28"/>
          <w:lang w:eastAsia="en-US"/>
        </w:rPr>
        <w:t>1. Предоставление Дидык Алексею Романовичу разрешения на условно разрешенный вид использования земельного участка из земель населенных пунктов, площадью 520 кв. м., разрешенным использованием «Для ведения личного подсобного хозяйства», с кадастровым номером 26:04:171032:519, расположенного по адресу: Российская Федерация, Ставропольский край, Новоалександровский городской округ, город Новоалександровск, улица Пушкина, земельный участок 119 – «Магазины» (код 4.4);</w:t>
      </w:r>
    </w:p>
    <w:p w:rsidR="00224F66" w:rsidRPr="00224F66" w:rsidRDefault="00224F66" w:rsidP="00224F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4F66">
        <w:rPr>
          <w:rFonts w:eastAsiaTheme="minorHAnsi"/>
          <w:sz w:val="28"/>
          <w:szCs w:val="28"/>
          <w:lang w:eastAsia="en-US"/>
        </w:rPr>
        <w:t xml:space="preserve">2. Предоставление Кагдину Сергею Владимировичу разрешения на условно разрешенный вид использования земельного участка из земель населенных пунктов, площадью 500 кв. м., разрешенным использованием «Для ведения личного подсобного хозяйства», с кадастровым номером 26:04:130103:533, расположенного по адресу: Российская Федерация, </w:t>
      </w:r>
      <w:r w:rsidRPr="00224F66">
        <w:rPr>
          <w:rFonts w:eastAsia="Calibri"/>
          <w:sz w:val="28"/>
          <w:szCs w:val="28"/>
        </w:rPr>
        <w:t xml:space="preserve">Ставропольский край, Новоалександровский городской округ, хутор Краснодарский, улица Солнечная, земельный участок 31/1 </w:t>
      </w:r>
      <w:r w:rsidRPr="00224F66">
        <w:rPr>
          <w:rFonts w:eastAsiaTheme="minorHAnsi"/>
          <w:sz w:val="28"/>
          <w:szCs w:val="28"/>
          <w:lang w:eastAsia="en-US"/>
        </w:rPr>
        <w:t>– «</w:t>
      </w:r>
      <w:r w:rsidRPr="00224F66">
        <w:rPr>
          <w:rFonts w:eastAsia="Calibri"/>
          <w:sz w:val="28"/>
          <w:szCs w:val="28"/>
        </w:rPr>
        <w:t>Магазины</w:t>
      </w:r>
      <w:r w:rsidRPr="00224F66">
        <w:rPr>
          <w:rFonts w:eastAsiaTheme="minorHAnsi"/>
          <w:sz w:val="28"/>
          <w:szCs w:val="28"/>
          <w:lang w:eastAsia="en-US"/>
        </w:rPr>
        <w:t>» (код 4.4);</w:t>
      </w:r>
    </w:p>
    <w:p w:rsidR="00224F66" w:rsidRPr="00224F66" w:rsidRDefault="00224F66" w:rsidP="00224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4F66">
        <w:rPr>
          <w:rFonts w:eastAsiaTheme="minorHAnsi"/>
          <w:sz w:val="28"/>
          <w:szCs w:val="28"/>
          <w:lang w:eastAsia="en-US"/>
        </w:rPr>
        <w:t>3. Предоставление Марченко Сергею Алексеевичу, действующему в интересах Соловьевой Ольги Николаевны по доверенности от 11.05.2023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26/10-н/26-2023-1-790, разрешения на условно разрешенный вид использования земельного участка из земель населенных пунктов, площадью 424 кв. м., разрешенным использованием «Для жилищного строительства, ведения личного подсобного хозяйства», с кадастровым номером 26:04:171135:343, расположенного по адресу: Российская Федерация, Ставропольский край, Новоалександровский городской округ, город Новоалександровск, улица Гагарина – «Магазины» (код 4.4);</w:t>
      </w:r>
    </w:p>
    <w:p w:rsidR="00224F66" w:rsidRPr="00224F66" w:rsidRDefault="00224F66" w:rsidP="00224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4F66">
        <w:rPr>
          <w:rFonts w:eastAsiaTheme="minorHAnsi"/>
          <w:sz w:val="28"/>
          <w:szCs w:val="28"/>
          <w:lang w:eastAsia="en-US"/>
        </w:rPr>
        <w:t xml:space="preserve">4. Предоставление Морозовой Анне Андреевне, действующей по доверенности от 10.07.2023 года № 26/2023 в лице председателя сельскохозяйственной производственной артели «Колхоз имени Ворошилова» Шатохина Олега Викторовича, действующего на основании Устава, разрешения на условно разрешенный вид использования земельного </w:t>
      </w:r>
      <w:r w:rsidRPr="00224F66">
        <w:rPr>
          <w:rFonts w:eastAsiaTheme="minorHAnsi"/>
          <w:sz w:val="28"/>
          <w:szCs w:val="28"/>
          <w:lang w:eastAsia="en-US"/>
        </w:rPr>
        <w:lastRenderedPageBreak/>
        <w:t>участка из земель сельскохозяйственного назначения, площадью 34575 кв. м., разрешенным использованием «Животноводство» (код по классификатору – 1,7), с кадастровым номером 26:04:000000:6858, расположенного по адресу: Российская Федерация, Ставропольский край, Новоалександровский городской округ, хутор Красночервонный, в кадастровом квартале 26:04:100302 – «Склады» (код 6.9);</w:t>
      </w:r>
    </w:p>
    <w:p w:rsidR="00224F66" w:rsidRPr="00224F66" w:rsidRDefault="00224F66" w:rsidP="00224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4F66">
        <w:rPr>
          <w:rFonts w:eastAsiaTheme="minorHAnsi"/>
          <w:sz w:val="28"/>
          <w:szCs w:val="28"/>
          <w:lang w:eastAsia="en-US"/>
        </w:rPr>
        <w:t>5. Предоставление Морозовой Людмиле Николаевне разрешения на условно разрешенный вид использования земельного участка из земель населенных пунктов, площадью 505 кв. м., разрешенным использованием «Для ведения личного подсобного хозяйства», с кадастровым номером 26:04:171028:63, расположенного по адресу: Ставропольский край, Новоалександровский район, город Новоалександровск, улица Победы, дом 32 – «Магазины» (код 4.4);</w:t>
      </w:r>
    </w:p>
    <w:p w:rsidR="00224F66" w:rsidRPr="00224F66" w:rsidRDefault="00224F66" w:rsidP="00224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4F66">
        <w:rPr>
          <w:rFonts w:eastAsiaTheme="minorHAnsi"/>
          <w:sz w:val="28"/>
          <w:szCs w:val="28"/>
          <w:lang w:eastAsia="en-US"/>
        </w:rPr>
        <w:t>6. Предоставление Погожеву Сергею Александровичу разрешения на условно разрешенный вид использования земельного участка из земель населенных пунктов, площадью 440 кв. м., разрешенным использованием «Для ведения личного подсобного хозяйства», с кадастровым номером 26:04:120802:1858, расположенного по адресу: Ставропольский край, Новоалександровский район, станица Григорополисская, улица Орджоникидзе, 35 «А» – «Магазины» (код 4.4);</w:t>
      </w:r>
    </w:p>
    <w:p w:rsidR="00224F66" w:rsidRPr="00224F66" w:rsidRDefault="00224F66" w:rsidP="00224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4F66">
        <w:rPr>
          <w:rFonts w:eastAsiaTheme="minorHAnsi"/>
          <w:sz w:val="28"/>
          <w:szCs w:val="28"/>
          <w:lang w:eastAsia="en-US"/>
        </w:rPr>
        <w:t>7. Предоставление Черкашину Андрею Николаевичу, действующему в интересах Ждановой Анны Петровны по доверенности от 06.07.2022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26/55-н/26-2022-9-354, разрешения на условно разрешенный вид использования земельного участка из земель населенных пунктов, площадью 1522 кв. м., разрешенным использованием «Для производственных нужд», с кадастровым номером 26:04:030206:1280, расположенного по адресу: Российская Федерация, Ставропольский край, Новоалександровский район, поселок Горьковский, улица Комсомольская, 31 – «Среднеэтажная жилая застройка» (код 2.5).</w:t>
      </w:r>
    </w:p>
    <w:p w:rsidR="002437DE" w:rsidRDefault="002437DE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274956" w:rsidRPr="00E53D7D" w:rsidRDefault="00274956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13F0" w:rsidRDefault="00E53D7D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3713F0" w:rsidRDefault="003713F0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4F9" w:rsidRDefault="000A7DAF" w:rsidP="00BB549F">
      <w:pPr>
        <w:ind w:firstLine="708"/>
        <w:jc w:val="both"/>
        <w:rPr>
          <w:sz w:val="28"/>
          <w:szCs w:val="28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1. </w:t>
      </w:r>
      <w:r w:rsidR="002437DE" w:rsidRPr="002437DE">
        <w:rPr>
          <w:sz w:val="28"/>
          <w:szCs w:val="28"/>
        </w:rPr>
        <w:t>Предоставить</w:t>
      </w:r>
      <w:r w:rsidR="009904F9">
        <w:rPr>
          <w:sz w:val="28"/>
          <w:szCs w:val="28"/>
        </w:rPr>
        <w:t>:</w:t>
      </w:r>
    </w:p>
    <w:p w:rsidR="00224F66" w:rsidRPr="00224F66" w:rsidRDefault="00224F66" w:rsidP="00224F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4F66">
        <w:rPr>
          <w:rFonts w:eastAsiaTheme="minorHAnsi"/>
          <w:sz w:val="28"/>
          <w:szCs w:val="28"/>
          <w:lang w:eastAsia="en-US"/>
        </w:rPr>
        <w:t>Дидык Алексею Романовичу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224F66">
        <w:rPr>
          <w:rFonts w:eastAsiaTheme="minorHAnsi"/>
          <w:sz w:val="28"/>
          <w:szCs w:val="28"/>
          <w:lang w:eastAsia="en-US"/>
        </w:rPr>
        <w:t xml:space="preserve"> на условно разрешенный вид использования земельного участка из земель населенных пунктов, площадью 520 кв. м., разрешенным использованием «Для ведения личного подсобного хозяйства», с кадастровым номером 26:04:171032:519, расположенного по адресу: Российская Федерация, Ставропольский край, Новоалександровский </w:t>
      </w:r>
      <w:r w:rsidRPr="00224F66">
        <w:rPr>
          <w:rFonts w:eastAsiaTheme="minorHAnsi"/>
          <w:sz w:val="28"/>
          <w:szCs w:val="28"/>
          <w:lang w:eastAsia="en-US"/>
        </w:rPr>
        <w:lastRenderedPageBreak/>
        <w:t>городской округ, город Новоалександровск, улица Пушкина, земельный участок 119 – «Магазины» (код 4.4);</w:t>
      </w:r>
    </w:p>
    <w:p w:rsidR="00224F66" w:rsidRPr="00224F66" w:rsidRDefault="00224F66" w:rsidP="00224F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4F66">
        <w:rPr>
          <w:rFonts w:eastAsiaTheme="minorHAnsi"/>
          <w:sz w:val="28"/>
          <w:szCs w:val="28"/>
          <w:lang w:eastAsia="en-US"/>
        </w:rPr>
        <w:t>Кагдину Сергею Владимировичу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224F66">
        <w:rPr>
          <w:rFonts w:eastAsiaTheme="minorHAnsi"/>
          <w:sz w:val="28"/>
          <w:szCs w:val="28"/>
          <w:lang w:eastAsia="en-US"/>
        </w:rPr>
        <w:t xml:space="preserve"> на условно разрешенный вид использования земельного участка из земель населенных пунктов, площадью 500 кв. м., разрешенным использованием «Для ведения личного подсобного хозяйства», с кадастровым номером 26:04:130103:533, расположенного по адресу: Российская Федерация, </w:t>
      </w:r>
      <w:r w:rsidRPr="00224F66">
        <w:rPr>
          <w:rFonts w:eastAsia="Calibri"/>
          <w:sz w:val="28"/>
          <w:szCs w:val="28"/>
        </w:rPr>
        <w:t xml:space="preserve">Ставропольский край, Новоалександровский городской округ, хутор Краснодарский, улица Солнечная, земельный участок 31/1 </w:t>
      </w:r>
      <w:r w:rsidRPr="00224F66">
        <w:rPr>
          <w:rFonts w:eastAsiaTheme="minorHAnsi"/>
          <w:sz w:val="28"/>
          <w:szCs w:val="28"/>
          <w:lang w:eastAsia="en-US"/>
        </w:rPr>
        <w:t>– «</w:t>
      </w:r>
      <w:r w:rsidRPr="00224F66">
        <w:rPr>
          <w:rFonts w:eastAsia="Calibri"/>
          <w:sz w:val="28"/>
          <w:szCs w:val="28"/>
        </w:rPr>
        <w:t>Магазины</w:t>
      </w:r>
      <w:r w:rsidRPr="00224F66">
        <w:rPr>
          <w:rFonts w:eastAsiaTheme="minorHAnsi"/>
          <w:sz w:val="28"/>
          <w:szCs w:val="28"/>
          <w:lang w:eastAsia="en-US"/>
        </w:rPr>
        <w:t>» (код 4.4);</w:t>
      </w:r>
    </w:p>
    <w:p w:rsidR="00224F66" w:rsidRPr="00224F66" w:rsidRDefault="00224F66" w:rsidP="00224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4F66">
        <w:rPr>
          <w:rFonts w:eastAsiaTheme="minorHAnsi"/>
          <w:sz w:val="28"/>
          <w:szCs w:val="28"/>
          <w:lang w:eastAsia="en-US"/>
        </w:rPr>
        <w:t>Марченко Сергею Алексеевичу, действующему в интересах Соловьевой Ольги Николаевны по доверенности от 11.05.2023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26/10-н/26-2023-1-790,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224F66">
        <w:rPr>
          <w:rFonts w:eastAsiaTheme="minorHAnsi"/>
          <w:sz w:val="28"/>
          <w:szCs w:val="28"/>
          <w:lang w:eastAsia="en-US"/>
        </w:rPr>
        <w:t xml:space="preserve"> на условно разрешенный вид использования земельного участка из земель населенных пунктов, площадью 424 кв. м., разрешенным использованием «Для жилищного строительства, ведения личного подсобного хозяйства», с кадастровым номером 26:04:171135:343, расположенного по адресу: Российская Федерация, Ставропольский край, Новоалександровский городской округ, город Новоалександровск, улица Гагарина – «Магазины» (код 4.4);</w:t>
      </w:r>
    </w:p>
    <w:p w:rsidR="00224F66" w:rsidRPr="00224F66" w:rsidRDefault="00224F66" w:rsidP="00224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4F66">
        <w:rPr>
          <w:rFonts w:eastAsiaTheme="minorHAnsi"/>
          <w:sz w:val="28"/>
          <w:szCs w:val="28"/>
          <w:lang w:eastAsia="en-US"/>
        </w:rPr>
        <w:t>Морозовой Анне Андреевне, действующей по доверенности от 10.07.2023 года № 26/2023 в лице председателя сельскохозяйственной производственной артели «Колхоз имени Ворошилова» Шатохина Олега Викторовича, действующего на основании Устава,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224F66">
        <w:rPr>
          <w:rFonts w:eastAsiaTheme="minorHAnsi"/>
          <w:sz w:val="28"/>
          <w:szCs w:val="28"/>
          <w:lang w:eastAsia="en-US"/>
        </w:rPr>
        <w:t xml:space="preserve"> на условно разрешенный вид использования земельного участка из земель сельскохозяйственного назначения, площадью 34575 кв. м., разрешенным использованием «Животноводство» (код по классификатору – 1,7), с кадастровым номером 26:04:000000:6858, расположенного по адресу: Российская Федерация, Ставропольский край, Новоалександровский городской округ, хутор Красночервонный, в кадастровом квартале 26:04:100302 – «Склады» (код 6.9);</w:t>
      </w:r>
    </w:p>
    <w:p w:rsidR="00224F66" w:rsidRPr="00224F66" w:rsidRDefault="00224F66" w:rsidP="00224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4F66">
        <w:rPr>
          <w:rFonts w:eastAsiaTheme="minorHAnsi"/>
          <w:sz w:val="28"/>
          <w:szCs w:val="28"/>
          <w:lang w:eastAsia="en-US"/>
        </w:rPr>
        <w:t>Морозовой Людмиле Николаевне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224F66">
        <w:rPr>
          <w:rFonts w:eastAsiaTheme="minorHAnsi"/>
          <w:sz w:val="28"/>
          <w:szCs w:val="28"/>
          <w:lang w:eastAsia="en-US"/>
        </w:rPr>
        <w:t xml:space="preserve"> на условно разрешенный вид использования земельного участка из земель населенных пунктов, площадью 505 кв. м., разрешенным использованием «Для ведения личного подсобного хозяйства», с кадастровым номером 26:04:171028:63, расположенного по адресу: Ставропольский край, Новоалександровский район, город Новоалександровск, улица Победы, дом 32 – «Магазины» (код 4.4);</w:t>
      </w:r>
    </w:p>
    <w:p w:rsidR="00224F66" w:rsidRPr="00224F66" w:rsidRDefault="00224F66" w:rsidP="00224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4F66">
        <w:rPr>
          <w:rFonts w:eastAsiaTheme="minorHAnsi"/>
          <w:sz w:val="28"/>
          <w:szCs w:val="28"/>
          <w:lang w:eastAsia="en-US"/>
        </w:rPr>
        <w:t>Погожеву Сергею Александровичу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224F66">
        <w:rPr>
          <w:rFonts w:eastAsiaTheme="minorHAnsi"/>
          <w:sz w:val="28"/>
          <w:szCs w:val="28"/>
          <w:lang w:eastAsia="en-US"/>
        </w:rPr>
        <w:t xml:space="preserve"> на условно разрешенный вид использования земельного участка из земель населенных пунктов, площадью 440 кв. м., разрешенным использованием «Для ведения личного подсобного хозяйства», с кадастровым номером 26:04:120802:1858, расположенного по адресу: Ставропольский край, Новоалександровский </w:t>
      </w:r>
      <w:r w:rsidRPr="00224F66">
        <w:rPr>
          <w:rFonts w:eastAsiaTheme="minorHAnsi"/>
          <w:sz w:val="28"/>
          <w:szCs w:val="28"/>
          <w:lang w:eastAsia="en-US"/>
        </w:rPr>
        <w:lastRenderedPageBreak/>
        <w:t>район, станица Григорополисская, улица Орджоникидзе, 35 «А» – «Магазины» (код 4.4);</w:t>
      </w:r>
    </w:p>
    <w:p w:rsidR="00224F66" w:rsidRPr="00224F66" w:rsidRDefault="00224F66" w:rsidP="00224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4F66">
        <w:rPr>
          <w:rFonts w:eastAsiaTheme="minorHAnsi"/>
          <w:sz w:val="28"/>
          <w:szCs w:val="28"/>
          <w:lang w:eastAsia="en-US"/>
        </w:rPr>
        <w:t>Черкашину Андрею Николаевичу, действующему в интересах Ждановой Анны Петровны по доверенности от 06.07.2022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26/55-н/26-2022-9-354, разрешени</w:t>
      </w:r>
      <w:r>
        <w:rPr>
          <w:rFonts w:eastAsiaTheme="minorHAnsi"/>
          <w:sz w:val="28"/>
          <w:szCs w:val="28"/>
          <w:lang w:eastAsia="en-US"/>
        </w:rPr>
        <w:t>е</w:t>
      </w:r>
      <w:bookmarkStart w:id="0" w:name="_GoBack"/>
      <w:bookmarkEnd w:id="0"/>
      <w:r w:rsidRPr="00224F66">
        <w:rPr>
          <w:rFonts w:eastAsiaTheme="minorHAnsi"/>
          <w:sz w:val="28"/>
          <w:szCs w:val="28"/>
          <w:lang w:eastAsia="en-US"/>
        </w:rPr>
        <w:t xml:space="preserve"> на условно разрешенный вид использования земельного участка из земель населенных пунктов, площадью 1522 кв. м., разрешенным использованием «Для производственных нужд», с кадастровым номером 26:04:030206:1280, расположенного по адресу: Российская Федерация, Ставропольский край, Новоалександровский район, поселок Горьковский, улица Комсомольская, 31 – «Среднеэтажная жилая застройка» (код 2.5).</w:t>
      </w:r>
    </w:p>
    <w:p w:rsidR="00B77AD8" w:rsidRPr="00DA4E68" w:rsidRDefault="00BB549F" w:rsidP="00BB5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956">
        <w:rPr>
          <w:sz w:val="28"/>
          <w:szCs w:val="28"/>
        </w:rPr>
        <w:t>.</w:t>
      </w:r>
      <w:r w:rsidR="00E53D7D" w:rsidRPr="00DA4E68">
        <w:rPr>
          <w:sz w:val="28"/>
          <w:szCs w:val="28"/>
        </w:rPr>
        <w:t xml:space="preserve"> Направить </w:t>
      </w:r>
      <w:r w:rsidR="00844025" w:rsidRPr="00DA4E68">
        <w:rPr>
          <w:sz w:val="28"/>
          <w:szCs w:val="28"/>
        </w:rPr>
        <w:t xml:space="preserve">протокол публичных слушаний, </w:t>
      </w:r>
      <w:r w:rsidR="00E53D7D" w:rsidRPr="00DA4E68">
        <w:rPr>
          <w:sz w:val="28"/>
          <w:szCs w:val="28"/>
        </w:rPr>
        <w:t xml:space="preserve">заключение по результатам публичных слушаний </w:t>
      </w:r>
      <w:r w:rsidR="0036009D" w:rsidRPr="00DA4E68">
        <w:rPr>
          <w:sz w:val="28"/>
          <w:szCs w:val="28"/>
        </w:rPr>
        <w:t xml:space="preserve">и рекомендации </w:t>
      </w:r>
      <w:r w:rsidR="00384907" w:rsidRPr="00384907">
        <w:rPr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663EE1" w:rsidRPr="00DA4E68">
        <w:rPr>
          <w:sz w:val="28"/>
          <w:szCs w:val="28"/>
        </w:rPr>
        <w:t xml:space="preserve"> Главе Новоалександровского городского округа Ставропольского края для принятия им решения в соответствии со статьей 39 Градостроительного кодекса Российской Федерации.</w:t>
      </w:r>
    </w:p>
    <w:p w:rsidR="00724619" w:rsidRPr="00341379" w:rsidRDefault="00BB549F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85610C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182ACB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384907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  </w:t>
      </w:r>
      <w:r w:rsidR="002473EF">
        <w:rPr>
          <w:sz w:val="28"/>
          <w:szCs w:val="28"/>
        </w:rPr>
        <w:t xml:space="preserve"> </w:t>
      </w:r>
      <w:r w:rsidR="00384907">
        <w:rPr>
          <w:sz w:val="28"/>
          <w:szCs w:val="28"/>
        </w:rPr>
        <w:t>И.Ю. Черепухин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9904F9">
      <w:headerReference w:type="default" r:id="rId6"/>
      <w:footerReference w:type="default" r:id="rId7"/>
      <w:pgSz w:w="11906" w:h="16838"/>
      <w:pgMar w:top="851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618" w:rsidRDefault="00767618" w:rsidP="00603426">
      <w:r>
        <w:separator/>
      </w:r>
    </w:p>
  </w:endnote>
  <w:endnote w:type="continuationSeparator" w:id="0">
    <w:p w:rsidR="00767618" w:rsidRDefault="00767618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618" w:rsidRDefault="00767618" w:rsidP="00603426">
      <w:r>
        <w:separator/>
      </w:r>
    </w:p>
  </w:footnote>
  <w:footnote w:type="continuationSeparator" w:id="0">
    <w:p w:rsidR="00767618" w:rsidRDefault="00767618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050919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F66">
          <w:rPr>
            <w:noProof/>
          </w:rPr>
          <w:t>3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111BB"/>
    <w:rsid w:val="0002562D"/>
    <w:rsid w:val="0006385E"/>
    <w:rsid w:val="000679AF"/>
    <w:rsid w:val="000763CE"/>
    <w:rsid w:val="00083349"/>
    <w:rsid w:val="00096C1A"/>
    <w:rsid w:val="000A7DAF"/>
    <w:rsid w:val="000E29C8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205954"/>
    <w:rsid w:val="00217485"/>
    <w:rsid w:val="00224F66"/>
    <w:rsid w:val="002437DE"/>
    <w:rsid w:val="002473EF"/>
    <w:rsid w:val="00274956"/>
    <w:rsid w:val="002815E8"/>
    <w:rsid w:val="002914A4"/>
    <w:rsid w:val="002D00E0"/>
    <w:rsid w:val="00302531"/>
    <w:rsid w:val="0030509F"/>
    <w:rsid w:val="00341379"/>
    <w:rsid w:val="0034280D"/>
    <w:rsid w:val="0036009D"/>
    <w:rsid w:val="003713F0"/>
    <w:rsid w:val="00384907"/>
    <w:rsid w:val="003C3B84"/>
    <w:rsid w:val="003C5A3A"/>
    <w:rsid w:val="00407434"/>
    <w:rsid w:val="0043669E"/>
    <w:rsid w:val="004701F3"/>
    <w:rsid w:val="00481127"/>
    <w:rsid w:val="004C106E"/>
    <w:rsid w:val="00511DD3"/>
    <w:rsid w:val="005358D8"/>
    <w:rsid w:val="00570A84"/>
    <w:rsid w:val="005B39F8"/>
    <w:rsid w:val="005D11DD"/>
    <w:rsid w:val="005E2D0A"/>
    <w:rsid w:val="00603426"/>
    <w:rsid w:val="00603B50"/>
    <w:rsid w:val="0064473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67618"/>
    <w:rsid w:val="00784791"/>
    <w:rsid w:val="00785841"/>
    <w:rsid w:val="007B2DBD"/>
    <w:rsid w:val="00822BED"/>
    <w:rsid w:val="00826E58"/>
    <w:rsid w:val="00835A5B"/>
    <w:rsid w:val="00844025"/>
    <w:rsid w:val="008538C4"/>
    <w:rsid w:val="0085610C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04F9"/>
    <w:rsid w:val="009930A1"/>
    <w:rsid w:val="009942D3"/>
    <w:rsid w:val="00A0677D"/>
    <w:rsid w:val="00A25A9D"/>
    <w:rsid w:val="00A44A68"/>
    <w:rsid w:val="00A705C4"/>
    <w:rsid w:val="00A73041"/>
    <w:rsid w:val="00A83482"/>
    <w:rsid w:val="00A927A6"/>
    <w:rsid w:val="00AA0F8E"/>
    <w:rsid w:val="00AB7110"/>
    <w:rsid w:val="00AC5B15"/>
    <w:rsid w:val="00AE1C21"/>
    <w:rsid w:val="00B01139"/>
    <w:rsid w:val="00B545C7"/>
    <w:rsid w:val="00B72152"/>
    <w:rsid w:val="00B77AD8"/>
    <w:rsid w:val="00B97C8A"/>
    <w:rsid w:val="00BB4BB3"/>
    <w:rsid w:val="00BB549F"/>
    <w:rsid w:val="00BE42D1"/>
    <w:rsid w:val="00C0345A"/>
    <w:rsid w:val="00C041FD"/>
    <w:rsid w:val="00C16AE0"/>
    <w:rsid w:val="00C3427C"/>
    <w:rsid w:val="00C873B7"/>
    <w:rsid w:val="00CB4768"/>
    <w:rsid w:val="00CF7276"/>
    <w:rsid w:val="00D23387"/>
    <w:rsid w:val="00D61E54"/>
    <w:rsid w:val="00D712F3"/>
    <w:rsid w:val="00DA4E68"/>
    <w:rsid w:val="00DE7C5D"/>
    <w:rsid w:val="00DF3CAA"/>
    <w:rsid w:val="00E53D7D"/>
    <w:rsid w:val="00E80770"/>
    <w:rsid w:val="00E948F2"/>
    <w:rsid w:val="00E95B92"/>
    <w:rsid w:val="00EE6BDD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FDE17-51EE-4AEC-87E2-AA5868C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60</cp:revision>
  <cp:lastPrinted>2021-05-17T12:27:00Z</cp:lastPrinted>
  <dcterms:created xsi:type="dcterms:W3CDTF">2018-07-12T07:07:00Z</dcterms:created>
  <dcterms:modified xsi:type="dcterms:W3CDTF">2023-08-17T13:17:00Z</dcterms:modified>
</cp:coreProperties>
</file>