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2D" w:rsidRPr="0025110C" w:rsidRDefault="00BF382D" w:rsidP="00BF382D">
      <w:pPr>
        <w:jc w:val="both"/>
        <w:rPr>
          <w:rFonts w:eastAsia="Calibri"/>
          <w:b/>
          <w:sz w:val="26"/>
          <w:szCs w:val="26"/>
          <w:lang w:eastAsia="en-US"/>
        </w:rPr>
      </w:pPr>
      <w:r w:rsidRPr="0025110C">
        <w:rPr>
          <w:rFonts w:eastAsia="Calibri"/>
          <w:b/>
          <w:sz w:val="26"/>
          <w:szCs w:val="26"/>
          <w:lang w:eastAsia="en-US"/>
        </w:rPr>
        <w:t>Сообщение о проведении независимой экспертизы проекта решения Совета депутатов Новоалександровского муниципального округа Ставропольского края «О внесении изменений в Положение об отдельных вопросах муниципальной службы в Новоалександровском муниципальном округе Ставропольского края, утвержденное решением Совета депутатов Новоалександровского муниципального округа Ставропольского края от 16 ноября 2023 года №17/700»</w:t>
      </w:r>
    </w:p>
    <w:p w:rsidR="00BF382D" w:rsidRPr="0025110C" w:rsidRDefault="00BF382D" w:rsidP="00BF382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F382D" w:rsidRPr="0025110C" w:rsidRDefault="00BF382D" w:rsidP="00BF382D">
      <w:pPr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Проект решения Совета депутатов Новоалександровского муниципального округа Ставропольского края «О внесении изменений в Положение об отдельных вопросах муниципальной службы в Новоалександровском муниципальном округе Ставропольского края, утвержденное решением Совета депутатов Новоалександровского муниципального округа Ставропольского края от 16 ноября 2023 года №17/700»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25110C">
          <w:rPr>
            <w:rFonts w:eastAsia="SimSun" w:cs="Mangal"/>
            <w:kern w:val="1"/>
            <w:sz w:val="26"/>
            <w:szCs w:val="26"/>
            <w:lang w:eastAsia="hi-IN" w:bidi="hi-IN"/>
          </w:rPr>
          <w:t>http://newalexandrovsk.gosuslugi.ru</w:t>
        </w:r>
      </w:hyperlink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 в разделе «Главная/Официально/Документы/Проекты нормативных правовых актов».</w:t>
      </w:r>
    </w:p>
    <w:p w:rsidR="00BF382D" w:rsidRPr="0025110C" w:rsidRDefault="00BF382D" w:rsidP="00BF382D">
      <w:pPr>
        <w:ind w:firstLine="708"/>
        <w:jc w:val="both"/>
        <w:rPr>
          <w:b/>
          <w:bCs/>
          <w:sz w:val="26"/>
          <w:szCs w:val="26"/>
        </w:rPr>
      </w:pP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Независимая антикоррупционная экспертиза проводится юридическими</w:t>
      </w:r>
      <w:r w:rsidRPr="0025110C">
        <w:rPr>
          <w:bCs/>
          <w:sz w:val="26"/>
          <w:szCs w:val="26"/>
        </w:rPr>
        <w:t xml:space="preserve"> лицами и физическими лицами, </w:t>
      </w:r>
      <w:hyperlink r:id="rId5" w:history="1">
        <w:r w:rsidRPr="0025110C">
          <w:rPr>
            <w:bCs/>
            <w:color w:val="000000"/>
            <w:sz w:val="26"/>
            <w:szCs w:val="26"/>
          </w:rPr>
          <w:t>аккредитованными</w:t>
        </w:r>
      </w:hyperlink>
      <w:r w:rsidRPr="0025110C">
        <w:rPr>
          <w:bCs/>
          <w:color w:val="000000"/>
          <w:sz w:val="26"/>
          <w:szCs w:val="26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25110C">
          <w:rPr>
            <w:bCs/>
            <w:color w:val="000000"/>
            <w:sz w:val="26"/>
            <w:szCs w:val="26"/>
          </w:rPr>
          <w:t>методикой</w:t>
        </w:r>
      </w:hyperlink>
      <w:r w:rsidRPr="0025110C">
        <w:rPr>
          <w:bCs/>
          <w:color w:val="000000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25110C">
        <w:rPr>
          <w:bCs/>
          <w:sz w:val="26"/>
          <w:szCs w:val="26"/>
        </w:rPr>
        <w:t xml:space="preserve"> Правительства Российской Федерации от 26 февраля 2010 г. № 96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, за счет собственных средств.</w:t>
      </w:r>
    </w:p>
    <w:p w:rsidR="00BF382D" w:rsidRPr="0025110C" w:rsidRDefault="00BF382D" w:rsidP="00BF382D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25110C">
        <w:rPr>
          <w:bCs/>
          <w:sz w:val="26"/>
          <w:szCs w:val="26"/>
        </w:rPr>
        <w:t xml:space="preserve">Независимая антикоррупционная экспертиза проводится </w:t>
      </w:r>
      <w:r w:rsidRPr="0025110C">
        <w:rPr>
          <w:rFonts w:eastAsia="SimSun"/>
          <w:kern w:val="1"/>
          <w:sz w:val="26"/>
          <w:szCs w:val="26"/>
          <w:lang w:eastAsia="hi-IN" w:bidi="hi-IN"/>
        </w:rPr>
        <w:t>в целях выявления в проекте решения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BF382D" w:rsidRPr="0025110C" w:rsidRDefault="00BF382D" w:rsidP="00BF382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5110C">
        <w:rPr>
          <w:bCs/>
          <w:sz w:val="26"/>
          <w:szCs w:val="26"/>
        </w:rPr>
        <w:t xml:space="preserve">В </w:t>
      </w:r>
      <w:hyperlink r:id="rId7" w:history="1">
        <w:r w:rsidRPr="0025110C">
          <w:rPr>
            <w:bCs/>
            <w:color w:val="000000"/>
            <w:sz w:val="26"/>
            <w:szCs w:val="26"/>
          </w:rPr>
          <w:t>заключении</w:t>
        </w:r>
      </w:hyperlink>
      <w:r w:rsidRPr="0025110C">
        <w:rPr>
          <w:bCs/>
          <w:sz w:val="26"/>
          <w:szCs w:val="26"/>
        </w:rPr>
        <w:t xml:space="preserve"> по результатам независимой антикоррупционной экспертизы должны быть указаны выявленные в проекте решения коррупциогенные факторы и предложены способы их устранения.</w:t>
      </w:r>
    </w:p>
    <w:p w:rsidR="00BF382D" w:rsidRPr="0025110C" w:rsidRDefault="00BF382D" w:rsidP="00BF382D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hi-IN" w:bidi="hi-IN"/>
        </w:rPr>
      </w:pP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Заключения </w:t>
      </w:r>
      <w:r w:rsidRPr="0025110C">
        <w:rPr>
          <w:bCs/>
          <w:sz w:val="26"/>
          <w:szCs w:val="26"/>
        </w:rPr>
        <w:t>по результатам независимой антикоррупционной экспертизы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 проекта решения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 на адрес электронной почты </w:t>
      </w:r>
      <w:hyperlink r:id="rId8" w:history="1">
        <w:r w:rsidRPr="0025110C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o</w:t>
        </w:r>
        <w:r w:rsidRPr="0025110C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val="en-US" w:eastAsia="hi-IN" w:bidi="hi-IN"/>
          </w:rPr>
          <w:t>k</w:t>
        </w:r>
        <w:r w:rsidRPr="0025110C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_ango@bk.ru</w:t>
        </w:r>
      </w:hyperlink>
      <w:r w:rsidRPr="0025110C">
        <w:rPr>
          <w:rFonts w:eastAsia="SimSun"/>
          <w:color w:val="000000"/>
          <w:kern w:val="1"/>
          <w:sz w:val="26"/>
          <w:szCs w:val="26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BF382D" w:rsidRPr="0025110C" w:rsidRDefault="00BF382D" w:rsidP="00BF38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110C">
        <w:rPr>
          <w:sz w:val="26"/>
          <w:szCs w:val="26"/>
        </w:rPr>
        <w:t>Прием заключений по результатам проведения независимой антикоррупционной экспертизы осуществляется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>с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о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02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ноября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2024 г. по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08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ноября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2024 г.</w:t>
      </w:r>
    </w:p>
    <w:p w:rsidR="00372365" w:rsidRDefault="00372365">
      <w:bookmarkStart w:id="0" w:name="_GoBack"/>
      <w:bookmarkEnd w:id="0"/>
    </w:p>
    <w:sectPr w:rsidR="00372365" w:rsidSect="00BD22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11"/>
    <w:rsid w:val="00372365"/>
    <w:rsid w:val="00BF382D"/>
    <w:rsid w:val="00FC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1AA6E-240D-483E-9C65-6E63D9EB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Долбня Наталья</dc:creator>
  <cp:keywords/>
  <dc:description/>
  <cp:lastModifiedBy>Долбня Наталья</cp:lastModifiedBy>
  <cp:revision>2</cp:revision>
  <dcterms:created xsi:type="dcterms:W3CDTF">2024-11-02T09:11:00Z</dcterms:created>
  <dcterms:modified xsi:type="dcterms:W3CDTF">2024-11-02T09:11:00Z</dcterms:modified>
</cp:coreProperties>
</file>