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E6AA0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F05FED" w:rsidRPr="00F05FED" w:rsidRDefault="00CC3448" w:rsidP="00F05FED">
      <w:pPr>
        <w:jc w:val="both"/>
        <w:rPr>
          <w:rFonts w:ascii="Times New Roman" w:hAnsi="Times New Roman" w:cs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bookmarkStart w:id="0" w:name="_GoBack"/>
      <w:r w:rsidR="00650E6C" w:rsidRPr="00650E6C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независимой антикоррупционной экспертизы</w:t>
      </w:r>
      <w:bookmarkEnd w:id="0"/>
      <w:r w:rsidR="00650E6C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FED" w:rsidRPr="00F05FED">
        <w:rPr>
          <w:rFonts w:ascii="Times New Roman" w:hAnsi="Times New Roman" w:cs="Times New Roman"/>
          <w:sz w:val="28"/>
          <w:szCs w:val="28"/>
        </w:rPr>
        <w:t xml:space="preserve">«О внесении изменений муниципальную программы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="00F05FED" w:rsidRPr="00F05FE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5FED" w:rsidRPr="00F05F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="00F05FED" w:rsidRPr="00F05FED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05FED" w:rsidRPr="00F05FED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28 декабря 2020 года № 2054»</w:t>
      </w:r>
    </w:p>
    <w:p w:rsidR="00953D1E" w:rsidRDefault="00CC3448" w:rsidP="006B1AC9">
      <w:pPr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F05FED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</w:t>
      </w:r>
      <w:r w:rsidR="00F05FED">
        <w:rPr>
          <w:color w:val="000000" w:themeColor="text1"/>
        </w:rPr>
        <w:t xml:space="preserve"> заместитель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начальник</w:t>
      </w:r>
      <w:r w:rsidR="00F05FED">
        <w:rPr>
          <w:color w:val="000000" w:themeColor="text1"/>
        </w:rPr>
        <w:t>а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B7F77"/>
    <w:rsid w:val="003E67EE"/>
    <w:rsid w:val="00445CD6"/>
    <w:rsid w:val="004E6AA0"/>
    <w:rsid w:val="00575987"/>
    <w:rsid w:val="005C7AB7"/>
    <w:rsid w:val="005E7A19"/>
    <w:rsid w:val="005F1CA8"/>
    <w:rsid w:val="006059A5"/>
    <w:rsid w:val="00650E6C"/>
    <w:rsid w:val="006B1AC9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94AB8"/>
    <w:rsid w:val="00E157AB"/>
    <w:rsid w:val="00F05FED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032AC-E403-4BEB-9501-B2275BE0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Немыкина</cp:lastModifiedBy>
  <cp:revision>3</cp:revision>
  <cp:lastPrinted>2024-03-19T11:53:00Z</cp:lastPrinted>
  <dcterms:created xsi:type="dcterms:W3CDTF">2024-03-19T11:54:00Z</dcterms:created>
  <dcterms:modified xsi:type="dcterms:W3CDTF">2024-03-19T13:16:00Z</dcterms:modified>
</cp:coreProperties>
</file>