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18A" w:rsidRPr="00A73CA1" w:rsidRDefault="00E5118A" w:rsidP="00E511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A73CA1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СООБЩЕНИЕ</w:t>
      </w:r>
    </w:p>
    <w:p w:rsidR="00652794" w:rsidRPr="00597F6A" w:rsidRDefault="00E5118A" w:rsidP="00597F6A">
      <w:pPr>
        <w:pStyle w:val="ConsPlusTitle"/>
        <w:jc w:val="both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97F6A">
        <w:rPr>
          <w:rFonts w:ascii="Times New Roman" w:hAnsi="Times New Roman" w:cs="Times New Roman"/>
          <w:b w:val="0"/>
          <w:sz w:val="28"/>
          <w:szCs w:val="28"/>
        </w:rPr>
        <w:t xml:space="preserve">о проведении независимой антикоррупционной экспертизы проекта  </w:t>
      </w:r>
      <w:r w:rsidR="00652794" w:rsidRPr="00597F6A">
        <w:rPr>
          <w:rFonts w:ascii="Times New Roman" w:hAnsi="Times New Roman" w:cs="Times New Roman"/>
          <w:b w:val="0"/>
          <w:sz w:val="28"/>
          <w:szCs w:val="28"/>
        </w:rPr>
        <w:t>решения Совета депутатов</w:t>
      </w:r>
      <w:r w:rsidRPr="00597F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597F6A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Pr="00597F6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</w:t>
      </w:r>
      <w:r w:rsidR="00652794" w:rsidRPr="00597F6A">
        <w:rPr>
          <w:rFonts w:ascii="Times New Roman" w:hAnsi="Times New Roman" w:cs="Times New Roman"/>
          <w:b w:val="0"/>
          <w:sz w:val="28"/>
          <w:szCs w:val="28"/>
        </w:rPr>
        <w:t xml:space="preserve"> второго созыва «</w:t>
      </w:r>
      <w:r w:rsidR="00597F6A" w:rsidRPr="00597F6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проведения оценки регулирующего воздействия проектов решений Совета депутатов </w:t>
      </w:r>
      <w:proofErr w:type="spellStart"/>
      <w:r w:rsidR="00597F6A" w:rsidRPr="00597F6A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="00597F6A" w:rsidRPr="00597F6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края, затрагивающих вопросы осуществления предпринимательской и инвестиционной деятельности, и порядка проведения экспертизы решений Совета депутатов </w:t>
      </w:r>
      <w:proofErr w:type="spellStart"/>
      <w:r w:rsidR="00597F6A" w:rsidRPr="00597F6A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="00597F6A" w:rsidRPr="00597F6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края, затрагивающих вопросы осуществления предпринимательской и инвестиционной деятельности</w:t>
      </w:r>
      <w:r w:rsidR="00652794" w:rsidRPr="00597F6A">
        <w:rPr>
          <w:rFonts w:ascii="Times New Roman" w:hAnsi="Times New Roman" w:cs="Times New Roman"/>
          <w:b w:val="0"/>
          <w:bCs/>
          <w:sz w:val="28"/>
          <w:szCs w:val="28"/>
        </w:rPr>
        <w:t>»</w:t>
      </w:r>
    </w:p>
    <w:p w:rsidR="00E5118A" w:rsidRPr="00626BBF" w:rsidRDefault="00E5118A" w:rsidP="00E511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18A" w:rsidRPr="00A73CA1" w:rsidRDefault="00E5118A" w:rsidP="00E511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Данный проект </w:t>
      </w:r>
      <w:r w:rsidR="0065279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решения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размещен на официальном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сайт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е </w:t>
      </w:r>
      <w:proofErr w:type="spellStart"/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Новоалександровского</w:t>
      </w:r>
      <w:proofErr w:type="spellEnd"/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ого округа Ставропольского края в информационно-телекоммуникационной сети «Интернет» </w:t>
      </w:r>
      <w:r w:rsidRPr="00A73CA1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(https://newalexandrovsk.gosuslugi.ru/)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в разделе: «Главная/Документы/ Проекты нормативных правовых актов». 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факторы и предлагаются способы их устранения.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Дата начала приема заключений по результатам независимой а</w:t>
      </w:r>
      <w:r>
        <w:rPr>
          <w:rFonts w:ascii="Times New Roman" w:hAnsi="Times New Roman" w:cs="Times New Roman"/>
          <w:sz w:val="28"/>
          <w:szCs w:val="28"/>
        </w:rPr>
        <w:t>нтикоррупционной экспертизы</w:t>
      </w:r>
      <w:r w:rsidR="0015022B">
        <w:rPr>
          <w:rFonts w:ascii="Times New Roman" w:hAnsi="Times New Roman" w:cs="Times New Roman"/>
          <w:sz w:val="28"/>
          <w:szCs w:val="28"/>
        </w:rPr>
        <w:t xml:space="preserve"> </w:t>
      </w:r>
      <w:r w:rsidR="00597F6A">
        <w:rPr>
          <w:rFonts w:ascii="Times New Roman" w:hAnsi="Times New Roman" w:cs="Times New Roman"/>
          <w:sz w:val="28"/>
          <w:szCs w:val="28"/>
        </w:rPr>
        <w:t>04 октября</w:t>
      </w:r>
      <w:r w:rsidRPr="00AB112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B1126">
        <w:rPr>
          <w:rFonts w:ascii="Times New Roman" w:hAnsi="Times New Roman" w:cs="Times New Roman"/>
          <w:sz w:val="28"/>
          <w:szCs w:val="28"/>
        </w:rPr>
        <w:t xml:space="preserve"> года, дата окончания приема заключений по результатам независимой </w:t>
      </w:r>
      <w:r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– </w:t>
      </w:r>
      <w:r w:rsidR="00597F6A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="00597F6A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AB112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B11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Заключения в письменном виде направляются в администрацию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почте,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факсограммой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или курьерским способом, с одновременным направлением отсканированного заключения на электронный адрес администрации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Информация об администрации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края: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Юридический адрес: ул. Гагарина, 315;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126">
        <w:rPr>
          <w:rFonts w:ascii="Times New Roman" w:hAnsi="Times New Roman" w:cs="Times New Roman"/>
          <w:sz w:val="28"/>
          <w:szCs w:val="28"/>
        </w:rPr>
        <w:t>Новоалександровск, Ставропольский край, 356000;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Контактный телефон / факс: 8(86544) 6-31-47, 6-</w:t>
      </w:r>
      <w:r>
        <w:rPr>
          <w:rFonts w:ascii="Times New Roman" w:hAnsi="Times New Roman" w:cs="Times New Roman"/>
          <w:sz w:val="28"/>
          <w:szCs w:val="28"/>
        </w:rPr>
        <w:t>45-90</w:t>
      </w:r>
      <w:r w:rsidRPr="00AB1126">
        <w:rPr>
          <w:rFonts w:ascii="Times New Roman" w:hAnsi="Times New Roman" w:cs="Times New Roman"/>
          <w:sz w:val="28"/>
          <w:szCs w:val="28"/>
        </w:rPr>
        <w:t>;</w:t>
      </w:r>
    </w:p>
    <w:p w:rsidR="00E5118A" w:rsidRDefault="00E5118A" w:rsidP="00E5118A">
      <w:pPr>
        <w:spacing w:after="0"/>
        <w:ind w:firstLine="709"/>
        <w:jc w:val="both"/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Адрес электронной почты: anmrsk@bk.ru</w:t>
      </w:r>
    </w:p>
    <w:p w:rsidR="00864833" w:rsidRDefault="00597F6A"/>
    <w:sectPr w:rsidR="00864833" w:rsidSect="00B46BA3">
      <w:pgSz w:w="11906" w:h="16838"/>
      <w:pgMar w:top="1276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09"/>
    <w:rsid w:val="0015022B"/>
    <w:rsid w:val="00597F6A"/>
    <w:rsid w:val="005B6F09"/>
    <w:rsid w:val="00652794"/>
    <w:rsid w:val="006C0DF0"/>
    <w:rsid w:val="00743B49"/>
    <w:rsid w:val="00E5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A85C3-C216-4389-9D1A-B972DF1C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7F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7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7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Селюкова</dc:creator>
  <cp:keywords/>
  <dc:description/>
  <cp:lastModifiedBy>Немыкина Наталья</cp:lastModifiedBy>
  <cp:revision>5</cp:revision>
  <cp:lastPrinted>2024-10-04T07:32:00Z</cp:lastPrinted>
  <dcterms:created xsi:type="dcterms:W3CDTF">2024-03-19T13:35:00Z</dcterms:created>
  <dcterms:modified xsi:type="dcterms:W3CDTF">2024-10-04T07:32:00Z</dcterms:modified>
</cp:coreProperties>
</file>