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6F" w:rsidRPr="00E67B10" w:rsidRDefault="0084526F" w:rsidP="0084526F">
      <w:pPr>
        <w:jc w:val="both"/>
        <w:rPr>
          <w:rFonts w:eastAsia="Calibri"/>
          <w:b/>
          <w:sz w:val="26"/>
          <w:szCs w:val="26"/>
          <w:lang w:eastAsia="en-US"/>
        </w:rPr>
      </w:pPr>
      <w:r w:rsidRPr="00E67B10"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</w:t>
      </w:r>
      <w:r w:rsidR="00490596">
        <w:rPr>
          <w:rFonts w:eastAsia="Calibri"/>
          <w:b/>
          <w:sz w:val="26"/>
          <w:szCs w:val="26"/>
          <w:lang w:eastAsia="en-US"/>
        </w:rPr>
        <w:t xml:space="preserve">антикоррупционной </w:t>
      </w:r>
      <w:bookmarkStart w:id="0" w:name="_GoBack"/>
      <w:bookmarkEnd w:id="0"/>
      <w:r w:rsidRPr="00E67B10">
        <w:rPr>
          <w:rFonts w:eastAsia="Calibri"/>
          <w:b/>
          <w:sz w:val="26"/>
          <w:szCs w:val="26"/>
          <w:lang w:eastAsia="en-US"/>
        </w:rPr>
        <w:t>экспертизы проекта решения Совета депутатов Новоалександровского муниципального округа Ставропольского края «</w:t>
      </w:r>
      <w:r w:rsidR="00490596" w:rsidRPr="00490596">
        <w:rPr>
          <w:rFonts w:eastAsia="Calibri"/>
          <w:b/>
          <w:sz w:val="26"/>
          <w:szCs w:val="26"/>
          <w:lang w:eastAsia="en-US"/>
        </w:rPr>
        <w:t>Об утверждении Положения о территориальном общественном самоуправлении в Новоалександровском муниципальном округе Ставропольского края</w:t>
      </w:r>
      <w:r w:rsidRPr="00E67B10">
        <w:rPr>
          <w:rFonts w:eastAsia="Calibri"/>
          <w:b/>
          <w:sz w:val="26"/>
          <w:szCs w:val="26"/>
          <w:lang w:eastAsia="en-US"/>
        </w:rPr>
        <w:t>»</w:t>
      </w:r>
    </w:p>
    <w:p w:rsidR="0084526F" w:rsidRPr="00E67B10" w:rsidRDefault="0084526F" w:rsidP="0084526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4526F" w:rsidRPr="00E67B10" w:rsidRDefault="0084526F" w:rsidP="0084526F">
      <w:pPr>
        <w:spacing w:line="259" w:lineRule="auto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Проект решения Совета депутатов Новоалександровского муниципального округа Ставропольского края «</w:t>
      </w:r>
      <w:r w:rsidR="00490596" w:rsidRPr="00490596">
        <w:rPr>
          <w:rFonts w:eastAsia="SimSun" w:cs="Mangal"/>
          <w:kern w:val="1"/>
          <w:sz w:val="26"/>
          <w:szCs w:val="26"/>
          <w:lang w:eastAsia="hi-IN" w:bidi="hi-IN"/>
        </w:rPr>
        <w:t>Об утверждении Положения о территориальном общественном самоуправлении в Новоалександровском муниципальном округе Ставропольского края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E67B10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E67B10">
        <w:rPr>
          <w:color w:val="000000"/>
          <w:sz w:val="26"/>
          <w:szCs w:val="26"/>
        </w:rPr>
        <w:t xml:space="preserve"> актов».</w:t>
      </w:r>
    </w:p>
    <w:p w:rsidR="0084526F" w:rsidRPr="00E67B10" w:rsidRDefault="0084526F" w:rsidP="0084526F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E67B10">
          <w:rPr>
            <w:bCs/>
            <w:color w:val="000000"/>
            <w:sz w:val="26"/>
            <w:szCs w:val="26"/>
          </w:rPr>
          <w:t>аккредитованными</w:t>
        </w:r>
      </w:hyperlink>
      <w:r w:rsidRPr="00E67B10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E67B10">
          <w:rPr>
            <w:bCs/>
            <w:color w:val="000000"/>
            <w:sz w:val="26"/>
            <w:szCs w:val="26"/>
          </w:rPr>
          <w:t>методикой</w:t>
        </w:r>
      </w:hyperlink>
      <w:r w:rsidRPr="00E67B10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E67B10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84526F" w:rsidRPr="00E67B10" w:rsidRDefault="0084526F" w:rsidP="0084526F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E67B10">
        <w:rPr>
          <w:rFonts w:eastAsia="SimSun"/>
          <w:kern w:val="1"/>
          <w:sz w:val="26"/>
          <w:szCs w:val="26"/>
          <w:lang w:eastAsia="hi-IN" w:bidi="hi-IN"/>
        </w:rPr>
        <w:t>правоприменителя</w:t>
      </w:r>
      <w:proofErr w:type="spellEnd"/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84526F" w:rsidRPr="00E67B10" w:rsidRDefault="0084526F" w:rsidP="0084526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В </w:t>
      </w:r>
      <w:hyperlink r:id="rId7" w:history="1">
        <w:r w:rsidRPr="00E67B10">
          <w:rPr>
            <w:bCs/>
            <w:color w:val="000000"/>
            <w:sz w:val="26"/>
            <w:szCs w:val="26"/>
          </w:rPr>
          <w:t>заключении</w:t>
        </w:r>
      </w:hyperlink>
      <w:r w:rsidRPr="00E67B10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E67B10">
        <w:rPr>
          <w:bCs/>
          <w:sz w:val="26"/>
          <w:szCs w:val="26"/>
        </w:rPr>
        <w:t>коррупциогенные</w:t>
      </w:r>
      <w:proofErr w:type="spellEnd"/>
      <w:r w:rsidRPr="00E67B10">
        <w:rPr>
          <w:bCs/>
          <w:sz w:val="26"/>
          <w:szCs w:val="26"/>
        </w:rPr>
        <w:t xml:space="preserve"> факторы и предложены способы их устранения.</w:t>
      </w:r>
    </w:p>
    <w:p w:rsidR="0084526F" w:rsidRPr="00E67B10" w:rsidRDefault="0084526F" w:rsidP="0084526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E67B10">
        <w:rPr>
          <w:bCs/>
          <w:sz w:val="26"/>
          <w:szCs w:val="26"/>
        </w:rPr>
        <w:t>по результатам независимой антикоррупционной экспертизы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решения направляются в адрес разработчика – </w:t>
      </w:r>
      <w:r w:rsidR="00490596">
        <w:rPr>
          <w:rFonts w:eastAsia="SimSun" w:cs="Mangal"/>
          <w:kern w:val="1"/>
          <w:sz w:val="26"/>
          <w:szCs w:val="26"/>
          <w:lang w:eastAsia="hi-IN" w:bidi="hi-IN"/>
        </w:rPr>
        <w:t xml:space="preserve">организационный 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отдел администрации </w:t>
      </w:r>
      <w:proofErr w:type="spellStart"/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Новоалександровского</w:t>
      </w:r>
      <w:proofErr w:type="spellEnd"/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городского округа Ставропольского края. на адрес электронной почты </w:t>
      </w:r>
      <w:r w:rsidRPr="00E67B10">
        <w:rPr>
          <w:rFonts w:eastAsia="SimSun"/>
          <w:color w:val="000000"/>
          <w:kern w:val="1"/>
          <w:sz w:val="26"/>
          <w:szCs w:val="26"/>
          <w:lang w:eastAsia="hi-IN" w:bidi="hi-IN"/>
        </w:rPr>
        <w:t>(с последующим направлением заключения на бумажном носителе на почтовый адрес) или по почтовому адресу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84526F" w:rsidRPr="00E67B10" w:rsidRDefault="0084526F" w:rsidP="008452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B10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 w:rsidR="00490596" w:rsidRPr="00490596">
        <w:rPr>
          <w:rFonts w:eastAsia="SimSun" w:cs="Mangal"/>
          <w:b/>
          <w:kern w:val="1"/>
          <w:sz w:val="26"/>
          <w:szCs w:val="26"/>
          <w:lang w:eastAsia="hi-IN" w:bidi="hi-IN"/>
        </w:rPr>
        <w:t>26 сентября 2024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г. по </w:t>
      </w:r>
      <w:r w:rsidR="00490596">
        <w:rPr>
          <w:rFonts w:eastAsia="SimSun" w:cs="Mangal"/>
          <w:b/>
          <w:kern w:val="1"/>
          <w:sz w:val="26"/>
          <w:szCs w:val="26"/>
          <w:lang w:eastAsia="hi-IN" w:bidi="hi-IN"/>
        </w:rPr>
        <w:t>02 октября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 w:rsidR="00490596">
        <w:rPr>
          <w:rFonts w:eastAsia="SimSun" w:cs="Mangal"/>
          <w:b/>
          <w:kern w:val="1"/>
          <w:sz w:val="26"/>
          <w:szCs w:val="26"/>
          <w:lang w:eastAsia="hi-IN" w:bidi="hi-IN"/>
        </w:rPr>
        <w:t>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г.</w:t>
      </w:r>
    </w:p>
    <w:p w:rsidR="00CD3FE6" w:rsidRDefault="00490596"/>
    <w:sectPr w:rsidR="00CD3FE6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6F"/>
    <w:rsid w:val="0025606F"/>
    <w:rsid w:val="00490596"/>
    <w:rsid w:val="0071180F"/>
    <w:rsid w:val="0084526F"/>
    <w:rsid w:val="00A97AE1"/>
    <w:rsid w:val="00C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E09FB-4D99-4EE7-8733-AB61A1FD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5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5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5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4" Type="http://schemas.openxmlformats.org/officeDocument/2006/relationships/hyperlink" Target="http://newalexandrov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Людмила Савочкина</cp:lastModifiedBy>
  <cp:revision>4</cp:revision>
  <cp:lastPrinted>2024-09-25T12:58:00Z</cp:lastPrinted>
  <dcterms:created xsi:type="dcterms:W3CDTF">2023-11-07T10:06:00Z</dcterms:created>
  <dcterms:modified xsi:type="dcterms:W3CDTF">2024-09-25T12:58:00Z</dcterms:modified>
</cp:coreProperties>
</file>