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7645" w:rsidRPr="00E67B10" w:rsidRDefault="00A87645" w:rsidP="00A87645">
      <w:pPr>
        <w:jc w:val="both"/>
        <w:rPr>
          <w:rFonts w:eastAsia="Calibri"/>
          <w:b/>
          <w:sz w:val="26"/>
          <w:szCs w:val="26"/>
          <w:lang w:eastAsia="en-US"/>
        </w:rPr>
      </w:pPr>
      <w:r w:rsidRPr="00E67B10">
        <w:rPr>
          <w:rFonts w:eastAsia="Calibri"/>
          <w:b/>
          <w:sz w:val="26"/>
          <w:szCs w:val="26"/>
          <w:lang w:eastAsia="en-US"/>
        </w:rPr>
        <w:t>Сообщение о проведении независимой экспертизы проекта решения Совета депутатов Новоалександровского муниципального округа Ставропольского края «</w:t>
      </w:r>
      <w:r w:rsidRPr="001C3507">
        <w:rPr>
          <w:rFonts w:eastAsia="Calibri"/>
          <w:b/>
          <w:sz w:val="26"/>
          <w:szCs w:val="26"/>
          <w:lang w:eastAsia="en-US"/>
        </w:rPr>
        <w:t>Об утверждении Положения о проверке достоверности и полноты сведений, представляемых гражданами Российской Федерации, претендующими на замещение должностей муниципальной службы и муниципальными служащими Новоалександровского муниципального округа Ставропольского края, и соблюдения муниципальными служащими требований к служебному поведению</w:t>
      </w:r>
      <w:r w:rsidRPr="00E67B10">
        <w:rPr>
          <w:rFonts w:eastAsia="Calibri"/>
          <w:b/>
          <w:sz w:val="26"/>
          <w:szCs w:val="26"/>
          <w:lang w:eastAsia="en-US"/>
        </w:rPr>
        <w:t>»</w:t>
      </w:r>
    </w:p>
    <w:p w:rsidR="00A87645" w:rsidRPr="00E67B10" w:rsidRDefault="00A87645" w:rsidP="00A87645">
      <w:pPr>
        <w:ind w:firstLine="709"/>
        <w:jc w:val="both"/>
        <w:rPr>
          <w:rFonts w:eastAsia="Calibri"/>
          <w:sz w:val="26"/>
          <w:szCs w:val="26"/>
          <w:lang w:eastAsia="en-US"/>
        </w:rPr>
      </w:pPr>
    </w:p>
    <w:p w:rsidR="00A87645" w:rsidRPr="00E67B10" w:rsidRDefault="00A87645" w:rsidP="00A87645">
      <w:pPr>
        <w:spacing w:line="259" w:lineRule="auto"/>
        <w:ind w:firstLine="708"/>
        <w:jc w:val="both"/>
        <w:rPr>
          <w:rFonts w:eastAsia="Calibri"/>
          <w:bCs/>
          <w:color w:val="000000"/>
          <w:sz w:val="26"/>
          <w:szCs w:val="26"/>
          <w:lang w:eastAsia="en-US"/>
        </w:rPr>
      </w:pPr>
      <w:r w:rsidRPr="00E67B10">
        <w:rPr>
          <w:rFonts w:eastAsia="SimSun" w:cs="Mangal"/>
          <w:kern w:val="1"/>
          <w:sz w:val="26"/>
          <w:szCs w:val="26"/>
          <w:lang w:eastAsia="hi-IN" w:bidi="hi-IN"/>
        </w:rPr>
        <w:t>Проект решения Совета депутатов Новоалександровского муниципального округа Ставропольского края «</w:t>
      </w:r>
      <w:r w:rsidRPr="001C3507">
        <w:rPr>
          <w:rFonts w:eastAsia="SimSun" w:cs="Mangal"/>
          <w:kern w:val="1"/>
          <w:sz w:val="26"/>
          <w:szCs w:val="26"/>
          <w:lang w:eastAsia="hi-IN" w:bidi="hi-IN"/>
        </w:rPr>
        <w:t>Об утверждении Положения о проверке достоверности и полноты сведений, представляемых гражданами Российской Федерации, претендующими на замещение должностей муниципальной службы и муниципальными служащими Новоалександровского муниципального округа Ставропольского края, и соблюдения муниципальными служащими требований к служебному поведению</w:t>
      </w:r>
      <w:r w:rsidRPr="00E67B10">
        <w:rPr>
          <w:rFonts w:eastAsia="SimSun" w:cs="Mangal"/>
          <w:kern w:val="1"/>
          <w:sz w:val="26"/>
          <w:szCs w:val="26"/>
          <w:lang w:eastAsia="hi-IN" w:bidi="hi-IN"/>
        </w:rPr>
        <w:t xml:space="preserve">» размещён на официальном сайте Новоалександровского муниципального округа Ставропольского края в информационно-телекоммуникационной сети «Интернет» </w:t>
      </w:r>
      <w:hyperlink r:id="rId4" w:history="1">
        <w:r w:rsidRPr="00E67B10">
          <w:rPr>
            <w:rFonts w:eastAsia="SimSun" w:cs="Mangal"/>
            <w:kern w:val="1"/>
            <w:sz w:val="26"/>
            <w:szCs w:val="26"/>
            <w:lang w:eastAsia="hi-IN" w:bidi="hi-IN"/>
          </w:rPr>
          <w:t>http://newalexandrovsk.gosuslugi.ru</w:t>
        </w:r>
      </w:hyperlink>
      <w:r w:rsidRPr="00E67B10">
        <w:rPr>
          <w:rFonts w:eastAsia="SimSun" w:cs="Mangal"/>
          <w:kern w:val="1"/>
          <w:sz w:val="26"/>
          <w:szCs w:val="26"/>
          <w:lang w:eastAsia="hi-IN" w:bidi="hi-IN"/>
        </w:rPr>
        <w:t xml:space="preserve"> в разделе «Главная/Официально/Документы/Проекты нормативных правовых</w:t>
      </w:r>
      <w:r w:rsidRPr="00E67B10">
        <w:rPr>
          <w:color w:val="000000"/>
          <w:sz w:val="26"/>
          <w:szCs w:val="26"/>
        </w:rPr>
        <w:t xml:space="preserve"> актов».</w:t>
      </w:r>
    </w:p>
    <w:p w:rsidR="00A87645" w:rsidRPr="00E67B10" w:rsidRDefault="00A87645" w:rsidP="00A87645">
      <w:pPr>
        <w:autoSpaceDE w:val="0"/>
        <w:autoSpaceDN w:val="0"/>
        <w:adjustRightInd w:val="0"/>
        <w:ind w:firstLine="540"/>
        <w:jc w:val="both"/>
        <w:rPr>
          <w:b/>
          <w:bCs/>
          <w:sz w:val="26"/>
          <w:szCs w:val="26"/>
        </w:rPr>
      </w:pPr>
      <w:r w:rsidRPr="00E67B10">
        <w:rPr>
          <w:bCs/>
          <w:sz w:val="26"/>
          <w:szCs w:val="26"/>
        </w:rPr>
        <w:t xml:space="preserve">Независимая антикоррупционная экспертиза проводится юридическими лицами и физическими лицами, </w:t>
      </w:r>
      <w:hyperlink r:id="rId5" w:history="1">
        <w:r w:rsidRPr="00E67B10">
          <w:rPr>
            <w:bCs/>
            <w:color w:val="000000"/>
            <w:sz w:val="26"/>
            <w:szCs w:val="26"/>
          </w:rPr>
          <w:t>аккредитованными</w:t>
        </w:r>
      </w:hyperlink>
      <w:r w:rsidRPr="00E67B10">
        <w:rPr>
          <w:bCs/>
          <w:color w:val="000000"/>
          <w:sz w:val="26"/>
          <w:szCs w:val="26"/>
        </w:rPr>
        <w:t xml:space="preserve"> Министерством юстиции Российской Федерации в качестве экспертов по проведению независимой антикоррупционной экспертизы нормативных правовых актов и проектов нормативных правовых актов, в соответствии с </w:t>
      </w:r>
      <w:hyperlink r:id="rId6" w:history="1">
        <w:r w:rsidRPr="00E67B10">
          <w:rPr>
            <w:bCs/>
            <w:color w:val="000000"/>
            <w:sz w:val="26"/>
            <w:szCs w:val="26"/>
          </w:rPr>
          <w:t>методикой</w:t>
        </w:r>
      </w:hyperlink>
      <w:r w:rsidRPr="00E67B10">
        <w:rPr>
          <w:bCs/>
          <w:color w:val="000000"/>
          <w:sz w:val="26"/>
          <w:szCs w:val="26"/>
        </w:rPr>
        <w:t xml:space="preserve"> проведения антикоррупционной экспертизы нормативных правовых актов и проектов нормативных правовых актов, утвержденной постановлением</w:t>
      </w:r>
      <w:r w:rsidRPr="00E67B10">
        <w:rPr>
          <w:bCs/>
          <w:sz w:val="26"/>
          <w:szCs w:val="26"/>
        </w:rPr>
        <w:t xml:space="preserve"> Правительства Российской Федерации от 26 февраля 2010 г. № 96</w:t>
      </w:r>
      <w:r w:rsidRPr="00E67B10">
        <w:rPr>
          <w:rFonts w:eastAsia="SimSun" w:cs="Mangal"/>
          <w:kern w:val="1"/>
          <w:sz w:val="26"/>
          <w:szCs w:val="26"/>
          <w:lang w:eastAsia="hi-IN" w:bidi="hi-IN"/>
        </w:rPr>
        <w:t>, за счет собственных средств.</w:t>
      </w:r>
    </w:p>
    <w:p w:rsidR="00A87645" w:rsidRPr="00E67B10" w:rsidRDefault="00A87645" w:rsidP="00A87645">
      <w:pPr>
        <w:autoSpaceDE w:val="0"/>
        <w:autoSpaceDN w:val="0"/>
        <w:adjustRightInd w:val="0"/>
        <w:ind w:firstLine="709"/>
        <w:jc w:val="both"/>
        <w:rPr>
          <w:rFonts w:eastAsia="SimSun"/>
          <w:kern w:val="1"/>
          <w:sz w:val="26"/>
          <w:szCs w:val="26"/>
          <w:lang w:eastAsia="hi-IN" w:bidi="hi-IN"/>
        </w:rPr>
      </w:pPr>
      <w:r w:rsidRPr="00E67B10">
        <w:rPr>
          <w:bCs/>
          <w:sz w:val="26"/>
          <w:szCs w:val="26"/>
        </w:rPr>
        <w:t xml:space="preserve">Независимая антикоррупционная экспертиза проводится </w:t>
      </w:r>
      <w:r w:rsidRPr="00E67B10">
        <w:rPr>
          <w:rFonts w:eastAsia="SimSun"/>
          <w:kern w:val="1"/>
          <w:sz w:val="26"/>
          <w:szCs w:val="26"/>
          <w:lang w:eastAsia="hi-IN" w:bidi="hi-IN"/>
        </w:rPr>
        <w:t xml:space="preserve">в целях выявления в проекте решения положений, устанавливающих для </w:t>
      </w:r>
      <w:proofErr w:type="spellStart"/>
      <w:r w:rsidRPr="00E67B10">
        <w:rPr>
          <w:rFonts w:eastAsia="SimSun"/>
          <w:kern w:val="1"/>
          <w:sz w:val="26"/>
          <w:szCs w:val="26"/>
          <w:lang w:eastAsia="hi-IN" w:bidi="hi-IN"/>
        </w:rPr>
        <w:t>правоприменителя</w:t>
      </w:r>
      <w:proofErr w:type="spellEnd"/>
      <w:r w:rsidRPr="00E67B10">
        <w:rPr>
          <w:rFonts w:eastAsia="SimSun"/>
          <w:kern w:val="1"/>
          <w:sz w:val="26"/>
          <w:szCs w:val="26"/>
          <w:lang w:eastAsia="hi-IN" w:bidi="hi-IN"/>
        </w:rPr>
        <w:t xml:space="preserve"> необоснованно широкие пределы усмотрения или возможность необоснованного применения исключений из общих правил, а также положений, содержащих неопределенные, трудновыполнимые и (или) обременительные требования к гражданам и организациям и тем самым создающих условия для проявления коррупции.</w:t>
      </w:r>
    </w:p>
    <w:p w:rsidR="00A87645" w:rsidRPr="00E67B10" w:rsidRDefault="00A87645" w:rsidP="00A87645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E67B10">
        <w:rPr>
          <w:bCs/>
          <w:sz w:val="26"/>
          <w:szCs w:val="26"/>
        </w:rPr>
        <w:t xml:space="preserve">В </w:t>
      </w:r>
      <w:hyperlink r:id="rId7" w:history="1">
        <w:r w:rsidRPr="00E67B10">
          <w:rPr>
            <w:bCs/>
            <w:color w:val="000000"/>
            <w:sz w:val="26"/>
            <w:szCs w:val="26"/>
          </w:rPr>
          <w:t>заключении</w:t>
        </w:r>
      </w:hyperlink>
      <w:r w:rsidRPr="00E67B10">
        <w:rPr>
          <w:bCs/>
          <w:sz w:val="26"/>
          <w:szCs w:val="26"/>
        </w:rPr>
        <w:t xml:space="preserve"> по результатам независимой антикоррупционной экспертизы должны быть указаны выявленные в проекте решения </w:t>
      </w:r>
      <w:proofErr w:type="spellStart"/>
      <w:r w:rsidRPr="00E67B10">
        <w:rPr>
          <w:bCs/>
          <w:sz w:val="26"/>
          <w:szCs w:val="26"/>
        </w:rPr>
        <w:t>коррупциогенные</w:t>
      </w:r>
      <w:proofErr w:type="spellEnd"/>
      <w:r w:rsidRPr="00E67B10">
        <w:rPr>
          <w:bCs/>
          <w:sz w:val="26"/>
          <w:szCs w:val="26"/>
        </w:rPr>
        <w:t xml:space="preserve"> факторы и предложены способы их устранения.</w:t>
      </w:r>
    </w:p>
    <w:p w:rsidR="00A87645" w:rsidRPr="00E67B10" w:rsidRDefault="00A87645" w:rsidP="00A87645">
      <w:pPr>
        <w:widowControl w:val="0"/>
        <w:suppressAutoHyphens/>
        <w:ind w:firstLine="709"/>
        <w:jc w:val="both"/>
        <w:rPr>
          <w:rFonts w:eastAsia="SimSun"/>
          <w:color w:val="000000"/>
          <w:kern w:val="1"/>
          <w:sz w:val="26"/>
          <w:szCs w:val="26"/>
          <w:lang w:eastAsia="hi-IN" w:bidi="hi-IN"/>
        </w:rPr>
      </w:pPr>
      <w:r w:rsidRPr="00E67B10">
        <w:rPr>
          <w:rFonts w:eastAsia="SimSun" w:cs="Mangal"/>
          <w:kern w:val="1"/>
          <w:sz w:val="26"/>
          <w:szCs w:val="26"/>
          <w:lang w:eastAsia="hi-IN" w:bidi="hi-IN"/>
        </w:rPr>
        <w:t xml:space="preserve">Заключения </w:t>
      </w:r>
      <w:r w:rsidRPr="00E67B10">
        <w:rPr>
          <w:bCs/>
          <w:sz w:val="26"/>
          <w:szCs w:val="26"/>
        </w:rPr>
        <w:t>по результатам независимой антикоррупционной экспертизы</w:t>
      </w:r>
      <w:r w:rsidRPr="00E67B10">
        <w:rPr>
          <w:rFonts w:eastAsia="SimSun" w:cs="Mangal"/>
          <w:kern w:val="1"/>
          <w:sz w:val="26"/>
          <w:szCs w:val="26"/>
          <w:lang w:eastAsia="hi-IN" w:bidi="hi-IN"/>
        </w:rPr>
        <w:t xml:space="preserve"> проекта решения направляются в адрес разработчика – отдел по противодействию коррупции, муниципальной службы, работы с кадрами и наград администрации Новоалександровского городского округа Ставропольского края. на адрес электронной почты </w:t>
      </w:r>
      <w:hyperlink r:id="rId8" w:history="1">
        <w:r w:rsidRPr="00E67B10">
          <w:rPr>
            <w:rFonts w:eastAsia="SimSun"/>
            <w:color w:val="000000"/>
            <w:kern w:val="1"/>
            <w:sz w:val="26"/>
            <w:szCs w:val="26"/>
            <w:shd w:val="clear" w:color="auto" w:fill="F7F7F7"/>
            <w:lang w:eastAsia="hi-IN" w:bidi="hi-IN"/>
          </w:rPr>
          <w:t>o</w:t>
        </w:r>
        <w:r w:rsidRPr="00E67B10">
          <w:rPr>
            <w:rFonts w:eastAsia="SimSun"/>
            <w:color w:val="000000"/>
            <w:kern w:val="1"/>
            <w:sz w:val="26"/>
            <w:szCs w:val="26"/>
            <w:shd w:val="clear" w:color="auto" w:fill="F7F7F7"/>
            <w:lang w:val="en-US" w:eastAsia="hi-IN" w:bidi="hi-IN"/>
          </w:rPr>
          <w:t>k</w:t>
        </w:r>
        <w:r w:rsidRPr="00E67B10">
          <w:rPr>
            <w:rFonts w:eastAsia="SimSun"/>
            <w:color w:val="000000"/>
            <w:kern w:val="1"/>
            <w:sz w:val="26"/>
            <w:szCs w:val="26"/>
            <w:shd w:val="clear" w:color="auto" w:fill="F7F7F7"/>
            <w:lang w:eastAsia="hi-IN" w:bidi="hi-IN"/>
          </w:rPr>
          <w:t>_ango@bk.ru</w:t>
        </w:r>
      </w:hyperlink>
      <w:r w:rsidRPr="00E67B10">
        <w:rPr>
          <w:rFonts w:eastAsia="SimSun"/>
          <w:color w:val="000000"/>
          <w:kern w:val="1"/>
          <w:sz w:val="26"/>
          <w:szCs w:val="26"/>
          <w:lang w:eastAsia="hi-IN" w:bidi="hi-IN"/>
        </w:rPr>
        <w:t xml:space="preserve"> (с последующим направлением заключения на бумажном носителе на почтовый адрес) или по почтовому адресу</w:t>
      </w:r>
      <w:r w:rsidRPr="00E67B10">
        <w:rPr>
          <w:rFonts w:eastAsia="SimSun" w:cs="Mangal"/>
          <w:kern w:val="1"/>
          <w:sz w:val="26"/>
          <w:szCs w:val="26"/>
          <w:lang w:eastAsia="hi-IN" w:bidi="hi-IN"/>
        </w:rPr>
        <w:t>: 356000, Ставропольский край, Новоалександровский район, г. Новоалександровск, ул. Гагарина, 315.</w:t>
      </w:r>
    </w:p>
    <w:p w:rsidR="00CD3FE6" w:rsidRDefault="00A87645" w:rsidP="00A87645">
      <w:pPr>
        <w:autoSpaceDE w:val="0"/>
        <w:autoSpaceDN w:val="0"/>
        <w:adjustRightInd w:val="0"/>
        <w:ind w:firstLine="709"/>
        <w:jc w:val="both"/>
      </w:pPr>
      <w:r w:rsidRPr="00E67B10">
        <w:rPr>
          <w:sz w:val="26"/>
          <w:szCs w:val="26"/>
        </w:rPr>
        <w:t>Прием заключений по результатам проведения независимой антикоррупционной экспертизы осуществляется</w:t>
      </w:r>
      <w:r w:rsidRPr="00E67B10">
        <w:rPr>
          <w:rFonts w:eastAsia="SimSun" w:cs="Mangal"/>
          <w:kern w:val="1"/>
          <w:sz w:val="26"/>
          <w:szCs w:val="26"/>
          <w:lang w:eastAsia="hi-IN" w:bidi="hi-IN"/>
        </w:rPr>
        <w:t xml:space="preserve"> </w:t>
      </w:r>
      <w:r w:rsidRPr="00E67B10">
        <w:rPr>
          <w:rFonts w:eastAsia="SimSun" w:cs="Mangal"/>
          <w:b/>
          <w:kern w:val="1"/>
          <w:sz w:val="26"/>
          <w:szCs w:val="26"/>
          <w:lang w:eastAsia="hi-IN" w:bidi="hi-IN"/>
        </w:rPr>
        <w:t>с 0</w:t>
      </w:r>
      <w:r>
        <w:rPr>
          <w:rFonts w:eastAsia="SimSun" w:cs="Mangal"/>
          <w:b/>
          <w:kern w:val="1"/>
          <w:sz w:val="26"/>
          <w:szCs w:val="26"/>
          <w:lang w:eastAsia="hi-IN" w:bidi="hi-IN"/>
        </w:rPr>
        <w:t>4</w:t>
      </w:r>
      <w:r w:rsidRPr="00E67B10">
        <w:rPr>
          <w:rFonts w:eastAsia="SimSun" w:cs="Mangal"/>
          <w:b/>
          <w:kern w:val="1"/>
          <w:sz w:val="26"/>
          <w:szCs w:val="26"/>
          <w:lang w:eastAsia="hi-IN" w:bidi="hi-IN"/>
        </w:rPr>
        <w:t xml:space="preserve"> </w:t>
      </w:r>
      <w:r>
        <w:rPr>
          <w:rFonts w:eastAsia="SimSun" w:cs="Mangal"/>
          <w:b/>
          <w:kern w:val="1"/>
          <w:sz w:val="26"/>
          <w:szCs w:val="26"/>
          <w:lang w:eastAsia="hi-IN" w:bidi="hi-IN"/>
        </w:rPr>
        <w:t>декабр</w:t>
      </w:r>
      <w:r w:rsidRPr="00E67B10">
        <w:rPr>
          <w:rFonts w:eastAsia="SimSun" w:cs="Mangal"/>
          <w:b/>
          <w:kern w:val="1"/>
          <w:sz w:val="26"/>
          <w:szCs w:val="26"/>
          <w:lang w:eastAsia="hi-IN" w:bidi="hi-IN"/>
        </w:rPr>
        <w:t>я 2023 г. по 1</w:t>
      </w:r>
      <w:r>
        <w:rPr>
          <w:rFonts w:eastAsia="SimSun" w:cs="Mangal"/>
          <w:b/>
          <w:kern w:val="1"/>
          <w:sz w:val="26"/>
          <w:szCs w:val="26"/>
          <w:lang w:eastAsia="hi-IN" w:bidi="hi-IN"/>
        </w:rPr>
        <w:t>0</w:t>
      </w:r>
      <w:r w:rsidRPr="00E67B10">
        <w:rPr>
          <w:rFonts w:eastAsia="SimSun" w:cs="Mangal"/>
          <w:b/>
          <w:kern w:val="1"/>
          <w:sz w:val="26"/>
          <w:szCs w:val="26"/>
          <w:lang w:eastAsia="hi-IN" w:bidi="hi-IN"/>
        </w:rPr>
        <w:t xml:space="preserve"> </w:t>
      </w:r>
      <w:r>
        <w:rPr>
          <w:rFonts w:eastAsia="SimSun" w:cs="Mangal"/>
          <w:b/>
          <w:kern w:val="1"/>
          <w:sz w:val="26"/>
          <w:szCs w:val="26"/>
          <w:lang w:eastAsia="hi-IN" w:bidi="hi-IN"/>
        </w:rPr>
        <w:t>дека</w:t>
      </w:r>
      <w:r w:rsidRPr="00E67B10">
        <w:rPr>
          <w:rFonts w:eastAsia="SimSun" w:cs="Mangal"/>
          <w:b/>
          <w:kern w:val="1"/>
          <w:sz w:val="26"/>
          <w:szCs w:val="26"/>
          <w:lang w:eastAsia="hi-IN" w:bidi="hi-IN"/>
        </w:rPr>
        <w:t>бря 2023г.</w:t>
      </w:r>
      <w:bookmarkStart w:id="0" w:name="_GoBack"/>
      <w:bookmarkEnd w:id="0"/>
    </w:p>
    <w:sectPr w:rsidR="00CD3FE6" w:rsidSect="00FA590E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7EAB"/>
    <w:rsid w:val="00A87645"/>
    <w:rsid w:val="00A97AE1"/>
    <w:rsid w:val="00C215A9"/>
    <w:rsid w:val="00F37E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38598F5-E3EF-4469-BB6B-CA1A572C70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76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avo_ango@bk.r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0B9F8892E30C1DDDA39EB95B61E892CE90AE46D91AD618F0BEEDD8E6886EEB73DB28986F5F931D3E17C4F6609507E21AA63BF0D3B63A0135g8hD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BA6BC6B9D6A627D9AFBA6975B7BAC1D68C546B640C944E78B9676E9129AD79B114F6E325D165C74D2FE113CAAAEC0B5ADE7E64C8DFE84065NFdFF" TargetMode="External"/><Relationship Id="rId5" Type="http://schemas.openxmlformats.org/officeDocument/2006/relationships/hyperlink" Target="consultantplus://offline/ref=BA6BC6B9D6A627D9AFBA6975B7BAC1D68C5162620C904E78B9676E9129AD79B114F6E325D165C74E2EE113CAAAEC0B5ADE7E64C8DFE84065NFdFF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newalexandrovsk.ru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533</Words>
  <Characters>3041</Characters>
  <Application>Microsoft Office Word</Application>
  <DocSecurity>0</DocSecurity>
  <Lines>25</Lines>
  <Paragraphs>7</Paragraphs>
  <ScaleCrop>false</ScaleCrop>
  <Company/>
  <LinksUpToDate>false</LinksUpToDate>
  <CharactersWithSpaces>3567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Долбня Наталья</dc:creator>
  <cp:keywords/>
  <dc:description/>
  <cp:lastModifiedBy>Долбня Наталья</cp:lastModifiedBy>
  <cp:revision>2</cp:revision>
  <dcterms:created xsi:type="dcterms:W3CDTF">2023-12-04T11:38:00Z</dcterms:created>
  <dcterms:modified xsi:type="dcterms:W3CDTF">2023-12-04T11:38:00Z</dcterms:modified>
</cp:coreProperties>
</file>