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CA03D6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 w:rsidR="002059B7">
        <w:rPr>
          <w:sz w:val="28"/>
          <w:szCs w:val="28"/>
        </w:rPr>
        <w:t>5</w:t>
      </w:r>
      <w:r w:rsidR="0000092D">
        <w:rPr>
          <w:sz w:val="28"/>
          <w:szCs w:val="28"/>
        </w:rPr>
        <w:t>9</w:t>
      </w:r>
      <w:r w:rsidR="002059B7">
        <w:rPr>
          <w:sz w:val="28"/>
          <w:szCs w:val="28"/>
        </w:rPr>
        <w:t>/</w:t>
      </w:r>
      <w:r w:rsidR="0000092D">
        <w:rPr>
          <w:sz w:val="28"/>
          <w:szCs w:val="28"/>
        </w:rPr>
        <w:t>3</w:t>
      </w:r>
      <w:r w:rsidR="00E61216">
        <w:rPr>
          <w:sz w:val="28"/>
          <w:szCs w:val="28"/>
        </w:rPr>
        <w:t>5</w:t>
      </w:r>
      <w:r w:rsidR="00EF1FFD">
        <w:rPr>
          <w:sz w:val="28"/>
          <w:szCs w:val="28"/>
        </w:rPr>
        <w:t>2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EF1FFD">
        <w:rPr>
          <w:sz w:val="28"/>
          <w:szCs w:val="28"/>
        </w:rPr>
        <w:t>Апойковой Татьяны Викторовны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</w:t>
      </w:r>
      <w:r w:rsidR="0061633F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61633F" w:rsidRPr="0061633F">
        <w:rPr>
          <w:sz w:val="28"/>
          <w:szCs w:val="28"/>
        </w:rPr>
        <w:t>в порядке самовыдвижения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EF1FFD">
        <w:rPr>
          <w:sz w:val="28"/>
          <w:szCs w:val="28"/>
        </w:rPr>
        <w:t>4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="0061633F" w:rsidRPr="0061633F">
        <w:rPr>
          <w:sz w:val="28"/>
          <w:szCs w:val="28"/>
        </w:rPr>
        <w:t>в порядке самовыдвижения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1FFD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1FFD">
        <w:rPr>
          <w:sz w:val="28"/>
          <w:szCs w:val="28"/>
        </w:rPr>
        <w:t>Апойковой Татьяны Викторовны</w:t>
      </w:r>
      <w:r w:rsidR="00220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03D6">
        <w:rPr>
          <w:sz w:val="28"/>
          <w:szCs w:val="28"/>
        </w:rPr>
        <w:t>1</w:t>
      </w:r>
      <w:r w:rsidR="000009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61633F">
        <w:rPr>
          <w:sz w:val="28"/>
          <w:szCs w:val="28"/>
        </w:rPr>
        <w:t>1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61633F">
        <w:rPr>
          <w:sz w:val="28"/>
          <w:szCs w:val="28"/>
        </w:rPr>
        <w:t>в порядке самовыдвижения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EF1FFD">
        <w:rPr>
          <w:sz w:val="28"/>
          <w:szCs w:val="28"/>
        </w:rPr>
        <w:t>4</w:t>
      </w:r>
      <w:r w:rsidR="004313FF">
        <w:rPr>
          <w:sz w:val="28"/>
          <w:szCs w:val="28"/>
        </w:rPr>
        <w:t xml:space="preserve">, </w:t>
      </w:r>
      <w:r w:rsidR="00EF1FFD">
        <w:rPr>
          <w:sz w:val="28"/>
          <w:szCs w:val="28"/>
        </w:rPr>
        <w:t>Апойковой Татьяны Викторовны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1156BB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EF1FFD">
        <w:rPr>
          <w:sz w:val="28"/>
          <w:szCs w:val="28"/>
        </w:rPr>
        <w:t>4</w:t>
      </w:r>
      <w:r w:rsidR="00091168">
        <w:rPr>
          <w:sz w:val="28"/>
          <w:szCs w:val="28"/>
        </w:rPr>
        <w:t xml:space="preserve">, </w:t>
      </w:r>
      <w:r w:rsidR="00EF1FFD">
        <w:rPr>
          <w:sz w:val="28"/>
          <w:szCs w:val="28"/>
        </w:rPr>
        <w:t>Апойковой Татьян</w:t>
      </w:r>
      <w:r w:rsidR="00EF1FFD">
        <w:rPr>
          <w:sz w:val="28"/>
          <w:szCs w:val="28"/>
        </w:rPr>
        <w:t>ой</w:t>
      </w:r>
      <w:r w:rsidR="00EF1FFD">
        <w:rPr>
          <w:sz w:val="28"/>
          <w:szCs w:val="28"/>
        </w:rPr>
        <w:t xml:space="preserve"> Викторовн</w:t>
      </w:r>
      <w:r w:rsidR="00EF1FFD">
        <w:rPr>
          <w:sz w:val="28"/>
          <w:szCs w:val="28"/>
        </w:rPr>
        <w:t>ой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EF1FFD">
        <w:rPr>
          <w:sz w:val="28"/>
          <w:szCs w:val="28"/>
        </w:rPr>
        <w:t>Апойковой Татьян</w:t>
      </w:r>
      <w:r w:rsidR="00EF1FFD">
        <w:rPr>
          <w:sz w:val="28"/>
          <w:szCs w:val="28"/>
        </w:rPr>
        <w:t>е</w:t>
      </w:r>
      <w:r w:rsidR="00EF1FFD">
        <w:rPr>
          <w:sz w:val="28"/>
          <w:szCs w:val="28"/>
        </w:rPr>
        <w:t xml:space="preserve"> Викторовн</w:t>
      </w:r>
      <w:r w:rsidR="00EF1FFD">
        <w:rPr>
          <w:sz w:val="28"/>
          <w:szCs w:val="28"/>
        </w:rPr>
        <w:t>е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EF1FFD">
        <w:rPr>
          <w:sz w:val="28"/>
          <w:szCs w:val="28"/>
        </w:rPr>
        <w:t>Апойковой Татьян</w:t>
      </w:r>
      <w:r w:rsidR="00EF1FFD">
        <w:rPr>
          <w:sz w:val="28"/>
          <w:szCs w:val="28"/>
        </w:rPr>
        <w:t>е</w:t>
      </w:r>
      <w:r w:rsidR="00EF1FFD">
        <w:rPr>
          <w:sz w:val="28"/>
          <w:szCs w:val="28"/>
        </w:rPr>
        <w:t xml:space="preserve"> Викторовн</w:t>
      </w:r>
      <w:r w:rsidR="00EF1FFD">
        <w:rPr>
          <w:sz w:val="28"/>
          <w:szCs w:val="28"/>
        </w:rPr>
        <w:t>е</w:t>
      </w:r>
      <w:bookmarkStart w:id="1" w:name="_GoBack"/>
      <w:bookmarkEnd w:id="1"/>
      <w:r w:rsidR="005238C1">
        <w:rPr>
          <w:sz w:val="28"/>
          <w:szCs w:val="28"/>
        </w:rPr>
        <w:t>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156BB" w:rsidRDefault="005D361B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1156BB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1156BB">
          <w:rPr>
            <w:sz w:val="28"/>
            <w:szCs w:val="28"/>
          </w:rPr>
          <w:t>www.newalexandrovsk.ru</w:t>
        </w:r>
      </w:hyperlink>
      <w:r w:rsidR="008327DB" w:rsidRPr="001156BB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Default="008327DB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41431F" w:rsidRPr="00123909" w:rsidRDefault="0041431F" w:rsidP="008327D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92D"/>
    <w:rsid w:val="000038CB"/>
    <w:rsid w:val="00006DB1"/>
    <w:rsid w:val="00012AF2"/>
    <w:rsid w:val="00036E11"/>
    <w:rsid w:val="00071CA1"/>
    <w:rsid w:val="00091168"/>
    <w:rsid w:val="000A5098"/>
    <w:rsid w:val="000A78F3"/>
    <w:rsid w:val="000C1FAE"/>
    <w:rsid w:val="000E47AE"/>
    <w:rsid w:val="00103A8D"/>
    <w:rsid w:val="0011412B"/>
    <w:rsid w:val="00115033"/>
    <w:rsid w:val="001156BB"/>
    <w:rsid w:val="00123909"/>
    <w:rsid w:val="0013326C"/>
    <w:rsid w:val="00141997"/>
    <w:rsid w:val="00153621"/>
    <w:rsid w:val="00177EE1"/>
    <w:rsid w:val="001A0E84"/>
    <w:rsid w:val="001D6898"/>
    <w:rsid w:val="002022F8"/>
    <w:rsid w:val="002059B7"/>
    <w:rsid w:val="00217296"/>
    <w:rsid w:val="00220C8C"/>
    <w:rsid w:val="00227C95"/>
    <w:rsid w:val="00232A53"/>
    <w:rsid w:val="00247B69"/>
    <w:rsid w:val="0028174F"/>
    <w:rsid w:val="002A376E"/>
    <w:rsid w:val="002B069E"/>
    <w:rsid w:val="002B529E"/>
    <w:rsid w:val="002C7769"/>
    <w:rsid w:val="002F7329"/>
    <w:rsid w:val="00341D1E"/>
    <w:rsid w:val="0034430B"/>
    <w:rsid w:val="0036178C"/>
    <w:rsid w:val="00362A53"/>
    <w:rsid w:val="00384DFE"/>
    <w:rsid w:val="003858FD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1633F"/>
    <w:rsid w:val="0063311A"/>
    <w:rsid w:val="0065184E"/>
    <w:rsid w:val="00661247"/>
    <w:rsid w:val="006661CB"/>
    <w:rsid w:val="00666538"/>
    <w:rsid w:val="006810B4"/>
    <w:rsid w:val="006956E4"/>
    <w:rsid w:val="006C0E36"/>
    <w:rsid w:val="006C4607"/>
    <w:rsid w:val="006D3883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93048"/>
    <w:rsid w:val="0089346B"/>
    <w:rsid w:val="0089607D"/>
    <w:rsid w:val="008976A6"/>
    <w:rsid w:val="008D3483"/>
    <w:rsid w:val="008E3F4B"/>
    <w:rsid w:val="008E7BA7"/>
    <w:rsid w:val="008F6A82"/>
    <w:rsid w:val="009132BC"/>
    <w:rsid w:val="009417B8"/>
    <w:rsid w:val="00957C52"/>
    <w:rsid w:val="00974AED"/>
    <w:rsid w:val="009B1361"/>
    <w:rsid w:val="009B7AD6"/>
    <w:rsid w:val="009C0E76"/>
    <w:rsid w:val="009D2EBF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D1F12"/>
    <w:rsid w:val="00C11C6C"/>
    <w:rsid w:val="00C51F4B"/>
    <w:rsid w:val="00C52A92"/>
    <w:rsid w:val="00C61DF8"/>
    <w:rsid w:val="00C80B33"/>
    <w:rsid w:val="00C87234"/>
    <w:rsid w:val="00C92504"/>
    <w:rsid w:val="00CA03D6"/>
    <w:rsid w:val="00CA051D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61216"/>
    <w:rsid w:val="00E80B89"/>
    <w:rsid w:val="00EA190D"/>
    <w:rsid w:val="00EA1B84"/>
    <w:rsid w:val="00ED558C"/>
    <w:rsid w:val="00EF1FFD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2022-08-17T15:06:00Z</cp:lastPrinted>
  <dcterms:created xsi:type="dcterms:W3CDTF">2022-08-17T15:11:00Z</dcterms:created>
  <dcterms:modified xsi:type="dcterms:W3CDTF">2022-08-17T15:13:00Z</dcterms:modified>
</cp:coreProperties>
</file>