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C8" w:rsidRPr="009B441F" w:rsidRDefault="004B73C8" w:rsidP="004B73C8">
      <w:pPr>
        <w:rPr>
          <w:b/>
          <w:sz w:val="28"/>
          <w:szCs w:val="28"/>
        </w:rPr>
      </w:pPr>
      <w:r w:rsidRPr="009B441F">
        <w:rPr>
          <w:b/>
          <w:sz w:val="28"/>
          <w:szCs w:val="28"/>
        </w:rPr>
        <w:t xml:space="preserve">                                                        Информация </w:t>
      </w:r>
    </w:p>
    <w:p w:rsidR="009B441F" w:rsidRDefault="00114AE4" w:rsidP="004B73C8">
      <w:pPr>
        <w:jc w:val="center"/>
        <w:rPr>
          <w:b/>
          <w:sz w:val="72"/>
          <w:szCs w:val="72"/>
        </w:rPr>
      </w:pPr>
      <w:proofErr w:type="gramStart"/>
      <w:r w:rsidRPr="009B441F">
        <w:rPr>
          <w:b/>
          <w:sz w:val="28"/>
          <w:szCs w:val="28"/>
        </w:rPr>
        <w:t>о</w:t>
      </w:r>
      <w:proofErr w:type="gramEnd"/>
      <w:r w:rsidRPr="009B441F">
        <w:rPr>
          <w:b/>
          <w:sz w:val="28"/>
          <w:szCs w:val="28"/>
        </w:rPr>
        <w:t xml:space="preserve"> ходе реализации и</w:t>
      </w:r>
      <w:r w:rsidR="004B73C8" w:rsidRPr="009B441F">
        <w:rPr>
          <w:b/>
          <w:sz w:val="28"/>
          <w:szCs w:val="28"/>
        </w:rPr>
        <w:t>нвестиционной стратегии</w:t>
      </w:r>
      <w:r w:rsidR="004B73C8" w:rsidRPr="009B441F">
        <w:rPr>
          <w:b/>
          <w:sz w:val="72"/>
          <w:szCs w:val="72"/>
        </w:rPr>
        <w:t xml:space="preserve"> </w:t>
      </w:r>
    </w:p>
    <w:p w:rsidR="009B441F" w:rsidRDefault="004B73C8" w:rsidP="004B73C8">
      <w:pPr>
        <w:jc w:val="center"/>
        <w:rPr>
          <w:b/>
          <w:sz w:val="28"/>
          <w:szCs w:val="28"/>
        </w:rPr>
      </w:pPr>
      <w:r w:rsidRPr="009B441F">
        <w:rPr>
          <w:b/>
          <w:sz w:val="28"/>
          <w:szCs w:val="28"/>
        </w:rPr>
        <w:t xml:space="preserve">Новоалександровского </w:t>
      </w:r>
      <w:r w:rsidR="00D530AF" w:rsidRPr="009B441F">
        <w:rPr>
          <w:b/>
          <w:sz w:val="28"/>
          <w:szCs w:val="28"/>
        </w:rPr>
        <w:t>городского округа</w:t>
      </w:r>
      <w:r w:rsidRPr="009B441F">
        <w:rPr>
          <w:b/>
          <w:sz w:val="28"/>
          <w:szCs w:val="28"/>
        </w:rPr>
        <w:t xml:space="preserve"> Ставропольского края </w:t>
      </w:r>
    </w:p>
    <w:p w:rsidR="004B73C8" w:rsidRPr="009B441F" w:rsidRDefault="004B73C8" w:rsidP="004B73C8">
      <w:pPr>
        <w:jc w:val="center"/>
        <w:rPr>
          <w:b/>
          <w:sz w:val="28"/>
          <w:szCs w:val="28"/>
        </w:rPr>
      </w:pPr>
      <w:proofErr w:type="gramStart"/>
      <w:r w:rsidRPr="009B441F">
        <w:rPr>
          <w:b/>
          <w:sz w:val="28"/>
          <w:szCs w:val="28"/>
        </w:rPr>
        <w:t>до</w:t>
      </w:r>
      <w:proofErr w:type="gramEnd"/>
      <w:r w:rsidRPr="009B441F">
        <w:rPr>
          <w:b/>
          <w:sz w:val="28"/>
          <w:szCs w:val="28"/>
        </w:rPr>
        <w:t xml:space="preserve"> 2020 года, утверждённой распоряжением администрации Новоалександровского муниципального района Ставропольского края от 26.05.2016г. № 85-р, за 201</w:t>
      </w:r>
      <w:r w:rsidR="003B28F1" w:rsidRPr="009B441F">
        <w:rPr>
          <w:b/>
          <w:sz w:val="28"/>
          <w:szCs w:val="28"/>
        </w:rPr>
        <w:t>8</w:t>
      </w:r>
      <w:r w:rsidRPr="009B441F">
        <w:rPr>
          <w:b/>
          <w:sz w:val="28"/>
          <w:szCs w:val="28"/>
        </w:rPr>
        <w:t xml:space="preserve"> год</w:t>
      </w:r>
    </w:p>
    <w:p w:rsidR="004B73C8" w:rsidRDefault="004B73C8" w:rsidP="004B73C8">
      <w:pPr>
        <w:jc w:val="both"/>
        <w:rPr>
          <w:sz w:val="28"/>
          <w:szCs w:val="28"/>
        </w:rPr>
      </w:pPr>
    </w:p>
    <w:p w:rsidR="004B73C8" w:rsidRPr="001D3F0F" w:rsidRDefault="004B73C8" w:rsidP="004B73C8">
      <w:pPr>
        <w:ind w:firstLine="540"/>
        <w:jc w:val="both"/>
        <w:rPr>
          <w:sz w:val="28"/>
          <w:szCs w:val="28"/>
        </w:rPr>
      </w:pPr>
      <w:r w:rsidRPr="001D3F0F">
        <w:rPr>
          <w:sz w:val="28"/>
          <w:szCs w:val="28"/>
        </w:rPr>
        <w:t xml:space="preserve">Инвестиционная стратегия Новоалександровского </w:t>
      </w:r>
      <w:r w:rsidR="00866D13" w:rsidRPr="001D3F0F">
        <w:rPr>
          <w:sz w:val="28"/>
          <w:szCs w:val="28"/>
        </w:rPr>
        <w:t>муниципального района</w:t>
      </w:r>
      <w:r w:rsidRPr="001D3F0F">
        <w:rPr>
          <w:sz w:val="28"/>
          <w:szCs w:val="28"/>
        </w:rPr>
        <w:t xml:space="preserve"> Ставропольского края до 2020 года (далее – стратегия), утверждена распоряжением администрации Новоалександровского муниципального района Ставропольского края от 26.05.2016г. №85-р.</w:t>
      </w:r>
    </w:p>
    <w:p w:rsidR="004B73C8" w:rsidRPr="00BD3331" w:rsidRDefault="004B73C8" w:rsidP="004B73C8">
      <w:pPr>
        <w:pStyle w:val="ConsPlusNormal"/>
        <w:ind w:firstLine="540"/>
        <w:jc w:val="both"/>
      </w:pPr>
      <w:r w:rsidRPr="00575A88">
        <w:t>Целями стратегии являются:</w:t>
      </w:r>
      <w:r w:rsidRPr="00BD3331">
        <w:t xml:space="preserve"> </w:t>
      </w:r>
    </w:p>
    <w:p w:rsidR="004B73C8" w:rsidRPr="00BD3331" w:rsidRDefault="004B73C8" w:rsidP="004B73C8">
      <w:pPr>
        <w:pStyle w:val="ConsPlusNormal"/>
        <w:jc w:val="both"/>
      </w:pPr>
      <w:r>
        <w:t xml:space="preserve">- улучшение </w:t>
      </w:r>
      <w:r w:rsidRPr="00BD3331">
        <w:t xml:space="preserve">инвестиционного климата в районе и повышение </w:t>
      </w:r>
      <w:proofErr w:type="gramStart"/>
      <w:r w:rsidRPr="00BD3331">
        <w:t>объема  инвестиций</w:t>
      </w:r>
      <w:proofErr w:type="gramEnd"/>
      <w:r w:rsidRPr="00BD3331">
        <w:t>, привлекаемых в экономику района;</w:t>
      </w:r>
    </w:p>
    <w:p w:rsidR="004B73C8" w:rsidRDefault="004B73C8" w:rsidP="004B73C8">
      <w:pPr>
        <w:pStyle w:val="ConsPlusNormal"/>
        <w:jc w:val="both"/>
      </w:pPr>
      <w:r>
        <w:t>-</w:t>
      </w:r>
      <w:r w:rsidR="002E71FA">
        <w:t xml:space="preserve">   </w:t>
      </w:r>
      <w:r>
        <w:t>рост числа высококвалифицированных работников;</w:t>
      </w:r>
    </w:p>
    <w:p w:rsidR="004B73C8" w:rsidRPr="00BD3331" w:rsidRDefault="004B73C8" w:rsidP="004B73C8">
      <w:pPr>
        <w:tabs>
          <w:tab w:val="left" w:pos="10348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331">
        <w:rPr>
          <w:sz w:val="28"/>
          <w:szCs w:val="28"/>
        </w:rPr>
        <w:t>повышение конкурентоспособности сельскохозяйственной продукции, выращенной и переработанной в районе, на основе внедрения современных   инновационных агропромышленных технологий;</w:t>
      </w:r>
    </w:p>
    <w:p w:rsidR="004B73C8" w:rsidRPr="00BD3331" w:rsidRDefault="004B73C8" w:rsidP="004B73C8">
      <w:pPr>
        <w:pStyle w:val="ConsPlusNormal"/>
        <w:jc w:val="both"/>
      </w:pPr>
      <w:r>
        <w:t xml:space="preserve">- </w:t>
      </w:r>
      <w:r w:rsidRPr="00BD3331">
        <w:t>повышение конкурентоспособности выпускаемой продукции</w:t>
      </w:r>
      <w:r>
        <w:t xml:space="preserve"> в районе</w:t>
      </w:r>
      <w:r w:rsidRPr="00BD3331">
        <w:t>;</w:t>
      </w:r>
    </w:p>
    <w:p w:rsidR="004B73C8" w:rsidRDefault="004B73C8" w:rsidP="004B73C8">
      <w:pPr>
        <w:pStyle w:val="ConsPlusNormal"/>
        <w:jc w:val="both"/>
      </w:pPr>
      <w:r>
        <w:t xml:space="preserve">- </w:t>
      </w:r>
      <w:r w:rsidRPr="00BD3331">
        <w:t>обеспечение роста инвестиционной активности хозяйствующих субъектов</w:t>
      </w:r>
      <w:r w:rsidR="008E404B">
        <w:t xml:space="preserve">             </w:t>
      </w:r>
      <w:r w:rsidRPr="00BD3331">
        <w:t xml:space="preserve"> и инвесторов, способствующих ускорению темпов </w:t>
      </w:r>
      <w:r w:rsidR="008E404B">
        <w:t xml:space="preserve">                                                                 </w:t>
      </w:r>
      <w:r w:rsidRPr="00BD3331">
        <w:t xml:space="preserve">социально – экономического развития района. </w:t>
      </w:r>
    </w:p>
    <w:p w:rsidR="008E404B" w:rsidRDefault="00C07DCA" w:rsidP="00C07D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B4">
        <w:rPr>
          <w:rFonts w:ascii="Times New Roman" w:hAnsi="Times New Roman" w:cs="Times New Roman"/>
          <w:sz w:val="28"/>
          <w:szCs w:val="28"/>
        </w:rPr>
        <w:t>Важнейшим фактором устойчивой стабилизации производств</w:t>
      </w:r>
      <w:r w:rsidRPr="00B366B4">
        <w:rPr>
          <w:rFonts w:ascii="Times New Roman" w:hAnsi="Times New Roman" w:cs="Times New Roman"/>
          <w:strike/>
          <w:sz w:val="28"/>
          <w:szCs w:val="28"/>
        </w:rPr>
        <w:t>а</w:t>
      </w:r>
      <w:r w:rsidRPr="00B366B4">
        <w:rPr>
          <w:rFonts w:ascii="Times New Roman" w:hAnsi="Times New Roman" w:cs="Times New Roman"/>
          <w:sz w:val="28"/>
          <w:szCs w:val="28"/>
        </w:rPr>
        <w:t xml:space="preserve"> </w:t>
      </w:r>
      <w:r w:rsidR="008E40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66B4">
        <w:rPr>
          <w:rFonts w:ascii="Times New Roman" w:hAnsi="Times New Roman" w:cs="Times New Roman"/>
          <w:sz w:val="28"/>
          <w:szCs w:val="28"/>
        </w:rPr>
        <w:t>и обновления основных фондов является наращивание инвестиций в основной капитал.</w:t>
      </w:r>
    </w:p>
    <w:p w:rsidR="00C07DCA" w:rsidRPr="00866D13" w:rsidRDefault="003B28F1" w:rsidP="00C07D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="00C07DCA" w:rsidRPr="00B366B4">
        <w:rPr>
          <w:rFonts w:ascii="Times New Roman" w:hAnsi="Times New Roman" w:cs="Times New Roman"/>
          <w:sz w:val="28"/>
          <w:szCs w:val="28"/>
        </w:rPr>
        <w:t xml:space="preserve"> году в экономику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07DCA" w:rsidRPr="00B366B4">
        <w:rPr>
          <w:rFonts w:ascii="Times New Roman" w:hAnsi="Times New Roman" w:cs="Times New Roman"/>
          <w:sz w:val="28"/>
          <w:szCs w:val="28"/>
        </w:rPr>
        <w:t xml:space="preserve"> вложено инвестиций в основной капитал по крупным и средним предприятиям на </w:t>
      </w:r>
      <w:r w:rsidR="00C07DCA" w:rsidRPr="00866D1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66D13" w:rsidRPr="00866D13">
        <w:rPr>
          <w:rFonts w:ascii="Times New Roman" w:hAnsi="Times New Roman" w:cs="Times New Roman"/>
          <w:sz w:val="28"/>
          <w:szCs w:val="28"/>
        </w:rPr>
        <w:t>1629,4</w:t>
      </w:r>
      <w:r w:rsidR="00C07DCA" w:rsidRPr="00866D13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7503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6D13" w:rsidRPr="00866D13">
        <w:rPr>
          <w:rFonts w:ascii="Times New Roman" w:hAnsi="Times New Roman" w:cs="Times New Roman"/>
          <w:sz w:val="28"/>
          <w:szCs w:val="28"/>
        </w:rPr>
        <w:t>что бол</w:t>
      </w:r>
      <w:r w:rsidR="00C07DCA" w:rsidRPr="00866D13">
        <w:rPr>
          <w:rFonts w:ascii="Times New Roman" w:hAnsi="Times New Roman" w:cs="Times New Roman"/>
          <w:sz w:val="28"/>
          <w:szCs w:val="28"/>
        </w:rPr>
        <w:t>ьше уровня 20</w:t>
      </w:r>
      <w:r w:rsidR="00866D13" w:rsidRPr="00866D13">
        <w:rPr>
          <w:rFonts w:ascii="Times New Roman" w:hAnsi="Times New Roman" w:cs="Times New Roman"/>
          <w:sz w:val="28"/>
          <w:szCs w:val="28"/>
        </w:rPr>
        <w:t>17 года на 129,8</w:t>
      </w:r>
      <w:r w:rsidR="00462E7D" w:rsidRPr="00866D13">
        <w:rPr>
          <w:rFonts w:ascii="Times New Roman" w:hAnsi="Times New Roman" w:cs="Times New Roman"/>
          <w:sz w:val="28"/>
          <w:szCs w:val="28"/>
        </w:rPr>
        <w:t xml:space="preserve"> млн. руб. (2017 г. – 1499,6</w:t>
      </w:r>
      <w:r w:rsidR="00C07DCA" w:rsidRPr="00866D13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C07DCA" w:rsidRPr="00866D13" w:rsidRDefault="00C07DCA" w:rsidP="00C07D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13">
        <w:rPr>
          <w:rFonts w:ascii="Times New Roman" w:hAnsi="Times New Roman" w:cs="Times New Roman"/>
          <w:sz w:val="28"/>
          <w:szCs w:val="28"/>
        </w:rPr>
        <w:t>Инвестиции вложены на:</w:t>
      </w:r>
    </w:p>
    <w:p w:rsidR="00C07DCA" w:rsidRPr="00866D13" w:rsidRDefault="00C07DCA" w:rsidP="00750319">
      <w:pPr>
        <w:pStyle w:val="31"/>
        <w:ind w:left="0"/>
        <w:jc w:val="both"/>
        <w:rPr>
          <w:rFonts w:cs="Times New Roman"/>
          <w:szCs w:val="28"/>
        </w:rPr>
      </w:pPr>
      <w:r w:rsidRPr="00866D13">
        <w:rPr>
          <w:rFonts w:cs="Times New Roman"/>
          <w:szCs w:val="28"/>
        </w:rPr>
        <w:t>-</w:t>
      </w:r>
      <w:r w:rsidR="00750319">
        <w:rPr>
          <w:rFonts w:cs="Times New Roman"/>
          <w:szCs w:val="28"/>
        </w:rPr>
        <w:t xml:space="preserve"> </w:t>
      </w:r>
      <w:r w:rsidRPr="00866D13">
        <w:rPr>
          <w:rFonts w:cs="Times New Roman"/>
          <w:szCs w:val="28"/>
        </w:rPr>
        <w:t>строительство</w:t>
      </w:r>
      <w:r w:rsidR="00866D13">
        <w:rPr>
          <w:rFonts w:cs="Times New Roman"/>
          <w:szCs w:val="28"/>
        </w:rPr>
        <w:t xml:space="preserve"> жилых зданий и помещений – 61,4</w:t>
      </w:r>
      <w:r w:rsidRPr="00866D13">
        <w:rPr>
          <w:rFonts w:cs="Times New Roman"/>
          <w:szCs w:val="28"/>
        </w:rPr>
        <w:t xml:space="preserve"> млн. рублей;</w:t>
      </w:r>
    </w:p>
    <w:p w:rsidR="00C07DCA" w:rsidRPr="00866D13" w:rsidRDefault="00C07DCA" w:rsidP="00750319">
      <w:pPr>
        <w:pStyle w:val="31"/>
        <w:ind w:left="0"/>
        <w:jc w:val="both"/>
        <w:rPr>
          <w:rFonts w:cs="Times New Roman"/>
          <w:szCs w:val="28"/>
        </w:rPr>
      </w:pPr>
      <w:r w:rsidRPr="00866D13">
        <w:rPr>
          <w:rFonts w:cs="Times New Roman"/>
          <w:szCs w:val="28"/>
        </w:rPr>
        <w:t>-</w:t>
      </w:r>
      <w:r w:rsidR="00750319">
        <w:rPr>
          <w:rFonts w:cs="Times New Roman"/>
          <w:szCs w:val="28"/>
        </w:rPr>
        <w:t xml:space="preserve"> </w:t>
      </w:r>
      <w:r w:rsidRPr="00866D13">
        <w:rPr>
          <w:rFonts w:cs="Times New Roman"/>
          <w:szCs w:val="28"/>
        </w:rPr>
        <w:t>строительство зданий (кроме жилых) и сооружений, рас</w:t>
      </w:r>
      <w:r w:rsidR="00866D13">
        <w:rPr>
          <w:rFonts w:cs="Times New Roman"/>
          <w:szCs w:val="28"/>
        </w:rPr>
        <w:t>ходы на улучшение земель – 301,4</w:t>
      </w:r>
      <w:r w:rsidRPr="00866D13">
        <w:rPr>
          <w:rFonts w:cs="Times New Roman"/>
          <w:szCs w:val="28"/>
        </w:rPr>
        <w:t xml:space="preserve"> млн. руб.;</w:t>
      </w:r>
    </w:p>
    <w:p w:rsidR="00C07DCA" w:rsidRDefault="00C07DCA" w:rsidP="00750319">
      <w:pPr>
        <w:pStyle w:val="31"/>
        <w:ind w:left="0"/>
        <w:jc w:val="both"/>
        <w:rPr>
          <w:rFonts w:cs="Times New Roman"/>
          <w:szCs w:val="28"/>
        </w:rPr>
      </w:pPr>
      <w:r w:rsidRPr="00866D13">
        <w:rPr>
          <w:rFonts w:cs="Times New Roman"/>
          <w:szCs w:val="28"/>
        </w:rPr>
        <w:t>-</w:t>
      </w:r>
      <w:r w:rsidR="00750319">
        <w:rPr>
          <w:rFonts w:cs="Times New Roman"/>
          <w:szCs w:val="28"/>
        </w:rPr>
        <w:t xml:space="preserve"> </w:t>
      </w:r>
      <w:r w:rsidRPr="00866D13">
        <w:rPr>
          <w:rFonts w:cs="Times New Roman"/>
          <w:szCs w:val="28"/>
        </w:rPr>
        <w:t xml:space="preserve">приобретение машин, оборудования, включая хозяйственный </w:t>
      </w:r>
      <w:r w:rsidR="008E404B" w:rsidRPr="00866D13">
        <w:rPr>
          <w:rFonts w:cs="Times New Roman"/>
          <w:szCs w:val="28"/>
        </w:rPr>
        <w:t xml:space="preserve">      </w:t>
      </w:r>
      <w:r w:rsidR="00866D13">
        <w:rPr>
          <w:rFonts w:cs="Times New Roman"/>
          <w:szCs w:val="28"/>
        </w:rPr>
        <w:t>инвентарь – 1114,8</w:t>
      </w:r>
      <w:r w:rsidRPr="00866D13">
        <w:rPr>
          <w:rFonts w:cs="Times New Roman"/>
          <w:szCs w:val="28"/>
        </w:rPr>
        <w:t xml:space="preserve"> млн. руб.;</w:t>
      </w:r>
    </w:p>
    <w:p w:rsidR="003C38DD" w:rsidRPr="00866D13" w:rsidRDefault="003C38DD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объекты интеллектуальной собственности – 0,5 млн. руб.</w:t>
      </w:r>
    </w:p>
    <w:p w:rsidR="00C07DCA" w:rsidRPr="003C38DD" w:rsidRDefault="003C38DD" w:rsidP="00750319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>- прочее – 151,3</w:t>
      </w:r>
      <w:r w:rsidR="00C07DCA" w:rsidRPr="003C38DD">
        <w:rPr>
          <w:rFonts w:cs="Times New Roman"/>
          <w:szCs w:val="28"/>
        </w:rPr>
        <w:t xml:space="preserve"> млн. руб. (затраты на формирование рабочего и продуктивного скота, затраты на выр</w:t>
      </w:r>
      <w:r w:rsidR="00750319">
        <w:rPr>
          <w:rFonts w:cs="Times New Roman"/>
          <w:szCs w:val="28"/>
        </w:rPr>
        <w:t>ащивание многолетних насаждений</w:t>
      </w:r>
      <w:r w:rsidR="008E404B" w:rsidRPr="003C38DD">
        <w:rPr>
          <w:rFonts w:cs="Times New Roman"/>
          <w:szCs w:val="28"/>
        </w:rPr>
        <w:t xml:space="preserve"> </w:t>
      </w:r>
      <w:r w:rsidR="00C07DCA" w:rsidRPr="003C38DD">
        <w:rPr>
          <w:rFonts w:cs="Times New Roman"/>
          <w:szCs w:val="28"/>
        </w:rPr>
        <w:t>и многолетних культур).</w:t>
      </w:r>
    </w:p>
    <w:p w:rsidR="00C07DCA" w:rsidRPr="003C38DD" w:rsidRDefault="00BF6FAF" w:rsidP="00C07DCA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3C38DD">
        <w:rPr>
          <w:rFonts w:cs="Times New Roman"/>
          <w:szCs w:val="28"/>
        </w:rPr>
        <w:t xml:space="preserve">    </w:t>
      </w:r>
      <w:r w:rsidR="00C07DCA" w:rsidRPr="003C38DD">
        <w:rPr>
          <w:rFonts w:cs="Times New Roman"/>
          <w:szCs w:val="28"/>
        </w:rPr>
        <w:t xml:space="preserve">Источники финансирования инвестиций в основной капитал </w:t>
      </w:r>
      <w:r w:rsidR="008E404B" w:rsidRPr="003C38DD">
        <w:rPr>
          <w:rFonts w:cs="Times New Roman"/>
          <w:szCs w:val="28"/>
        </w:rPr>
        <w:t xml:space="preserve">                                 </w:t>
      </w:r>
      <w:r w:rsidR="00C07DCA" w:rsidRPr="003C38DD">
        <w:rPr>
          <w:rFonts w:cs="Times New Roman"/>
          <w:szCs w:val="28"/>
        </w:rPr>
        <w:t>по крупным и средним организациям:</w:t>
      </w:r>
    </w:p>
    <w:p w:rsidR="00C07DCA" w:rsidRPr="003C38DD" w:rsidRDefault="00C07DCA" w:rsidP="00C07DCA">
      <w:pPr>
        <w:pStyle w:val="32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>- собственн</w:t>
      </w:r>
      <w:r w:rsidR="003C38DD" w:rsidRPr="003C38DD">
        <w:rPr>
          <w:rFonts w:cs="Times New Roman"/>
          <w:szCs w:val="28"/>
        </w:rPr>
        <w:t>ые средства предприятий – 1260,4</w:t>
      </w:r>
      <w:r w:rsidRPr="003C38DD">
        <w:rPr>
          <w:rFonts w:cs="Times New Roman"/>
          <w:szCs w:val="28"/>
        </w:rPr>
        <w:t xml:space="preserve"> млн. руб.;</w:t>
      </w:r>
    </w:p>
    <w:p w:rsidR="00C07DCA" w:rsidRPr="003C38DD" w:rsidRDefault="003C38DD" w:rsidP="00C07DCA">
      <w:pPr>
        <w:pStyle w:val="32"/>
        <w:tabs>
          <w:tab w:val="clear" w:pos="180"/>
        </w:tabs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>- привлеченные средства – 369</w:t>
      </w:r>
      <w:r w:rsidR="00C07DCA" w:rsidRPr="003C38DD">
        <w:rPr>
          <w:rFonts w:cs="Times New Roman"/>
          <w:szCs w:val="28"/>
        </w:rPr>
        <w:t xml:space="preserve"> млн. руб.; </w:t>
      </w:r>
    </w:p>
    <w:p w:rsidR="00C07DCA" w:rsidRPr="003C38DD" w:rsidRDefault="00C07DCA" w:rsidP="00C07DCA">
      <w:pPr>
        <w:pStyle w:val="32"/>
        <w:tabs>
          <w:tab w:val="clear" w:pos="180"/>
        </w:tabs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>из них:</w:t>
      </w:r>
    </w:p>
    <w:p w:rsidR="00C07DCA" w:rsidRPr="003C38DD" w:rsidRDefault="003C38DD" w:rsidP="00C07DCA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 xml:space="preserve">      </w:t>
      </w:r>
      <w:r w:rsidR="00750319">
        <w:rPr>
          <w:rFonts w:cs="Times New Roman"/>
          <w:szCs w:val="28"/>
        </w:rPr>
        <w:t xml:space="preserve">- </w:t>
      </w:r>
      <w:r w:rsidRPr="003C38DD">
        <w:rPr>
          <w:rFonts w:cs="Times New Roman"/>
          <w:szCs w:val="28"/>
        </w:rPr>
        <w:t>бюджетные средства – 110,0</w:t>
      </w:r>
      <w:r w:rsidR="00C07DCA" w:rsidRPr="003C38DD">
        <w:rPr>
          <w:rFonts w:cs="Times New Roman"/>
          <w:szCs w:val="28"/>
        </w:rPr>
        <w:t xml:space="preserve"> млн. руб.;</w:t>
      </w:r>
    </w:p>
    <w:p w:rsidR="00C07DCA" w:rsidRPr="003C38DD" w:rsidRDefault="003C38DD" w:rsidP="00C07DCA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 xml:space="preserve">      </w:t>
      </w:r>
      <w:r w:rsidR="00750319">
        <w:rPr>
          <w:rFonts w:cs="Times New Roman"/>
          <w:szCs w:val="28"/>
        </w:rPr>
        <w:t xml:space="preserve">- </w:t>
      </w:r>
      <w:r w:rsidRPr="003C38DD">
        <w:rPr>
          <w:rFonts w:cs="Times New Roman"/>
          <w:szCs w:val="28"/>
        </w:rPr>
        <w:t>кредиты банков – 235,1</w:t>
      </w:r>
      <w:r w:rsidR="00C07DCA" w:rsidRPr="003C38DD">
        <w:rPr>
          <w:rFonts w:cs="Times New Roman"/>
          <w:szCs w:val="28"/>
        </w:rPr>
        <w:t xml:space="preserve"> млн. руб.;</w:t>
      </w:r>
      <w:r w:rsidR="00C07DCA" w:rsidRPr="003C38DD">
        <w:rPr>
          <w:rFonts w:cs="Times New Roman"/>
          <w:szCs w:val="28"/>
        </w:rPr>
        <w:tab/>
      </w:r>
    </w:p>
    <w:p w:rsidR="00C07DCA" w:rsidRPr="003C38DD" w:rsidRDefault="00C07DCA" w:rsidP="00C07DCA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lastRenderedPageBreak/>
        <w:t xml:space="preserve">      </w:t>
      </w:r>
      <w:r w:rsidR="00750319">
        <w:rPr>
          <w:rFonts w:cs="Times New Roman"/>
          <w:szCs w:val="28"/>
        </w:rPr>
        <w:t xml:space="preserve">- </w:t>
      </w:r>
      <w:r w:rsidRPr="003C38DD">
        <w:rPr>
          <w:rFonts w:cs="Times New Roman"/>
          <w:szCs w:val="28"/>
        </w:rPr>
        <w:t>заёмные средства других организаций –</w:t>
      </w:r>
      <w:r w:rsidR="003C38DD" w:rsidRPr="003C38DD">
        <w:rPr>
          <w:rFonts w:cs="Times New Roman"/>
          <w:szCs w:val="28"/>
        </w:rPr>
        <w:t xml:space="preserve"> 4,9</w:t>
      </w:r>
      <w:r w:rsidRPr="003C38DD">
        <w:rPr>
          <w:rFonts w:cs="Times New Roman"/>
          <w:szCs w:val="28"/>
        </w:rPr>
        <w:t xml:space="preserve"> млн. руб.;</w:t>
      </w:r>
    </w:p>
    <w:p w:rsidR="002E71FA" w:rsidRDefault="003C38DD" w:rsidP="00750319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 xml:space="preserve">      </w:t>
      </w:r>
      <w:r w:rsidR="00750319">
        <w:rPr>
          <w:rFonts w:cs="Times New Roman"/>
          <w:szCs w:val="28"/>
        </w:rPr>
        <w:t xml:space="preserve">- </w:t>
      </w:r>
      <w:r w:rsidRPr="003C38DD">
        <w:rPr>
          <w:rFonts w:cs="Times New Roman"/>
          <w:szCs w:val="28"/>
        </w:rPr>
        <w:t>прочие – 19,0</w:t>
      </w:r>
      <w:r w:rsidR="00C07DCA" w:rsidRPr="003C38DD">
        <w:rPr>
          <w:rFonts w:cs="Times New Roman"/>
          <w:szCs w:val="28"/>
        </w:rPr>
        <w:t xml:space="preserve"> млн. рублей.</w:t>
      </w:r>
    </w:p>
    <w:p w:rsidR="00750319" w:rsidRPr="002E71FA" w:rsidRDefault="00750319" w:rsidP="00750319">
      <w:pPr>
        <w:pStyle w:val="31"/>
        <w:ind w:left="0"/>
        <w:jc w:val="both"/>
        <w:rPr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В 2018 году на территории округа </w:t>
      </w:r>
      <w:r>
        <w:rPr>
          <w:szCs w:val="28"/>
        </w:rPr>
        <w:t>в</w:t>
      </w:r>
      <w:r w:rsidRPr="008E404B">
        <w:rPr>
          <w:szCs w:val="28"/>
        </w:rPr>
        <w:t>ыдано</w:t>
      </w:r>
      <w:r>
        <w:rPr>
          <w:szCs w:val="28"/>
        </w:rPr>
        <w:t xml:space="preserve"> 41 разрешение на строительство объектов</w:t>
      </w:r>
      <w:r w:rsidRPr="008E404B">
        <w:rPr>
          <w:szCs w:val="28"/>
        </w:rPr>
        <w:t>.</w:t>
      </w:r>
    </w:p>
    <w:p w:rsidR="00750319" w:rsidRDefault="00750319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Введено в эксплуатацию 37 объектов</w:t>
      </w:r>
      <w:r w:rsidRPr="008E7BCC">
        <w:rPr>
          <w:rFonts w:cs="Times New Roman"/>
          <w:szCs w:val="28"/>
        </w:rPr>
        <w:t xml:space="preserve"> разл</w:t>
      </w:r>
      <w:r>
        <w:rPr>
          <w:rFonts w:cs="Times New Roman"/>
          <w:szCs w:val="28"/>
        </w:rPr>
        <w:t>ичного назначения, в том числе:</w:t>
      </w:r>
    </w:p>
    <w:p w:rsidR="00750319" w:rsidRDefault="00750319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торговли -15;</w:t>
      </w:r>
    </w:p>
    <w:p w:rsidR="00750319" w:rsidRDefault="00750319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социальной сферы (жилые дома многоквартирные) - 2;</w:t>
      </w:r>
    </w:p>
    <w:p w:rsidR="00750319" w:rsidRDefault="00750319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сферы услуг – 1;</w:t>
      </w:r>
    </w:p>
    <w:p w:rsidR="00750319" w:rsidRDefault="00750319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сельского хозяйства - 4;</w:t>
      </w:r>
    </w:p>
    <w:p w:rsidR="00750319" w:rsidRDefault="00750319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не жилые административные здания - 12;</w:t>
      </w:r>
    </w:p>
    <w:p w:rsidR="00750319" w:rsidRPr="002E71FA" w:rsidRDefault="00750319" w:rsidP="00750319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автомобильные дороги - 3.</w:t>
      </w:r>
    </w:p>
    <w:p w:rsidR="00C07DCA" w:rsidRPr="00182B37" w:rsidRDefault="00C07DCA" w:rsidP="00C07DCA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>На территории Новоалександровского</w:t>
      </w:r>
      <w:r w:rsidRPr="00182B37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462E7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городского округа Ставропольского края в 2018</w:t>
      </w:r>
      <w:r w:rsidRPr="00182B37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году</w:t>
      </w:r>
      <w:r w:rsidR="00462E7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реализовано 5</w:t>
      </w: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крупных инвестиционных проектов общей стоимостью </w:t>
      </w:r>
      <w:r w:rsidR="00462E7D" w:rsidRPr="00462E7D">
        <w:rPr>
          <w:rFonts w:eastAsia="Calibri" w:cs="Times New Roman"/>
          <w:kern w:val="0"/>
          <w:sz w:val="28"/>
          <w:szCs w:val="28"/>
          <w:lang w:eastAsia="en-US" w:bidi="ar-SA"/>
        </w:rPr>
        <w:t>904,4</w:t>
      </w:r>
      <w:r w:rsidRPr="00462E7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>млн. рублей, создано</w:t>
      </w:r>
      <w:r w:rsidR="00462E7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5</w:t>
      </w: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>0 новых рабочих мест.</w:t>
      </w:r>
    </w:p>
    <w:p w:rsidR="00C07DCA" w:rsidRDefault="00067E04" w:rsidP="00C07DCA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Введены</w:t>
      </w:r>
      <w:r w:rsidR="00C07DCA"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эксплуатацию:</w:t>
      </w:r>
    </w:p>
    <w:p w:rsidR="003B28F1" w:rsidRPr="00B36545" w:rsidRDefault="003B28F1" w:rsidP="00B36545">
      <w:pPr>
        <w:pStyle w:val="a5"/>
        <w:ind w:left="0" w:firstLine="567"/>
        <w:jc w:val="both"/>
        <w:rPr>
          <w:rFonts w:eastAsia="Calibri"/>
          <w:sz w:val="28"/>
          <w:szCs w:val="28"/>
        </w:rPr>
      </w:pPr>
      <w:r w:rsidRPr="00B36545">
        <w:rPr>
          <w:rFonts w:ascii="Times New Roman" w:eastAsia="Calibri" w:hAnsi="Times New Roman"/>
          <w:sz w:val="28"/>
          <w:szCs w:val="28"/>
        </w:rPr>
        <w:t xml:space="preserve">- птицеферма по откорму индейки, производительностью 4100 тонн мяса птицы в год (3 очередь), </w:t>
      </w:r>
      <w:r w:rsidR="00B36545">
        <w:rPr>
          <w:rFonts w:ascii="Times New Roman" w:hAnsi="Times New Roman"/>
          <w:sz w:val="28"/>
          <w:szCs w:val="28"/>
        </w:rPr>
        <w:t xml:space="preserve">в пос. </w:t>
      </w:r>
      <w:proofErr w:type="spellStart"/>
      <w:r w:rsidR="00B36545">
        <w:rPr>
          <w:rFonts w:ascii="Times New Roman" w:hAnsi="Times New Roman"/>
          <w:sz w:val="28"/>
          <w:szCs w:val="28"/>
        </w:rPr>
        <w:t>Темижбекском</w:t>
      </w:r>
      <w:proofErr w:type="spellEnd"/>
      <w:r w:rsidR="00B36545">
        <w:rPr>
          <w:rFonts w:ascii="Times New Roman" w:hAnsi="Times New Roman"/>
          <w:sz w:val="28"/>
          <w:szCs w:val="28"/>
        </w:rPr>
        <w:t>;</w:t>
      </w:r>
    </w:p>
    <w:p w:rsidR="00462E7D" w:rsidRPr="00182B37" w:rsidRDefault="00C07DCA" w:rsidP="00462E7D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="00462E7D">
        <w:rPr>
          <w:rFonts w:eastAsia="Calibri" w:cs="Times New Roman"/>
          <w:kern w:val="0"/>
          <w:sz w:val="28"/>
          <w:szCs w:val="28"/>
          <w:lang w:eastAsia="en-US" w:bidi="ar-SA"/>
        </w:rPr>
        <w:t>пятый трех этажный 18-ти квартирный жилой дом (</w:t>
      </w:r>
      <w:r w:rsidR="00462E7D"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жилом комплексе «Новоград», ИП </w:t>
      </w:r>
      <w:proofErr w:type="spellStart"/>
      <w:r w:rsidR="00462E7D" w:rsidRPr="00182B37">
        <w:rPr>
          <w:rFonts w:eastAsia="Calibri" w:cs="Times New Roman"/>
          <w:kern w:val="0"/>
          <w:sz w:val="28"/>
          <w:szCs w:val="28"/>
          <w:lang w:eastAsia="en-US" w:bidi="ar-SA"/>
        </w:rPr>
        <w:t>Картишко</w:t>
      </w:r>
      <w:proofErr w:type="spellEnd"/>
      <w:r w:rsidR="00462E7D"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Д.С.</w:t>
      </w:r>
      <w:r w:rsidR="00462E7D">
        <w:rPr>
          <w:rFonts w:eastAsia="Calibri" w:cs="Times New Roman"/>
          <w:kern w:val="0"/>
          <w:sz w:val="28"/>
          <w:szCs w:val="28"/>
          <w:lang w:eastAsia="en-US" w:bidi="ar-SA"/>
        </w:rPr>
        <w:t>)</w:t>
      </w:r>
      <w:r w:rsidR="00462E7D" w:rsidRPr="00182B37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462E7D" w:rsidRPr="00182B37" w:rsidRDefault="00462E7D" w:rsidP="00462E7D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>- 3-х этажный 24-х квартирный жилой дом в г.</w:t>
      </w:r>
      <w:r w:rsidR="003B28F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Новоалександровске,   </w:t>
      </w:r>
      <w:proofErr w:type="gramEnd"/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ул. Тургенева;</w:t>
      </w:r>
    </w:p>
    <w:p w:rsidR="008060A7" w:rsidRPr="00182B37" w:rsidRDefault="00875628" w:rsidP="00462E7D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- </w:t>
      </w:r>
      <w:r w:rsidR="008A7E64">
        <w:rPr>
          <w:rFonts w:cs="Times New Roman"/>
          <w:sz w:val="28"/>
          <w:szCs w:val="28"/>
        </w:rPr>
        <w:t xml:space="preserve"> магазин ТПС </w:t>
      </w:r>
      <w:r w:rsidR="003B28F1">
        <w:rPr>
          <w:rFonts w:cs="Times New Roman"/>
          <w:sz w:val="28"/>
          <w:szCs w:val="28"/>
        </w:rPr>
        <w:t xml:space="preserve">в г. Новоалександровске </w:t>
      </w:r>
      <w:r>
        <w:rPr>
          <w:rFonts w:cs="Times New Roman"/>
          <w:sz w:val="28"/>
          <w:szCs w:val="28"/>
        </w:rPr>
        <w:t>по ул. Толстого 5/5 («Светофор»);</w:t>
      </w:r>
      <w:r w:rsidR="008060A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C07DCA" w:rsidRPr="00182B37" w:rsidRDefault="00875628" w:rsidP="003B28F1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-  автосервис в г. Новоа</w:t>
      </w:r>
      <w:r w:rsidR="003B28F1">
        <w:rPr>
          <w:rFonts w:eastAsia="Calibri" w:cs="Times New Roman"/>
          <w:kern w:val="0"/>
          <w:sz w:val="28"/>
          <w:szCs w:val="28"/>
          <w:lang w:eastAsia="en-US" w:bidi="ar-SA"/>
        </w:rPr>
        <w:t>лександровске по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ул. Толстого,7/5.</w:t>
      </w:r>
    </w:p>
    <w:p w:rsidR="002E71FA" w:rsidRPr="002E71FA" w:rsidRDefault="002E71FA" w:rsidP="002E71FA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>В 201</w:t>
      </w:r>
      <w:r w:rsidR="00067E04">
        <w:rPr>
          <w:rFonts w:eastAsia="Calibri" w:cs="Times New Roman"/>
          <w:kern w:val="0"/>
          <w:sz w:val="28"/>
          <w:szCs w:val="28"/>
          <w:lang w:eastAsia="en-US" w:bidi="ar-SA"/>
        </w:rPr>
        <w:t>8</w:t>
      </w: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году </w:t>
      </w:r>
      <w:r w:rsidR="00067E04">
        <w:rPr>
          <w:rFonts w:eastAsia="Calibri" w:cs="Times New Roman"/>
          <w:kern w:val="0"/>
          <w:sz w:val="28"/>
          <w:szCs w:val="28"/>
          <w:lang w:eastAsia="en-US" w:bidi="ar-SA"/>
        </w:rPr>
        <w:t>велись строительные работы</w:t>
      </w: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2E71FA" w:rsidRPr="002E71FA" w:rsidRDefault="00067E04" w:rsidP="002E71F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- спортивного</w:t>
      </w:r>
      <w:r w:rsid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комплекс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="002E71FA"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г. Новоалександровске, ул. Ленина;</w:t>
      </w:r>
    </w:p>
    <w:p w:rsidR="002E71FA" w:rsidRPr="002E71FA" w:rsidRDefault="002E71FA" w:rsidP="002E71F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>- магазин</w:t>
      </w:r>
      <w:r w:rsidR="00067E04"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ТПС в г. Новоалександровске, ул. Победа,31 (ИП Четвериков А.Ю.);</w:t>
      </w:r>
    </w:p>
    <w:p w:rsidR="002E71FA" w:rsidRPr="002E71FA" w:rsidRDefault="002E71FA" w:rsidP="002E71F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>- завод</w:t>
      </w:r>
      <w:r w:rsidR="00067E04"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 производству хлебобулочных изделий в г. Новоалександровске                              </w:t>
      </w:r>
      <w:proofErr w:type="gramStart"/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(</w:t>
      </w:r>
      <w:proofErr w:type="gramEnd"/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ИП </w:t>
      </w:r>
      <w:proofErr w:type="spellStart"/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>Картишко</w:t>
      </w:r>
      <w:proofErr w:type="spellEnd"/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Д.С.);</w:t>
      </w:r>
    </w:p>
    <w:p w:rsidR="002E71FA" w:rsidRPr="002E71FA" w:rsidRDefault="00067E04" w:rsidP="002E71FA">
      <w:pPr>
        <w:widowControl/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- птицефермы</w:t>
      </w:r>
      <w:r w:rsidR="002E71FA" w:rsidRPr="002E71F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по откорму индейки </w:t>
      </w:r>
      <w:r w:rsidR="002E71FA" w:rsidRPr="00182B37">
        <w:rPr>
          <w:sz w:val="28"/>
          <w:szCs w:val="28"/>
        </w:rPr>
        <w:t>в</w:t>
      </w:r>
      <w:r w:rsidR="002E71FA">
        <w:rPr>
          <w:sz w:val="28"/>
          <w:szCs w:val="28"/>
        </w:rPr>
        <w:t xml:space="preserve"> пос.</w:t>
      </w:r>
      <w:r w:rsidR="002E71FA" w:rsidRPr="00182B37">
        <w:rPr>
          <w:sz w:val="28"/>
          <w:szCs w:val="28"/>
        </w:rPr>
        <w:t xml:space="preserve"> </w:t>
      </w:r>
      <w:proofErr w:type="spellStart"/>
      <w:r w:rsidR="002E71FA">
        <w:rPr>
          <w:sz w:val="28"/>
          <w:szCs w:val="28"/>
        </w:rPr>
        <w:t>Славенском</w:t>
      </w:r>
      <w:proofErr w:type="spellEnd"/>
      <w:r w:rsidR="002E71FA" w:rsidRPr="002E71F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2E71FA">
        <w:rPr>
          <w:rFonts w:eastAsia="Times New Roman" w:cs="Times New Roman"/>
          <w:kern w:val="0"/>
          <w:sz w:val="28"/>
          <w:szCs w:val="28"/>
          <w:lang w:eastAsia="en-US" w:bidi="ar-SA"/>
        </w:rPr>
        <w:t>и</w:t>
      </w:r>
      <w:r w:rsidR="002E71FA" w:rsidRPr="002E71F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пос. </w:t>
      </w:r>
      <w:proofErr w:type="spellStart"/>
      <w:r w:rsidR="002E71FA" w:rsidRPr="002E71FA">
        <w:rPr>
          <w:rFonts w:eastAsia="Times New Roman" w:cs="Times New Roman"/>
          <w:kern w:val="0"/>
          <w:sz w:val="28"/>
          <w:szCs w:val="28"/>
          <w:lang w:eastAsia="en-US" w:bidi="ar-SA"/>
        </w:rPr>
        <w:t>Краснокубанском</w:t>
      </w:r>
      <w:proofErr w:type="spellEnd"/>
      <w:r w:rsidR="002E71FA" w:rsidRPr="002E71F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производительностью 4100 тонн мяса птицы в год; </w:t>
      </w:r>
    </w:p>
    <w:p w:rsidR="002E71FA" w:rsidRDefault="002E71FA" w:rsidP="002E71FA">
      <w:pPr>
        <w:widowControl/>
        <w:suppressAutoHyphens w:val="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="00067E0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5F112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</w:t>
      </w:r>
      <w:r w:rsidR="00067E04">
        <w:rPr>
          <w:rFonts w:eastAsia="Calibri" w:cs="Times New Roman"/>
          <w:kern w:val="0"/>
          <w:sz w:val="28"/>
          <w:szCs w:val="28"/>
          <w:lang w:eastAsia="en-US" w:bidi="ar-SA"/>
        </w:rPr>
        <w:t>реконстру</w:t>
      </w:r>
      <w:r w:rsidR="005F112D">
        <w:rPr>
          <w:rFonts w:eastAsia="Calibri" w:cs="Times New Roman"/>
          <w:kern w:val="0"/>
          <w:sz w:val="28"/>
          <w:szCs w:val="28"/>
          <w:lang w:eastAsia="en-US" w:bidi="ar-SA"/>
        </w:rPr>
        <w:t>кции</w:t>
      </w:r>
      <w:r w:rsidRPr="002E71F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стадиона «Дружба» в г. Новоалександровске;</w:t>
      </w:r>
    </w:p>
    <w:p w:rsidR="002E71FA" w:rsidRPr="002E71FA" w:rsidRDefault="002E71FA" w:rsidP="002E71FA">
      <w:pPr>
        <w:widowControl/>
        <w:suppressAutoHyphens w:val="0"/>
        <w:contextualSpacing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E71FA">
        <w:rPr>
          <w:rFonts w:cs="Times New Roman"/>
          <w:sz w:val="28"/>
          <w:szCs w:val="28"/>
        </w:rPr>
        <w:t>- по прокладке оптико-волоконной связи к оставшимся двум населенным пунктам (п. Равнинный и х. Воровский), таким образом обеспечить жителей широкополосным интернетом к информационной сети «</w:t>
      </w:r>
      <w:proofErr w:type="gramStart"/>
      <w:r w:rsidRPr="002E71FA">
        <w:rPr>
          <w:rFonts w:cs="Times New Roman"/>
          <w:sz w:val="28"/>
          <w:szCs w:val="28"/>
        </w:rPr>
        <w:t xml:space="preserve">Интернет» </w:t>
      </w:r>
      <w:r>
        <w:rPr>
          <w:rFonts w:cs="Times New Roman"/>
          <w:sz w:val="28"/>
          <w:szCs w:val="28"/>
        </w:rPr>
        <w:t xml:space="preserve">  </w:t>
      </w:r>
      <w:proofErr w:type="gramEnd"/>
      <w:r>
        <w:rPr>
          <w:rFonts w:cs="Times New Roman"/>
          <w:sz w:val="28"/>
          <w:szCs w:val="28"/>
        </w:rPr>
        <w:t xml:space="preserve">                              </w:t>
      </w:r>
      <w:r w:rsidRPr="002E71FA">
        <w:rPr>
          <w:rFonts w:cs="Times New Roman"/>
          <w:sz w:val="28"/>
          <w:szCs w:val="28"/>
        </w:rPr>
        <w:t>в соответствии с реализуемой государственной программой «Устранение цифрового неравенства».</w:t>
      </w:r>
    </w:p>
    <w:p w:rsidR="00750319" w:rsidRDefault="002E71FA" w:rsidP="00C61919">
      <w:pPr>
        <w:ind w:firstLine="708"/>
        <w:jc w:val="both"/>
        <w:rPr>
          <w:rFonts w:cs="Times New Roman"/>
          <w:kern w:val="1"/>
          <w:sz w:val="28"/>
          <w:szCs w:val="28"/>
        </w:rPr>
      </w:pPr>
      <w:r w:rsidRPr="002E71FA">
        <w:rPr>
          <w:rFonts w:cs="Times New Roman"/>
          <w:kern w:val="1"/>
          <w:sz w:val="28"/>
          <w:szCs w:val="28"/>
        </w:rPr>
        <w:t>ООО СХП «</w:t>
      </w:r>
      <w:proofErr w:type="spellStart"/>
      <w:r w:rsidRPr="002E71FA">
        <w:rPr>
          <w:rFonts w:cs="Times New Roman"/>
          <w:kern w:val="1"/>
          <w:sz w:val="28"/>
          <w:szCs w:val="28"/>
        </w:rPr>
        <w:t>Югроспром</w:t>
      </w:r>
      <w:proofErr w:type="spellEnd"/>
      <w:r w:rsidRPr="002E71FA">
        <w:rPr>
          <w:rFonts w:cs="Times New Roman"/>
          <w:kern w:val="1"/>
          <w:sz w:val="28"/>
          <w:szCs w:val="28"/>
        </w:rPr>
        <w:t>» приступил к реализации кр</w:t>
      </w:r>
      <w:r w:rsidR="00067E04">
        <w:rPr>
          <w:rFonts w:cs="Times New Roman"/>
          <w:kern w:val="1"/>
          <w:sz w:val="28"/>
          <w:szCs w:val="28"/>
        </w:rPr>
        <w:t xml:space="preserve">упного инвестиционного проекта «Строительство </w:t>
      </w:r>
      <w:r w:rsidRPr="002E71FA">
        <w:rPr>
          <w:rFonts w:cs="Times New Roman"/>
          <w:kern w:val="1"/>
          <w:sz w:val="28"/>
          <w:szCs w:val="28"/>
        </w:rPr>
        <w:t>мясоперерабатывающего комплекса и логистического центра</w:t>
      </w:r>
      <w:r w:rsidR="00067E04">
        <w:rPr>
          <w:rFonts w:cs="Times New Roman"/>
          <w:kern w:val="1"/>
          <w:sz w:val="28"/>
          <w:szCs w:val="28"/>
        </w:rPr>
        <w:t>»</w:t>
      </w:r>
      <w:r w:rsidRPr="002E71FA">
        <w:rPr>
          <w:rFonts w:cs="Times New Roman"/>
          <w:kern w:val="1"/>
          <w:sz w:val="28"/>
          <w:szCs w:val="28"/>
        </w:rPr>
        <w:t>. Оценочная стоимость проекта 550 млн. рублей.</w:t>
      </w:r>
    </w:p>
    <w:p w:rsidR="00FF5A92" w:rsidRDefault="00067E04" w:rsidP="00FF5A92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kern w:val="1"/>
          <w:szCs w:val="28"/>
        </w:rPr>
        <w:t xml:space="preserve">         </w:t>
      </w:r>
      <w:r w:rsidRPr="00FF5A92">
        <w:rPr>
          <w:rFonts w:cs="Times New Roman"/>
          <w:kern w:val="1"/>
          <w:szCs w:val="28"/>
        </w:rPr>
        <w:t xml:space="preserve">В 2012 году </w:t>
      </w:r>
      <w:r w:rsidR="00FF5A92" w:rsidRPr="00FF5A92">
        <w:rPr>
          <w:rFonts w:cs="Times New Roman"/>
          <w:szCs w:val="28"/>
        </w:rPr>
        <w:t xml:space="preserve">на территории Новоалександровского городского округа Ставропольского края создан региональный индустриальный парк сроком на </w:t>
      </w:r>
      <w:r w:rsidR="00FF5A92" w:rsidRPr="00FF5A92">
        <w:rPr>
          <w:rFonts w:cs="Times New Roman"/>
          <w:szCs w:val="28"/>
        </w:rPr>
        <w:lastRenderedPageBreak/>
        <w:t>20 лет</w:t>
      </w:r>
      <w:r w:rsidR="00FF5A92">
        <w:rPr>
          <w:rFonts w:cs="Times New Roman"/>
          <w:szCs w:val="28"/>
        </w:rPr>
        <w:t xml:space="preserve">, </w:t>
      </w:r>
      <w:r w:rsidR="00FF5A92" w:rsidRPr="00575A88">
        <w:rPr>
          <w:rFonts w:cs="Times New Roman"/>
          <w:szCs w:val="28"/>
        </w:rPr>
        <w:t>площадью 146,3 га</w:t>
      </w:r>
      <w:r w:rsidR="00FF5A92">
        <w:rPr>
          <w:rFonts w:cs="Times New Roman"/>
          <w:szCs w:val="28"/>
        </w:rPr>
        <w:t xml:space="preserve"> для размещения</w:t>
      </w:r>
      <w:r w:rsidR="001A15E8">
        <w:rPr>
          <w:rFonts w:cs="Times New Roman"/>
          <w:szCs w:val="28"/>
        </w:rPr>
        <w:t xml:space="preserve"> завода по глубокой переработке кукурузы и завода по глубокой переработке сахарной свеклы.</w:t>
      </w:r>
      <w:r w:rsidR="00FF5A92">
        <w:rPr>
          <w:rFonts w:cs="Times New Roman"/>
          <w:szCs w:val="28"/>
        </w:rPr>
        <w:t xml:space="preserve"> </w:t>
      </w:r>
    </w:p>
    <w:p w:rsidR="001A15E8" w:rsidRDefault="001A15E8" w:rsidP="001A15E8">
      <w:pPr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kern w:val="1"/>
          <w:sz w:val="28"/>
          <w:szCs w:val="28"/>
        </w:rPr>
        <w:t xml:space="preserve">         В 2018 году на территории Новоалександровского городского округа Ставропольского края сформировано 7 инвестиционных площадок</w:t>
      </w:r>
      <w:r w:rsidR="00CB6383">
        <w:rPr>
          <w:rFonts w:cs="Times New Roman"/>
          <w:kern w:val="1"/>
          <w:sz w:val="28"/>
          <w:szCs w:val="28"/>
        </w:rPr>
        <w:t xml:space="preserve"> </w:t>
      </w:r>
      <w:r>
        <w:rPr>
          <w:rFonts w:cs="Times New Roman"/>
          <w:kern w:val="1"/>
          <w:sz w:val="28"/>
          <w:szCs w:val="28"/>
        </w:rPr>
        <w:t>д</w:t>
      </w:r>
      <w:r w:rsidR="00CB6383">
        <w:rPr>
          <w:rFonts w:cs="Times New Roman"/>
          <w:kern w:val="1"/>
          <w:sz w:val="28"/>
          <w:szCs w:val="28"/>
        </w:rPr>
        <w:t xml:space="preserve">ля </w:t>
      </w:r>
      <w:r>
        <w:rPr>
          <w:rFonts w:cs="Times New Roman"/>
          <w:kern w:val="1"/>
          <w:sz w:val="28"/>
          <w:szCs w:val="28"/>
        </w:rPr>
        <w:t xml:space="preserve">размещения различных объектов. </w:t>
      </w:r>
    </w:p>
    <w:p w:rsidR="00382B13" w:rsidRDefault="001A15E8" w:rsidP="00382B13">
      <w:pPr>
        <w:pStyle w:val="31"/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382B13">
        <w:rPr>
          <w:szCs w:val="28"/>
        </w:rPr>
        <w:t>В 2018 году коллектив администрации Новоалександровского городского округа награжден благодарственным письмом Губернатора Ставропольского края В.В. Владимировым за активное содействие развитию конкуренции и обеспечению условий для благоприятного инвестиционного климата в Ставропольском крае по итогам 2017 года.</w:t>
      </w:r>
    </w:p>
    <w:p w:rsidR="004B73C8" w:rsidRPr="00C436A4" w:rsidRDefault="008E404B" w:rsidP="00382B13">
      <w:pPr>
        <w:pStyle w:val="31"/>
        <w:ind w:left="0"/>
        <w:jc w:val="both"/>
        <w:rPr>
          <w:b/>
        </w:rPr>
      </w:pPr>
      <w:r>
        <w:t xml:space="preserve">         </w:t>
      </w:r>
      <w:r w:rsidR="004B73C8" w:rsidRPr="00575A88">
        <w:t xml:space="preserve">По итогам проведения оценки эффективности значений целевых показателей и индикаторов Инвестиционной стратегии, уровень итоговой оценки эффективности реализации Инвестиционной стратегии составил – </w:t>
      </w:r>
      <w:r>
        <w:t xml:space="preserve">                  </w:t>
      </w:r>
      <w:r w:rsidR="00C436A4" w:rsidRPr="00C436A4">
        <w:rPr>
          <w:b/>
        </w:rPr>
        <w:t>4</w:t>
      </w:r>
      <w:r w:rsidR="004B73C8" w:rsidRPr="00C436A4">
        <w:rPr>
          <w:b/>
        </w:rPr>
        <w:t xml:space="preserve"> балла</w:t>
      </w:r>
      <w:r w:rsidR="004B73C8" w:rsidRPr="00C436A4">
        <w:t xml:space="preserve">, критерий итоговой оценки эффективности реализации Инвестиционной стратегии – </w:t>
      </w:r>
      <w:r w:rsidR="00C436A4" w:rsidRPr="00C436A4">
        <w:t>выше среднего</w:t>
      </w:r>
      <w:r w:rsidR="009A12DF" w:rsidRPr="00C436A4">
        <w:t>.</w:t>
      </w:r>
    </w:p>
    <w:p w:rsidR="004B73C8" w:rsidRPr="00C436A4" w:rsidRDefault="004B73C8" w:rsidP="004B73C8">
      <w:pPr>
        <w:pStyle w:val="ConsPlusNormal"/>
        <w:jc w:val="both"/>
        <w:rPr>
          <w:b/>
        </w:rPr>
      </w:pPr>
    </w:p>
    <w:p w:rsidR="00944399" w:rsidRPr="00BD3331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ПЕРЕЧЕНЬ</w:t>
      </w:r>
    </w:p>
    <w:p w:rsidR="00944399" w:rsidRPr="00BD3331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ЦЕЛЕВЫХ ПОКАЗАТЕЛЕЙ И ИНДИКАТОРОВ ИНВЕСТИЦИОННОЙ СТРАТЕГИИ</w:t>
      </w:r>
    </w:p>
    <w:p w:rsidR="00944399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НОВОАЛЕКСАНДРОВСКОГО МУНИЦИПАЛЬНОГО РАЙОНА СТАВРОПОЛЬСКОГО КРАЯ ДО 2020 ГОДА</w:t>
      </w:r>
    </w:p>
    <w:p w:rsidR="00944399" w:rsidRPr="00B42682" w:rsidRDefault="00944399" w:rsidP="00944399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2018</w:t>
      </w:r>
      <w:r w:rsidRPr="00B42682">
        <w:rPr>
          <w:b/>
          <w:bCs/>
          <w:u w:val="single"/>
        </w:rPr>
        <w:t xml:space="preserve"> год</w:t>
      </w:r>
    </w:p>
    <w:p w:rsidR="005C7681" w:rsidRDefault="005C7681" w:rsidP="004B73C8">
      <w:pPr>
        <w:spacing w:line="276" w:lineRule="auto"/>
        <w:ind w:left="1635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94"/>
        <w:gridCol w:w="996"/>
        <w:gridCol w:w="961"/>
        <w:gridCol w:w="849"/>
        <w:gridCol w:w="991"/>
        <w:gridCol w:w="1417"/>
        <w:gridCol w:w="1275"/>
      </w:tblGrid>
      <w:tr w:rsidR="00944399" w:rsidRPr="00BD3331" w:rsidTr="00944399">
        <w:trPr>
          <w:cantSplit/>
          <w:trHeight w:val="105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</w:pPr>
            <w:r w:rsidRPr="00BD3331">
              <w:t>№</w:t>
            </w:r>
          </w:p>
          <w:p w:rsidR="00944399" w:rsidRPr="00BD3331" w:rsidRDefault="00944399" w:rsidP="00B1361D">
            <w:pPr>
              <w:tabs>
                <w:tab w:val="left" w:pos="3525"/>
              </w:tabs>
              <w:ind w:left="-108" w:right="-72"/>
              <w:jc w:val="center"/>
            </w:pPr>
            <w:proofErr w:type="gramStart"/>
            <w:r w:rsidRPr="00BD3331">
              <w:t>п</w:t>
            </w:r>
            <w:proofErr w:type="gramEnd"/>
            <w:r w:rsidRPr="00BD3331">
              <w:t>/п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Наименование показателя</w:t>
            </w:r>
          </w:p>
          <w:p w:rsidR="00944399" w:rsidRPr="00BD3331" w:rsidRDefault="00944399" w:rsidP="00B1361D">
            <w:pPr>
              <w:tabs>
                <w:tab w:val="left" w:pos="3525"/>
              </w:tabs>
              <w:ind w:left="113" w:right="113"/>
              <w:jc w:val="center"/>
            </w:pPr>
          </w:p>
        </w:tc>
        <w:tc>
          <w:tcPr>
            <w:tcW w:w="533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Еди</w:t>
            </w:r>
            <w:r w:rsidRPr="00BD3331">
              <w:t>ница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изме</w:t>
            </w:r>
            <w:r w:rsidRPr="00BD3331">
              <w:t>рения</w:t>
            </w:r>
            <w:proofErr w:type="gramEnd"/>
          </w:p>
        </w:tc>
        <w:tc>
          <w:tcPr>
            <w:tcW w:w="514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201</w:t>
            </w:r>
            <w:r>
              <w:t>7 г.</w:t>
            </w:r>
          </w:p>
        </w:tc>
        <w:tc>
          <w:tcPr>
            <w:tcW w:w="454" w:type="pct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201</w:t>
            </w:r>
            <w:r>
              <w:t>8 г.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530" w:type="pct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201</w:t>
            </w:r>
            <w:r>
              <w:t>8 г.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факт</w:t>
            </w:r>
            <w:proofErr w:type="gramEnd"/>
          </w:p>
        </w:tc>
        <w:tc>
          <w:tcPr>
            <w:tcW w:w="758" w:type="pct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Процент (%) отклонений значений целевого индикатора и показателя на конец отчётного года (при наличии)</w:t>
            </w:r>
          </w:p>
        </w:tc>
        <w:tc>
          <w:tcPr>
            <w:tcW w:w="682" w:type="pct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Оценка индикаторов</w:t>
            </w:r>
          </w:p>
        </w:tc>
      </w:tr>
      <w:tr w:rsidR="00944399" w:rsidRPr="00BD3331" w:rsidTr="00944399">
        <w:trPr>
          <w:cantSplit/>
          <w:trHeight w:val="943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center"/>
            </w:pPr>
            <w:r>
              <w:t>1.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 w:rsidRPr="00BD3331">
              <w:t xml:space="preserve">Объем инвестиций в основной капитал </w:t>
            </w:r>
            <w:r>
              <w:t>по</w:t>
            </w:r>
            <w:r w:rsidRPr="00BD3331">
              <w:t xml:space="preserve"> </w:t>
            </w:r>
            <w:proofErr w:type="spellStart"/>
            <w:r w:rsidRPr="00BD3331">
              <w:t>Новоалександровск</w:t>
            </w:r>
            <w:r>
              <w:t>ом</w:t>
            </w:r>
            <w:r>
              <w:t>у</w:t>
            </w:r>
            <w:proofErr w:type="spellEnd"/>
            <w:r w:rsidRPr="00BD3331">
              <w:t xml:space="preserve"> район</w:t>
            </w:r>
            <w:r>
              <w:t>у</w:t>
            </w:r>
            <w:r w:rsidRPr="00BD3331">
              <w:t xml:space="preserve"> </w:t>
            </w:r>
            <w:r>
              <w:t>(</w:t>
            </w:r>
            <w:r w:rsidRPr="00BD3331">
              <w:t xml:space="preserve">по крупным и средним </w:t>
            </w:r>
            <w:r>
              <w:t>организациям)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млн.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1499,6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1600</w:t>
            </w:r>
          </w:p>
        </w:tc>
        <w:tc>
          <w:tcPr>
            <w:tcW w:w="530" w:type="pct"/>
            <w:vAlign w:val="center"/>
          </w:tcPr>
          <w:p w:rsidR="00944399" w:rsidRPr="008D72C0" w:rsidRDefault="00944399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1629,4</w:t>
            </w:r>
          </w:p>
        </w:tc>
        <w:tc>
          <w:tcPr>
            <w:tcW w:w="758" w:type="pct"/>
            <w:vAlign w:val="center"/>
          </w:tcPr>
          <w:p w:rsidR="00944399" w:rsidRPr="00BE7C63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944399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+1,8 %</w:t>
            </w:r>
          </w:p>
          <w:p w:rsidR="00944399" w:rsidRDefault="00944399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(+29</w:t>
            </w:r>
            <w:r w:rsidRPr="00BE7C63">
              <w:rPr>
                <w:b/>
                <w:i/>
              </w:rPr>
              <w:t>,4</w:t>
            </w:r>
          </w:p>
          <w:p w:rsidR="00944399" w:rsidRPr="00BE7C63" w:rsidRDefault="00944399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млн. руб.)</w:t>
            </w:r>
          </w:p>
          <w:p w:rsidR="00944399" w:rsidRPr="00BE7C63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</w:tc>
        <w:tc>
          <w:tcPr>
            <w:tcW w:w="682" w:type="pct"/>
          </w:tcPr>
          <w:p w:rsidR="00944399" w:rsidRPr="00DB0C5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97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>
              <w:t>О</w:t>
            </w:r>
            <w:r w:rsidRPr="00BD3331">
              <w:t>бъем</w:t>
            </w:r>
            <w:r>
              <w:t xml:space="preserve"> инвестиций</w:t>
            </w:r>
            <w:r w:rsidRPr="00BD3331">
              <w:t xml:space="preserve"> в основной капитал по </w:t>
            </w:r>
            <w:proofErr w:type="spellStart"/>
            <w:r w:rsidRPr="00BD3331">
              <w:t>Новоалександровскому</w:t>
            </w:r>
            <w:proofErr w:type="spellEnd"/>
            <w:r w:rsidRPr="00BD3331">
              <w:t xml:space="preserve"> району </w:t>
            </w:r>
            <w:r>
              <w:t>(</w:t>
            </w:r>
            <w:r w:rsidRPr="00BD3331">
              <w:t xml:space="preserve">по крупным и средним </w:t>
            </w:r>
            <w:r>
              <w:t>организаци</w:t>
            </w:r>
            <w:r w:rsidRPr="00BD3331">
              <w:t>ям</w:t>
            </w:r>
            <w:r>
              <w:t>)</w:t>
            </w:r>
            <w:r w:rsidRPr="00BD3331">
              <w:t xml:space="preserve">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  <w:proofErr w:type="gramStart"/>
            <w:r>
              <w:t>процентов</w:t>
            </w:r>
            <w:r w:rsidRPr="00BD3331">
              <w:t xml:space="preserve"> </w:t>
            </w:r>
            <w:r>
              <w:t xml:space="preserve"> к</w:t>
            </w:r>
            <w:proofErr w:type="gramEnd"/>
            <w:r>
              <w:t xml:space="preserve"> предыдущему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91,9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104,2</w:t>
            </w:r>
          </w:p>
        </w:tc>
        <w:tc>
          <w:tcPr>
            <w:tcW w:w="530" w:type="pct"/>
            <w:vAlign w:val="center"/>
          </w:tcPr>
          <w:p w:rsidR="00944399" w:rsidRPr="008D72C0" w:rsidRDefault="00944399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108,7</w:t>
            </w:r>
          </w:p>
        </w:tc>
        <w:tc>
          <w:tcPr>
            <w:tcW w:w="758" w:type="pct"/>
            <w:vAlign w:val="center"/>
          </w:tcPr>
          <w:p w:rsidR="00944399" w:rsidRPr="00BE7C63" w:rsidRDefault="00944399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+4,5 </w:t>
            </w:r>
            <w:r w:rsidRPr="00BE7C63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843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lastRenderedPageBreak/>
              <w:t>3.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 w:rsidRPr="00BD3331">
              <w:t xml:space="preserve">Инвестиции </w:t>
            </w:r>
            <w:r>
              <w:t xml:space="preserve">в основной капитал </w:t>
            </w:r>
            <w:r w:rsidRPr="00BD3331">
              <w:t xml:space="preserve">на душу населения по </w:t>
            </w:r>
            <w:proofErr w:type="spellStart"/>
            <w:r w:rsidRPr="00BD3331">
              <w:t>Новоалександровскому</w:t>
            </w:r>
            <w:proofErr w:type="spellEnd"/>
            <w:r w:rsidRPr="00BD3331">
              <w:t xml:space="preserve"> району </w:t>
            </w:r>
            <w:r>
              <w:t>(</w:t>
            </w:r>
            <w:r w:rsidRPr="00BD3331">
              <w:t>по крупным и средним организациям</w:t>
            </w:r>
            <w:r>
              <w:t>)</w:t>
            </w:r>
            <w:r w:rsidRPr="00BD3331">
              <w:t xml:space="preserve">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944399">
            <w:pPr>
              <w:tabs>
                <w:tab w:val="left" w:pos="3525"/>
              </w:tabs>
              <w:jc w:val="center"/>
            </w:pPr>
            <w:r w:rsidRPr="00BD3331">
              <w:t>тыс. 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22,9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23,4</w:t>
            </w:r>
          </w:p>
        </w:tc>
        <w:tc>
          <w:tcPr>
            <w:tcW w:w="530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24,9</w:t>
            </w:r>
          </w:p>
        </w:tc>
        <w:tc>
          <w:tcPr>
            <w:tcW w:w="758" w:type="pct"/>
            <w:vAlign w:val="center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+6,4</w:t>
            </w:r>
            <w:r w:rsidRPr="00DB0C59">
              <w:rPr>
                <w:b/>
                <w:i/>
              </w:rPr>
              <w:t xml:space="preserve"> %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(1,5 </w:t>
            </w:r>
            <w:proofErr w:type="spellStart"/>
            <w:r>
              <w:rPr>
                <w:b/>
                <w:i/>
              </w:rPr>
              <w:t>тыс.руб</w:t>
            </w:r>
            <w:proofErr w:type="spellEnd"/>
            <w:r>
              <w:rPr>
                <w:b/>
                <w:i/>
              </w:rPr>
              <w:t>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112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4.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>Объем отгруженных товаров собственного производства, выполнен</w:t>
            </w:r>
            <w:r>
              <w:t xml:space="preserve">ных работ и услуг (по крупным и </w:t>
            </w:r>
            <w:r w:rsidRPr="00BD3331">
              <w:t>средним организациям)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  <w:proofErr w:type="gramStart"/>
            <w:r w:rsidRPr="00BD3331">
              <w:t>процентов</w:t>
            </w:r>
            <w:proofErr w:type="gramEnd"/>
            <w:r>
              <w:t xml:space="preserve"> к предыдущему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99,8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115,0</w:t>
            </w:r>
          </w:p>
        </w:tc>
        <w:tc>
          <w:tcPr>
            <w:tcW w:w="530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127</w:t>
            </w:r>
          </w:p>
        </w:tc>
        <w:tc>
          <w:tcPr>
            <w:tcW w:w="758" w:type="pct"/>
            <w:vAlign w:val="center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+12,0 </w:t>
            </w:r>
            <w:r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5.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t>(</w:t>
            </w:r>
            <w:r w:rsidRPr="00BD3331">
              <w:t xml:space="preserve">по крупным и средним </w:t>
            </w:r>
            <w:proofErr w:type="gramStart"/>
            <w:r w:rsidRPr="00BD3331">
              <w:t>организациям</w:t>
            </w:r>
            <w:r>
              <w:t xml:space="preserve">) </w:t>
            </w:r>
            <w:r w:rsidRPr="00BD3331">
              <w:t xml:space="preserve"> на</w:t>
            </w:r>
            <w:proofErr w:type="gramEnd"/>
            <w:r w:rsidRPr="00BD3331">
              <w:t xml:space="preserve"> душу населения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тыс.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116,1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175,0</w:t>
            </w:r>
          </w:p>
        </w:tc>
        <w:tc>
          <w:tcPr>
            <w:tcW w:w="530" w:type="pct"/>
            <w:vAlign w:val="center"/>
          </w:tcPr>
          <w:p w:rsidR="00944399" w:rsidRPr="00BD3331" w:rsidRDefault="00944399" w:rsidP="00B1361D">
            <w:pPr>
              <w:autoSpaceDE w:val="0"/>
              <w:autoSpaceDN w:val="0"/>
              <w:adjustRightInd w:val="0"/>
              <w:jc w:val="center"/>
            </w:pPr>
            <w:r>
              <w:t>150,1</w:t>
            </w:r>
          </w:p>
        </w:tc>
        <w:tc>
          <w:tcPr>
            <w:tcW w:w="758" w:type="pct"/>
            <w:vAlign w:val="center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-14,2 </w:t>
            </w:r>
            <w:r w:rsidRPr="00DB0C59">
              <w:rPr>
                <w:b/>
                <w:i/>
              </w:rPr>
              <w:t>%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(-24,9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тыс.</w:t>
            </w:r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6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</w:t>
            </w:r>
            <w:r>
              <w:t xml:space="preserve">      </w:t>
            </w:r>
            <w:r w:rsidRPr="00A731ED">
              <w:rPr>
                <w:b/>
              </w:rPr>
              <w:t>по промышленным видам экономической деятельности</w:t>
            </w:r>
            <w:r>
              <w:t xml:space="preserve"> (</w:t>
            </w:r>
            <w:r w:rsidRPr="00BD3331">
              <w:t>по крупным и средним организациям</w:t>
            </w:r>
            <w:r>
              <w:t>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млн</w:t>
            </w:r>
            <w:r w:rsidRPr="00BD3331">
              <w:t>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2303,9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2365</w:t>
            </w:r>
          </w:p>
        </w:tc>
        <w:tc>
          <w:tcPr>
            <w:tcW w:w="530" w:type="pct"/>
            <w:vAlign w:val="center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</w:pPr>
            <w:r>
              <w:t>2771,8</w:t>
            </w:r>
          </w:p>
        </w:tc>
        <w:tc>
          <w:tcPr>
            <w:tcW w:w="758" w:type="pct"/>
            <w:vAlign w:val="center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+17,2 %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(+406,8 млн. руб.)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7.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</w:t>
            </w:r>
            <w:r>
              <w:t xml:space="preserve">      </w:t>
            </w:r>
            <w:r w:rsidRPr="00A731ED">
              <w:rPr>
                <w:b/>
              </w:rPr>
              <w:t>по промышленным видам экономической деятельности</w:t>
            </w:r>
            <w:r>
              <w:t xml:space="preserve"> (</w:t>
            </w:r>
            <w:r w:rsidRPr="00BD3331">
              <w:t>по крупным и средним организациям</w:t>
            </w:r>
            <w:r>
              <w:t>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 w:rsidRPr="00BD3331">
              <w:t>процентов</w:t>
            </w:r>
            <w:proofErr w:type="gramEnd"/>
            <w:r>
              <w:t xml:space="preserve"> к </w:t>
            </w:r>
            <w:proofErr w:type="spellStart"/>
            <w:r>
              <w:t>предыдуще-му</w:t>
            </w:r>
            <w:proofErr w:type="spellEnd"/>
            <w:r>
              <w:t xml:space="preserve">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119,4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107,0</w:t>
            </w:r>
          </w:p>
        </w:tc>
        <w:tc>
          <w:tcPr>
            <w:tcW w:w="530" w:type="pct"/>
            <w:vAlign w:val="center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</w:pPr>
            <w:r>
              <w:t>124,1</w:t>
            </w:r>
          </w:p>
        </w:tc>
        <w:tc>
          <w:tcPr>
            <w:tcW w:w="758" w:type="pct"/>
            <w:vAlign w:val="center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+17,1 </w:t>
            </w:r>
            <w:r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lastRenderedPageBreak/>
              <w:t>8</w:t>
            </w:r>
            <w:r w:rsidRPr="00BD3331">
              <w:t>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</w:pPr>
            <w:r w:rsidRPr="00BD3331">
              <w:t>Темп роста продукции сельского хозяйства (во всех категориях, % к предыдущему году)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п</w:t>
            </w:r>
            <w:r w:rsidRPr="00BD3331">
              <w:t>роцентов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33,0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5,5</w:t>
            </w:r>
          </w:p>
        </w:tc>
        <w:tc>
          <w:tcPr>
            <w:tcW w:w="530" w:type="pct"/>
            <w:vAlign w:val="center"/>
          </w:tcPr>
          <w:p w:rsidR="00944399" w:rsidRPr="00BD3331" w:rsidRDefault="00944399" w:rsidP="00B1361D">
            <w:pPr>
              <w:autoSpaceDE w:val="0"/>
              <w:autoSpaceDN w:val="0"/>
              <w:adjustRightInd w:val="0"/>
              <w:jc w:val="center"/>
            </w:pPr>
            <w:r>
              <w:t>-0,03</w:t>
            </w:r>
          </w:p>
        </w:tc>
        <w:tc>
          <w:tcPr>
            <w:tcW w:w="758" w:type="pct"/>
            <w:vAlign w:val="center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-5,53</w:t>
            </w:r>
            <w:r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9</w:t>
            </w:r>
            <w:r w:rsidRPr="00BD3331">
              <w:t>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rPr>
                <w:bCs/>
              </w:rPr>
              <w:t>Количество созданных рабочих мест при реализации инвестиционных и социальных проектов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ед.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158</w:t>
            </w:r>
          </w:p>
        </w:tc>
        <w:tc>
          <w:tcPr>
            <w:tcW w:w="454" w:type="pct"/>
            <w:vAlign w:val="center"/>
          </w:tcPr>
          <w:p w:rsidR="00944399" w:rsidRPr="008D72C0" w:rsidRDefault="00944399" w:rsidP="00B1361D">
            <w:pPr>
              <w:autoSpaceDE w:val="0"/>
              <w:autoSpaceDN w:val="0"/>
              <w:adjustRightInd w:val="0"/>
              <w:jc w:val="center"/>
            </w:pPr>
            <w:r w:rsidRPr="008D72C0">
              <w:t>480</w:t>
            </w:r>
          </w:p>
        </w:tc>
        <w:tc>
          <w:tcPr>
            <w:tcW w:w="530" w:type="pct"/>
            <w:vAlign w:val="center"/>
          </w:tcPr>
          <w:p w:rsidR="00944399" w:rsidRPr="00BD3331" w:rsidRDefault="00944399" w:rsidP="00B1361D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758" w:type="pct"/>
            <w:vAlign w:val="center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-62,5 </w:t>
            </w:r>
            <w:r w:rsidRPr="00DB0C59">
              <w:rPr>
                <w:b/>
                <w:i/>
              </w:rPr>
              <w:t>%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(-300 ед.)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1228" w:type="pct"/>
            <w:shd w:val="clear" w:color="auto" w:fill="auto"/>
          </w:tcPr>
          <w:p w:rsidR="00944399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</w:p>
          <w:p w:rsidR="00944399" w:rsidRPr="004858F1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  <w:r w:rsidRPr="004858F1">
              <w:rPr>
                <w:b/>
                <w:bCs/>
              </w:rPr>
              <w:t>Итоговая оценка эффективности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4858F1" w:rsidRDefault="00944399" w:rsidP="00B1361D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8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1228" w:type="pct"/>
            <w:shd w:val="clear" w:color="auto" w:fill="auto"/>
          </w:tcPr>
          <w:p w:rsidR="00944399" w:rsidRPr="004858F1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  <w:r w:rsidRPr="004858F1">
              <w:rPr>
                <w:b/>
                <w:bCs/>
              </w:rPr>
              <w:t>Критерии итоговой оценки эффективности реализации Инвестиционной стратегии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4858F1" w:rsidRDefault="00944399" w:rsidP="00B1361D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8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8D72C0">
              <w:rPr>
                <w:b/>
              </w:rPr>
              <w:t>выше среднего</w:t>
            </w:r>
          </w:p>
        </w:tc>
      </w:tr>
    </w:tbl>
    <w:p w:rsidR="00C61919" w:rsidRPr="004B73C8" w:rsidRDefault="00C61919" w:rsidP="00944399">
      <w:pPr>
        <w:spacing w:line="276" w:lineRule="auto"/>
        <w:rPr>
          <w:b/>
          <w:sz w:val="28"/>
          <w:szCs w:val="28"/>
        </w:rPr>
      </w:pPr>
    </w:p>
    <w:p w:rsidR="00E419C4" w:rsidRPr="00067E04" w:rsidRDefault="009B441F" w:rsidP="00C436A4">
      <w:pPr>
        <w:jc w:val="both"/>
        <w:rPr>
          <w:color w:val="0000FF"/>
          <w:sz w:val="20"/>
          <w:szCs w:val="20"/>
          <w:u w:val="single"/>
        </w:rPr>
      </w:pPr>
      <w:r>
        <w:rPr>
          <w:color w:val="0000FF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E419C4" w:rsidRPr="0006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F7031"/>
    <w:multiLevelType w:val="hybridMultilevel"/>
    <w:tmpl w:val="9CDAFC20"/>
    <w:lvl w:ilvl="0" w:tplc="D9D8B76E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BD"/>
    <w:rsid w:val="00053765"/>
    <w:rsid w:val="00067E04"/>
    <w:rsid w:val="00114AE4"/>
    <w:rsid w:val="00182B37"/>
    <w:rsid w:val="001A15E8"/>
    <w:rsid w:val="001C6FB0"/>
    <w:rsid w:val="001D3F0F"/>
    <w:rsid w:val="002D44BD"/>
    <w:rsid w:val="002E71FA"/>
    <w:rsid w:val="00351F7B"/>
    <w:rsid w:val="00382B13"/>
    <w:rsid w:val="003B28F1"/>
    <w:rsid w:val="003C38DD"/>
    <w:rsid w:val="00462E7D"/>
    <w:rsid w:val="00480E1A"/>
    <w:rsid w:val="004B73C8"/>
    <w:rsid w:val="00575A88"/>
    <w:rsid w:val="005936CD"/>
    <w:rsid w:val="005C7681"/>
    <w:rsid w:val="005F112D"/>
    <w:rsid w:val="00644452"/>
    <w:rsid w:val="00691803"/>
    <w:rsid w:val="006C421E"/>
    <w:rsid w:val="00750319"/>
    <w:rsid w:val="007D1529"/>
    <w:rsid w:val="008060A7"/>
    <w:rsid w:val="00866D13"/>
    <w:rsid w:val="00875628"/>
    <w:rsid w:val="00887058"/>
    <w:rsid w:val="008A7E64"/>
    <w:rsid w:val="008E404B"/>
    <w:rsid w:val="008E6D3D"/>
    <w:rsid w:val="00944399"/>
    <w:rsid w:val="009A12DF"/>
    <w:rsid w:val="009B441F"/>
    <w:rsid w:val="00A25C08"/>
    <w:rsid w:val="00A315F0"/>
    <w:rsid w:val="00B36545"/>
    <w:rsid w:val="00BA2A66"/>
    <w:rsid w:val="00BA5964"/>
    <w:rsid w:val="00BF6FAF"/>
    <w:rsid w:val="00C07DCA"/>
    <w:rsid w:val="00C436A4"/>
    <w:rsid w:val="00C61919"/>
    <w:rsid w:val="00C64D26"/>
    <w:rsid w:val="00CB6383"/>
    <w:rsid w:val="00D530AF"/>
    <w:rsid w:val="00E419C4"/>
    <w:rsid w:val="00E61FE8"/>
    <w:rsid w:val="00FC0CF6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F8CF-D23E-43E7-9BAB-BF45E1A7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B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44BD"/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styleId="a4">
    <w:name w:val="No Spacing"/>
    <w:link w:val="a3"/>
    <w:uiPriority w:val="1"/>
    <w:qFormat/>
    <w:rsid w:val="002D44BD"/>
    <w:pPr>
      <w:widowControl w:val="0"/>
      <w:suppressAutoHyphens/>
      <w:spacing w:after="0" w:line="240" w:lineRule="auto"/>
    </w:pPr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2D44BD"/>
    <w:pPr>
      <w:widowControl/>
      <w:suppressAutoHyphens w:val="0"/>
      <w:ind w:left="720" w:firstLine="36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31">
    <w:name w:val="Основной текст с отступом 31"/>
    <w:basedOn w:val="a"/>
    <w:rsid w:val="002D44BD"/>
    <w:pPr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sz w:val="28"/>
    </w:rPr>
  </w:style>
  <w:style w:type="paragraph" w:customStyle="1" w:styleId="32">
    <w:name w:val="Основной текст с отступом 32"/>
    <w:basedOn w:val="a"/>
    <w:rsid w:val="002D44BD"/>
    <w:pPr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sz w:val="28"/>
    </w:rPr>
  </w:style>
  <w:style w:type="paragraph" w:customStyle="1" w:styleId="ConsPlusNormal">
    <w:name w:val="ConsPlusNormal"/>
    <w:rsid w:val="004B7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A66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A66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User106</cp:lastModifiedBy>
  <cp:revision>37</cp:revision>
  <cp:lastPrinted>2019-07-04T14:28:00Z</cp:lastPrinted>
  <dcterms:created xsi:type="dcterms:W3CDTF">2017-05-15T11:00:00Z</dcterms:created>
  <dcterms:modified xsi:type="dcterms:W3CDTF">2019-07-05T09:01:00Z</dcterms:modified>
</cp:coreProperties>
</file>