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8C" w:rsidRPr="00EF628C" w:rsidRDefault="00EF628C" w:rsidP="00EF628C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628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C2B09A" wp14:editId="28FDE235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28C" w:rsidRPr="00EF628C" w:rsidRDefault="00EF628C" w:rsidP="00EF628C">
      <w:pPr>
        <w:jc w:val="center"/>
        <w:rPr>
          <w:rFonts w:ascii="Times New Roman" w:hAnsi="Times New Roman"/>
          <w:sz w:val="28"/>
          <w:szCs w:val="28"/>
        </w:rPr>
      </w:pPr>
    </w:p>
    <w:p w:rsidR="00EF628C" w:rsidRPr="00EF628C" w:rsidRDefault="00EF628C" w:rsidP="00EF628C">
      <w:pPr>
        <w:jc w:val="center"/>
        <w:rPr>
          <w:rFonts w:ascii="Times New Roman" w:hAnsi="Times New Roman"/>
          <w:sz w:val="28"/>
          <w:szCs w:val="28"/>
        </w:rPr>
      </w:pPr>
      <w:r w:rsidRPr="00EF628C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EF628C" w:rsidRPr="00EF628C" w:rsidRDefault="00EF628C" w:rsidP="00EF628C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F628C" w:rsidRPr="00EF628C" w:rsidRDefault="00EF628C" w:rsidP="00EF628C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EF628C"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EF628C" w:rsidRPr="00EF628C" w:rsidRDefault="00EF628C" w:rsidP="00EF628C">
      <w:pPr>
        <w:jc w:val="both"/>
        <w:rPr>
          <w:rFonts w:ascii="Times New Roman" w:hAnsi="Times New Roman"/>
          <w:sz w:val="28"/>
          <w:szCs w:val="28"/>
          <w:lang w:eastAsia="ar-SA"/>
        </w:rPr>
      </w:pPr>
      <w:r w:rsidRPr="00EF628C">
        <w:rPr>
          <w:rFonts w:ascii="Times New Roman" w:hAnsi="Times New Roman"/>
          <w:sz w:val="28"/>
          <w:szCs w:val="28"/>
          <w:lang w:eastAsia="ar-SA"/>
        </w:rPr>
        <w:t xml:space="preserve">22 июня 2022 года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№ 64/570</w:t>
      </w:r>
    </w:p>
    <w:p w:rsidR="00EF628C" w:rsidRPr="00EF628C" w:rsidRDefault="00EF628C" w:rsidP="00EF628C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EF628C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EF628C" w:rsidRPr="00EF628C" w:rsidRDefault="00EF628C" w:rsidP="00EF62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0F661F" w:rsidRPr="00A15EBA" w:rsidRDefault="000F661F" w:rsidP="000F661F">
      <w:pPr>
        <w:widowControl w:val="0"/>
        <w:autoSpaceDE w:val="0"/>
        <w:autoSpaceDN w:val="0"/>
        <w:jc w:val="both"/>
        <w:rPr>
          <w:rFonts w:ascii="Liberation Serif" w:hAnsi="Liberation Serif" w:cs="Calibri"/>
          <w:kern w:val="3"/>
          <w:sz w:val="28"/>
          <w:szCs w:val="28"/>
          <w:lang w:eastAsia="ru-RU" w:bidi="hi-IN"/>
        </w:rPr>
      </w:pPr>
      <w:r w:rsidRPr="00A15EBA">
        <w:rPr>
          <w:rFonts w:ascii="Times New Roman" w:eastAsia="Times New Roman" w:hAnsi="Times New Roman"/>
          <w:color w:val="262525"/>
          <w:sz w:val="28"/>
          <w:szCs w:val="28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/>
          <w:color w:val="262525"/>
          <w:sz w:val="28"/>
          <w:szCs w:val="28"/>
          <w:shd w:val="clear" w:color="auto" w:fill="FFFFFF"/>
          <w:lang w:eastAsia="ru-RU"/>
        </w:rPr>
        <w:t xml:space="preserve"> внесении изменений в Положение </w:t>
      </w:r>
      <w:r w:rsidRPr="00A15EBA">
        <w:rPr>
          <w:rFonts w:ascii="Times New Roman" w:eastAsia="Times New Roman" w:hAnsi="Times New Roman"/>
          <w:color w:val="262525"/>
          <w:sz w:val="28"/>
          <w:szCs w:val="28"/>
          <w:shd w:val="clear" w:color="auto" w:fill="FFFFFF"/>
          <w:lang w:eastAsia="ru-RU"/>
        </w:rPr>
        <w:t>о муниципальном</w:t>
      </w:r>
      <w:r w:rsidRPr="00A15E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контроле в сфере благоустройства</w:t>
      </w:r>
      <w:r w:rsidRPr="00A15EB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A15EBA">
        <w:rPr>
          <w:rFonts w:ascii="Times New Roman" w:eastAsia="Times New Roman" w:hAnsi="Times New Roman"/>
          <w:bCs/>
          <w:sz w:val="28"/>
          <w:szCs w:val="28"/>
          <w:lang w:eastAsia="ru-RU"/>
        </w:rPr>
        <w:t>Новоалександровском городском округе Ставропольского края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утвержденное</w:t>
      </w:r>
      <w:r>
        <w:rPr>
          <w:rFonts w:ascii="Times New Roman" w:eastAsia="Times New Roman" w:hAnsi="Times New Roman"/>
          <w:color w:val="262525"/>
          <w:sz w:val="28"/>
          <w:szCs w:val="28"/>
          <w:shd w:val="clear" w:color="auto" w:fill="FFFFFF"/>
          <w:lang w:eastAsia="ru-RU"/>
        </w:rPr>
        <w:t xml:space="preserve"> решением Совета депутатов </w:t>
      </w:r>
      <w:r w:rsidRPr="00A15EBA">
        <w:rPr>
          <w:rFonts w:ascii="Liberation Serif" w:hAnsi="Liberation Serif" w:cs="Calibri"/>
          <w:kern w:val="3"/>
          <w:sz w:val="28"/>
          <w:szCs w:val="28"/>
          <w:lang w:eastAsia="ru-RU" w:bidi="hi-IN"/>
        </w:rPr>
        <w:t>Новоалександровского городского округа Ставропольского края</w:t>
      </w:r>
      <w:r>
        <w:rPr>
          <w:rFonts w:ascii="Liberation Serif" w:hAnsi="Liberation Serif" w:cs="Calibri"/>
          <w:kern w:val="3"/>
          <w:sz w:val="28"/>
          <w:szCs w:val="28"/>
          <w:lang w:eastAsia="ru-RU" w:bidi="hi-IN"/>
        </w:rPr>
        <w:t xml:space="preserve"> от 18 августа 2021г. № 51/497</w:t>
      </w:r>
    </w:p>
    <w:p w:rsidR="00162234" w:rsidRDefault="00162234" w:rsidP="00162234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F661F" w:rsidRPr="00A15EBA" w:rsidRDefault="000F661F" w:rsidP="000F661F">
      <w:pPr>
        <w:adjustRightInd w:val="0"/>
        <w:ind w:firstLine="709"/>
        <w:jc w:val="both"/>
        <w:rPr>
          <w:rFonts w:ascii="Times New Roman" w:eastAsia="SimSun" w:hAnsi="Times New Roman" w:cs="Mangal"/>
          <w:color w:val="000000"/>
          <w:spacing w:val="-12"/>
          <w:kern w:val="3"/>
          <w:sz w:val="28"/>
          <w:szCs w:val="28"/>
          <w:lang w:eastAsia="zh-CN" w:bidi="hi-IN"/>
        </w:rPr>
      </w:pPr>
      <w:r w:rsidRPr="00A15EBA">
        <w:rPr>
          <w:rFonts w:ascii="Times New Roman" w:hAnsi="Times New Roman"/>
          <w:color w:val="000000"/>
          <w:spacing w:val="-12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A15EBA">
        <w:rPr>
          <w:rFonts w:ascii="Times New Roman" w:hAnsi="Times New Roman"/>
          <w:sz w:val="28"/>
          <w:szCs w:val="28"/>
        </w:rPr>
        <w:t xml:space="preserve"> </w:t>
      </w:r>
      <w:r w:rsidRPr="00A15EB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Федеральным законом от 31 июля 2020 г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 № 248-</w:t>
      </w:r>
      <w:r w:rsidRPr="00A15EB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ФЗ «О государственном контроле (надз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оре) и муниципальном контроле в </w:t>
      </w:r>
      <w:r w:rsidRPr="00A15EB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Российской Федерации»,</w:t>
      </w:r>
      <w:r w:rsidRPr="00A15EBA">
        <w:rPr>
          <w:rFonts w:ascii="Liberation Serif" w:eastAsia="SimSun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Pr="00A15EBA">
        <w:rPr>
          <w:rFonts w:ascii="Liberation Serif" w:hAnsi="Liberation Serif" w:cs="Calibri"/>
          <w:kern w:val="3"/>
          <w:sz w:val="28"/>
          <w:szCs w:val="28"/>
          <w:lang w:eastAsia="ru-RU" w:bidi="hi-IN"/>
        </w:rPr>
        <w:t>Уставом Новоалександровского городск</w:t>
      </w:r>
      <w:r>
        <w:rPr>
          <w:rFonts w:ascii="Liberation Serif" w:hAnsi="Liberation Serif" w:cs="Calibri"/>
          <w:kern w:val="3"/>
          <w:sz w:val="28"/>
          <w:szCs w:val="28"/>
          <w:lang w:eastAsia="ru-RU" w:bidi="hi-IN"/>
        </w:rPr>
        <w:t>ого округа Ставропольского края</w:t>
      </w:r>
      <w:r w:rsidRPr="00A15EBA">
        <w:rPr>
          <w:rFonts w:ascii="Liberation Serif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Pr="00A15E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Совет депутатов Новоалександровского городского округа Ставропольского края</w:t>
      </w:r>
    </w:p>
    <w:p w:rsidR="00162234" w:rsidRPr="001C636D" w:rsidRDefault="00162234" w:rsidP="00162234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62234" w:rsidRPr="00BA6405" w:rsidRDefault="00162234" w:rsidP="00162234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>РЕШИЛ:</w:t>
      </w:r>
    </w:p>
    <w:p w:rsidR="00162234" w:rsidRPr="00BA6405" w:rsidRDefault="00162234" w:rsidP="00162234">
      <w:pPr>
        <w:jc w:val="both"/>
        <w:rPr>
          <w:rFonts w:ascii="Times New Roman" w:hAnsi="Times New Roman"/>
          <w:sz w:val="28"/>
          <w:szCs w:val="28"/>
        </w:rPr>
      </w:pPr>
    </w:p>
    <w:p w:rsidR="003953C4" w:rsidRDefault="00162234" w:rsidP="00537BF4">
      <w:pPr>
        <w:pStyle w:val="a7"/>
        <w:tabs>
          <w:tab w:val="left" w:pos="567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2234">
        <w:rPr>
          <w:rFonts w:ascii="Times New Roman" w:hAnsi="Times New Roman"/>
          <w:sz w:val="28"/>
          <w:szCs w:val="28"/>
        </w:rPr>
        <w:t xml:space="preserve">1. </w:t>
      </w:r>
      <w:r w:rsidR="003953C4" w:rsidRPr="003953C4">
        <w:rPr>
          <w:rFonts w:ascii="Times New Roman" w:hAnsi="Times New Roman"/>
          <w:sz w:val="28"/>
          <w:szCs w:val="28"/>
        </w:rPr>
        <w:t xml:space="preserve">Внести в Положение </w:t>
      </w:r>
      <w:r w:rsidRPr="00162234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о </w:t>
      </w:r>
      <w:r w:rsidRPr="00162234">
        <w:rPr>
          <w:rFonts w:ascii="Times New Roman" w:hAnsi="Times New Roman"/>
          <w:bCs/>
          <w:sz w:val="28"/>
          <w:szCs w:val="28"/>
        </w:rPr>
        <w:t>муниципальном контроле в сфере благоустройства</w:t>
      </w:r>
      <w:r w:rsidRPr="00162234">
        <w:rPr>
          <w:rFonts w:ascii="Times New Roman" w:hAnsi="Times New Roman"/>
          <w:sz w:val="28"/>
          <w:szCs w:val="28"/>
        </w:rPr>
        <w:t xml:space="preserve"> в </w:t>
      </w:r>
      <w:r w:rsidRPr="00162234">
        <w:rPr>
          <w:rFonts w:ascii="Times New Roman" w:hAnsi="Times New Roman"/>
          <w:bCs/>
          <w:sz w:val="28"/>
          <w:szCs w:val="28"/>
        </w:rPr>
        <w:t>Новоалександровском городском округе Ставропольского края</w:t>
      </w:r>
      <w:r w:rsidR="000F661F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0F661F" w:rsidRPr="00537BF4">
        <w:rPr>
          <w:rFonts w:ascii="Times New Roman" w:hAnsi="Times New Roman"/>
          <w:bCs/>
          <w:sz w:val="28"/>
          <w:szCs w:val="28"/>
        </w:rPr>
        <w:t>утвержденное решением Совета депутатов Новоалександровского городского округа Ставропольского кр</w:t>
      </w:r>
      <w:r w:rsidR="003953C4" w:rsidRPr="00537BF4">
        <w:rPr>
          <w:rFonts w:ascii="Times New Roman" w:hAnsi="Times New Roman"/>
          <w:bCs/>
          <w:sz w:val="28"/>
          <w:szCs w:val="28"/>
        </w:rPr>
        <w:t>ая от 18 августа 2021г. №51/497</w:t>
      </w:r>
      <w:r w:rsidR="00BB698A">
        <w:rPr>
          <w:rFonts w:ascii="Times New Roman" w:hAnsi="Times New Roman"/>
          <w:bCs/>
          <w:sz w:val="28"/>
          <w:szCs w:val="28"/>
        </w:rPr>
        <w:t>(</w:t>
      </w:r>
      <w:r w:rsidR="00A94292" w:rsidRPr="00A94292">
        <w:rPr>
          <w:rFonts w:ascii="Times New Roman" w:hAnsi="Times New Roman"/>
          <w:bCs/>
          <w:sz w:val="28"/>
          <w:szCs w:val="28"/>
        </w:rPr>
        <w:t>в редакции решени</w:t>
      </w:r>
      <w:r w:rsidR="00F66292">
        <w:rPr>
          <w:rFonts w:ascii="Times New Roman" w:hAnsi="Times New Roman"/>
          <w:bCs/>
          <w:sz w:val="28"/>
          <w:szCs w:val="28"/>
        </w:rPr>
        <w:t>я</w:t>
      </w:r>
      <w:r w:rsidR="00A94292" w:rsidRPr="00A94292">
        <w:rPr>
          <w:rFonts w:ascii="Times New Roman" w:hAnsi="Times New Roman"/>
          <w:bCs/>
          <w:sz w:val="28"/>
          <w:szCs w:val="28"/>
        </w:rPr>
        <w:t xml:space="preserve"> Совета депутатов Новоалександровского городского ок</w:t>
      </w:r>
      <w:r w:rsidR="00F66292">
        <w:rPr>
          <w:rFonts w:ascii="Times New Roman" w:hAnsi="Times New Roman"/>
          <w:bCs/>
          <w:sz w:val="28"/>
          <w:szCs w:val="28"/>
        </w:rPr>
        <w:t xml:space="preserve">руга Ставропольского края от 15декабря </w:t>
      </w:r>
      <w:r w:rsidR="00A94292" w:rsidRPr="00A94292">
        <w:rPr>
          <w:rFonts w:ascii="Times New Roman" w:hAnsi="Times New Roman"/>
          <w:bCs/>
          <w:sz w:val="28"/>
          <w:szCs w:val="28"/>
        </w:rPr>
        <w:t>2021</w:t>
      </w:r>
      <w:r w:rsidR="00F66292">
        <w:rPr>
          <w:rFonts w:ascii="Times New Roman" w:hAnsi="Times New Roman"/>
          <w:bCs/>
          <w:sz w:val="28"/>
          <w:szCs w:val="28"/>
        </w:rPr>
        <w:t xml:space="preserve">г. </w:t>
      </w:r>
      <w:r w:rsidR="00A94292" w:rsidRPr="00A94292">
        <w:rPr>
          <w:rFonts w:ascii="Times New Roman" w:hAnsi="Times New Roman"/>
          <w:bCs/>
          <w:sz w:val="28"/>
          <w:szCs w:val="28"/>
        </w:rPr>
        <w:t>№57/52</w:t>
      </w:r>
      <w:r w:rsidR="00A94292">
        <w:rPr>
          <w:rFonts w:ascii="Times New Roman" w:hAnsi="Times New Roman"/>
          <w:bCs/>
          <w:sz w:val="28"/>
          <w:szCs w:val="28"/>
        </w:rPr>
        <w:t>9)</w:t>
      </w:r>
      <w:r w:rsidR="00F662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53C4">
        <w:rPr>
          <w:rFonts w:ascii="Times New Roman" w:eastAsia="Times New Roman" w:hAnsi="Times New Roman"/>
          <w:sz w:val="28"/>
          <w:szCs w:val="28"/>
          <w:lang w:eastAsia="ar-SA"/>
        </w:rPr>
        <w:t xml:space="preserve">следующие изменения: </w:t>
      </w:r>
    </w:p>
    <w:p w:rsidR="00537BF4" w:rsidRPr="00D87B71" w:rsidRDefault="00537BF4" w:rsidP="00EF628C">
      <w:pPr>
        <w:pStyle w:val="a7"/>
        <w:widowControl w:val="0"/>
        <w:tabs>
          <w:tab w:val="left" w:pos="284"/>
        </w:tabs>
        <w:suppressAutoHyphens/>
        <w:autoSpaceDN w:val="0"/>
        <w:ind w:left="0"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1) </w:t>
      </w:r>
      <w:r w:rsidR="00A94292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в предложении первом пункта 6 слово «Специалисты» заменить словами «Начальники отделов </w:t>
      </w:r>
      <w:r w:rsidR="00A94292" w:rsidRPr="00A94292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администрации Новоалександровского городского округа Ставропольского края</w:t>
      </w:r>
      <w:r w:rsidR="00237BB6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,</w:t>
      </w:r>
      <w:r w:rsidR="00A94292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указанных в п.5 настоящего </w:t>
      </w:r>
      <w:r w:rsidR="00237BB6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положения</w:t>
      </w:r>
      <w:r w:rsidR="00A94292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и специалисты»</w:t>
      </w:r>
      <w:r w:rsidR="002A0D1A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</w:t>
      </w:r>
    </w:p>
    <w:p w:rsidR="0058734D" w:rsidRPr="003953C4" w:rsidRDefault="00537BF4" w:rsidP="00EF628C">
      <w:pPr>
        <w:widowControl w:val="0"/>
        <w:tabs>
          <w:tab w:val="left" w:pos="567"/>
        </w:tabs>
        <w:suppressAutoHyphens/>
        <w:autoSpaceDN w:val="0"/>
        <w:spacing w:line="216" w:lineRule="auto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2) </w:t>
      </w:r>
      <w:r w:rsidR="0058734D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</w:t>
      </w:r>
      <w:r w:rsidR="0058734D" w:rsidRPr="003953C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ервое предложение пункта 11 изложить в </w:t>
      </w:r>
      <w:r w:rsidR="0058734D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следующей редакции</w:t>
      </w:r>
      <w:r w:rsidR="00EF628C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:</w:t>
      </w:r>
    </w:p>
    <w:p w:rsidR="0058734D" w:rsidRPr="00D87B71" w:rsidRDefault="0058734D" w:rsidP="00237BB6">
      <w:pPr>
        <w:tabs>
          <w:tab w:val="left" w:pos="567"/>
        </w:tabs>
        <w:suppressAutoHyphens/>
        <w:autoSpaceDN w:val="0"/>
        <w:ind w:firstLine="567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87B71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«Учет объектов контроля осуществляется посредством ведения перечня объектов контроля, который утвержд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ается п</w:t>
      </w:r>
      <w:r w:rsidRPr="00D87B71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остановлением администрации Новоалександровского городского округа и размещ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ается</w:t>
      </w:r>
      <w:r w:rsidRPr="00D87B71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 на официальном </w:t>
      </w: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портале</w:t>
      </w:r>
      <w:r w:rsidRPr="009A5EA7">
        <w:rPr>
          <w:rFonts w:ascii="Times New Roman" w:hAnsi="Times New Roman"/>
          <w:spacing w:val="-4"/>
          <w:sz w:val="28"/>
          <w:szCs w:val="28"/>
          <w:lang w:bidi="ru-RU"/>
        </w:rPr>
        <w:t xml:space="preserve"> </w:t>
      </w:r>
      <w:r w:rsidRPr="00537BF4">
        <w:rPr>
          <w:rFonts w:ascii="Times New Roman" w:hAnsi="Times New Roman"/>
          <w:spacing w:val="-4"/>
          <w:sz w:val="28"/>
          <w:szCs w:val="28"/>
          <w:lang w:bidi="ru-RU"/>
        </w:rPr>
        <w:t>Новоалександровского городского округа Ставропольского края</w:t>
      </w:r>
      <w:r w:rsidRPr="00D87B71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.»</w:t>
      </w:r>
      <w:r w:rsidR="00237BB6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.</w:t>
      </w:r>
      <w:r w:rsidRPr="00D87B7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</w:t>
      </w:r>
    </w:p>
    <w:p w:rsidR="0058734D" w:rsidRPr="003953C4" w:rsidRDefault="00537BF4" w:rsidP="00EF628C">
      <w:pPr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3) </w:t>
      </w:r>
      <w:r w:rsidR="0058734D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п</w:t>
      </w:r>
      <w:r w:rsidR="0058734D" w:rsidRPr="003953C4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ункт 12 изложить в следующей редакции: </w:t>
      </w:r>
    </w:p>
    <w:p w:rsidR="0058734D" w:rsidRPr="00D87B71" w:rsidRDefault="0058734D" w:rsidP="00EF628C">
      <w:pPr>
        <w:widowControl w:val="0"/>
        <w:tabs>
          <w:tab w:val="left" w:pos="1189"/>
        </w:tabs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87B7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</w:t>
      </w:r>
      <w:r w:rsidR="00237BB6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12. </w:t>
      </w:r>
      <w:r w:rsidRPr="00D87B7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Система рисков причинения вреда(ущерба) охраняемым законом ценностям при осуществлении контроля в сфере благоустройства не </w:t>
      </w:r>
      <w:r w:rsidRPr="00D87B71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 xml:space="preserve">применяется.» </w:t>
      </w:r>
    </w:p>
    <w:p w:rsidR="0058734D" w:rsidRPr="003953C4" w:rsidRDefault="00537BF4" w:rsidP="00EF628C">
      <w:pPr>
        <w:widowControl w:val="0"/>
        <w:tabs>
          <w:tab w:val="left" w:pos="1189"/>
        </w:tabs>
        <w:suppressAutoHyphens/>
        <w:autoSpaceDN w:val="0"/>
        <w:ind w:firstLine="709"/>
        <w:jc w:val="both"/>
        <w:textAlignment w:val="baseline"/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4) </w:t>
      </w:r>
      <w:r w:rsidR="0058734D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п</w:t>
      </w:r>
      <w:r w:rsidR="0058734D" w:rsidRPr="003953C4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ункт 16 дополнить предложением следующего содержания:</w:t>
      </w:r>
    </w:p>
    <w:p w:rsidR="00537BF4" w:rsidRPr="00EF628C" w:rsidRDefault="0058734D" w:rsidP="00EF628C">
      <w:pPr>
        <w:widowControl w:val="0"/>
        <w:tabs>
          <w:tab w:val="left" w:pos="1136"/>
        </w:tabs>
        <w:suppressAutoHyphens/>
        <w:autoSpaceDN w:val="0"/>
        <w:spacing w:line="21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87B71"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>«</w:t>
      </w:r>
      <w:r w:rsidRPr="00D87B71">
        <w:rPr>
          <w:rFonts w:ascii="Times New Roman" w:hAnsi="Times New Roman"/>
          <w:sz w:val="28"/>
          <w:szCs w:val="28"/>
        </w:rPr>
        <w:t>Уполномоченный орган осуществляет учет консультирований путем ведения журнала учета консультирования.»</w:t>
      </w:r>
    </w:p>
    <w:p w:rsidR="0003722A" w:rsidRPr="009A5EA7" w:rsidRDefault="00537BF4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/>
          <w:kern w:val="3"/>
          <w:sz w:val="28"/>
          <w:szCs w:val="28"/>
          <w:lang w:eastAsia="zh-CN" w:bidi="hi-IN"/>
        </w:rPr>
        <w:t xml:space="preserve">5) </w:t>
      </w:r>
      <w:r w:rsidR="0003722A" w:rsidRPr="009A5EA7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дополнить разделом </w:t>
      </w:r>
      <w:r w:rsidR="0003722A">
        <w:rPr>
          <w:rFonts w:ascii="Liberation Serif" w:eastAsia="SimSun" w:hAnsi="Liberation Serif" w:cs="Mangal"/>
          <w:kern w:val="3"/>
          <w:sz w:val="28"/>
          <w:szCs w:val="28"/>
          <w:lang w:val="en-US" w:eastAsia="zh-CN" w:bidi="hi-IN"/>
        </w:rPr>
        <w:t>IX</w:t>
      </w:r>
      <w:r w:rsidR="0003722A" w:rsidRPr="009A5EA7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, следующего содержания:</w:t>
      </w:r>
    </w:p>
    <w:p w:rsidR="0003722A" w:rsidRPr="009A5EA7" w:rsidRDefault="0003722A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9A5EA7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</w:t>
      </w:r>
      <w:r w:rsidR="008F4323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Раздел </w:t>
      </w:r>
      <w:r>
        <w:rPr>
          <w:rFonts w:ascii="Liberation Serif" w:eastAsia="SimSun" w:hAnsi="Liberation Serif" w:cs="Mangal"/>
          <w:kern w:val="3"/>
          <w:sz w:val="28"/>
          <w:szCs w:val="28"/>
          <w:lang w:val="en-US" w:eastAsia="zh-CN" w:bidi="hi-IN"/>
        </w:rPr>
        <w:t>IX</w:t>
      </w:r>
      <w:r w:rsidRPr="009A5EA7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Переходные положения</w:t>
      </w:r>
    </w:p>
    <w:p w:rsidR="0003722A" w:rsidRDefault="0003722A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58734D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63</w:t>
      </w:r>
      <w:r w:rsidRPr="009A5EA7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контролирующего органа действиях и принимаемых решениях, обмен документами и сведениями с контролируемыми лицами осуществляются на бумажном носителе.».</w:t>
      </w:r>
    </w:p>
    <w:p w:rsidR="00053548" w:rsidRDefault="00D61600" w:rsidP="00EF628C">
      <w:pPr>
        <w:widowControl w:val="0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6)</w:t>
      </w:r>
      <w:r w:rsidR="00237BB6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</w:t>
      </w:r>
      <w:r w:rsidR="00053548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п.2 </w:t>
      </w:r>
      <w:r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>приложени</w:t>
      </w:r>
      <w:r w:rsidR="00237BB6">
        <w:rPr>
          <w:rFonts w:ascii="Times New Roman" w:eastAsia="Arial Unicode MS" w:hAnsi="Times New Roman"/>
          <w:iCs/>
          <w:sz w:val="28"/>
          <w:szCs w:val="28"/>
          <w:lang w:bidi="ru-RU"/>
        </w:rPr>
        <w:t>я 1</w:t>
      </w:r>
      <w:r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237BB6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изложить </w:t>
      </w:r>
      <w:r w:rsidR="00053548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в </w:t>
      </w:r>
      <w:r w:rsidR="00237BB6">
        <w:rPr>
          <w:rFonts w:ascii="Times New Roman" w:eastAsia="Arial Unicode MS" w:hAnsi="Times New Roman"/>
          <w:iCs/>
          <w:sz w:val="28"/>
          <w:szCs w:val="28"/>
          <w:lang w:bidi="ru-RU"/>
        </w:rPr>
        <w:t>следующей</w:t>
      </w:r>
      <w:r w:rsidR="00053548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редакции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:</w:t>
      </w:r>
    </w:p>
    <w:p w:rsidR="00D61600" w:rsidRPr="00053548" w:rsidRDefault="00053548" w:rsidP="00EF628C">
      <w:pPr>
        <w:widowControl w:val="0"/>
        <w:ind w:firstLine="709"/>
        <w:contextualSpacing/>
        <w:jc w:val="both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«2. И</w:t>
      </w:r>
      <w:r w:rsidRPr="00053548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ндикативные показатели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</w:t>
      </w:r>
      <w:r w:rsidR="00D61600" w:rsidRPr="00053548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муниципального контроля в</w:t>
      </w:r>
      <w:r w:rsidR="00D61600" w:rsidRPr="00053548">
        <w:rPr>
          <w:sz w:val="28"/>
          <w:szCs w:val="28"/>
        </w:rPr>
        <w:t xml:space="preserve"> </w:t>
      </w:r>
      <w:r w:rsidR="00D61600" w:rsidRPr="00053548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сфере благоустройства в Новоалександровском городском округе</w:t>
      </w: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: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1) количество обращений граждан и организаций о нарушении обязательных требований, поступивших в контрольный орган за отчетный период;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2) количество проведенных контрольным органом внеплановых контрольных мероприятий, проведенных за отчетный период;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3) количество принятых органами прокуратуры решений о согласовании проведения контрольным органом внепланового контрольного мероприятия за отчетный период;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4) количество выявленных контрольным органом нарушений обязательных требований, за отчетный период;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5) количество выданных контрольным органом предписаний об устранении нарушений обязательных требований, за отчетный период;</w:t>
      </w:r>
    </w:p>
    <w:p w:rsidR="00D61600" w:rsidRPr="00D61600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6) количество поступивших возражений в отношении акта контрольного мероприятия, за отчетный период;</w:t>
      </w:r>
    </w:p>
    <w:p w:rsidR="00D61600" w:rsidRPr="009A5EA7" w:rsidRDefault="00D61600" w:rsidP="00EF628C">
      <w:pPr>
        <w:pStyle w:val="a7"/>
        <w:widowControl w:val="0"/>
        <w:tabs>
          <w:tab w:val="left" w:pos="567"/>
        </w:tabs>
        <w:suppressAutoHyphens/>
        <w:autoSpaceDN w:val="0"/>
        <w:spacing w:line="216" w:lineRule="auto"/>
        <w:ind w:left="0" w:firstLine="709"/>
        <w:jc w:val="both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D6160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7) количество устраненных нарушений обязательных требований, за отчетный период.»</w:t>
      </w:r>
    </w:p>
    <w:p w:rsidR="00537BF4" w:rsidRDefault="00537BF4" w:rsidP="0058734D">
      <w:pPr>
        <w:widowControl w:val="0"/>
        <w:tabs>
          <w:tab w:val="left" w:pos="1189"/>
        </w:tabs>
        <w:suppressAutoHyphens/>
        <w:autoSpaceDN w:val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37BF4" w:rsidRPr="00537BF4" w:rsidRDefault="00162234" w:rsidP="00EF628C">
      <w:pPr>
        <w:pStyle w:val="a7"/>
        <w:widowControl w:val="0"/>
        <w:tabs>
          <w:tab w:val="left" w:pos="0"/>
        </w:tabs>
        <w:ind w:left="0" w:firstLine="709"/>
        <w:jc w:val="both"/>
        <w:rPr>
          <w:rFonts w:ascii="Times New Roman" w:hAnsi="Times New Roman"/>
          <w:spacing w:val="-4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BA6405">
        <w:rPr>
          <w:rFonts w:ascii="Times New Roman" w:hAnsi="Times New Roman"/>
          <w:sz w:val="28"/>
          <w:szCs w:val="28"/>
        </w:rPr>
        <w:t>.</w:t>
      </w:r>
      <w:r w:rsidR="00537BF4">
        <w:rPr>
          <w:rFonts w:ascii="Times New Roman" w:hAnsi="Times New Roman"/>
          <w:sz w:val="28"/>
          <w:szCs w:val="28"/>
        </w:rPr>
        <w:t xml:space="preserve"> </w:t>
      </w:r>
      <w:r w:rsidR="00537BF4" w:rsidRPr="00537BF4">
        <w:rPr>
          <w:rFonts w:ascii="Times New Roman" w:hAnsi="Times New Roman"/>
          <w:spacing w:val="-4"/>
          <w:sz w:val="28"/>
          <w:szCs w:val="28"/>
          <w:lang w:bidi="ru-RU"/>
        </w:rPr>
        <w:t>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537BF4" w:rsidRPr="00537BF4" w:rsidRDefault="00537BF4" w:rsidP="00537BF4">
      <w:pPr>
        <w:widowControl w:val="0"/>
        <w:tabs>
          <w:tab w:val="left" w:pos="0"/>
        </w:tabs>
        <w:ind w:firstLine="709"/>
        <w:jc w:val="both"/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</w:pPr>
    </w:p>
    <w:p w:rsidR="00537BF4" w:rsidRPr="00537BF4" w:rsidRDefault="00537BF4" w:rsidP="00EF628C">
      <w:pPr>
        <w:widowControl w:val="0"/>
        <w:tabs>
          <w:tab w:val="left" w:pos="0"/>
        </w:tabs>
        <w:ind w:firstLine="709"/>
        <w:jc w:val="both"/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</w:pPr>
      <w:r w:rsidRPr="00537BF4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 xml:space="preserve">3. Настоящее </w:t>
      </w:r>
      <w:r w:rsidR="005754AA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>решение</w:t>
      </w:r>
      <w:r w:rsidRPr="00537BF4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 xml:space="preserve"> вступает в силу со дня официального опубликования и распространяется на правоотношения, возникшие с 01 </w:t>
      </w:r>
      <w:r w:rsidR="002E3BDD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 xml:space="preserve">января </w:t>
      </w:r>
      <w:r w:rsidRPr="00537BF4">
        <w:rPr>
          <w:rFonts w:ascii="Times New Roman" w:eastAsia="Arial Unicode MS" w:hAnsi="Times New Roman"/>
          <w:spacing w:val="-4"/>
          <w:sz w:val="28"/>
          <w:szCs w:val="28"/>
          <w:lang w:eastAsia="ru-RU" w:bidi="ru-RU"/>
        </w:rPr>
        <w:t>2022 года.</w:t>
      </w:r>
    </w:p>
    <w:p w:rsidR="005B5999" w:rsidRPr="00083328" w:rsidRDefault="005B5999" w:rsidP="00083328">
      <w:pPr>
        <w:shd w:val="clear" w:color="auto" w:fill="FFFFFF"/>
        <w:tabs>
          <w:tab w:val="left" w:pos="902"/>
        </w:tabs>
        <w:suppressAutoHyphens/>
        <w:contextualSpacing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083328" w:rsidRPr="00083328" w:rsidTr="00EF628C">
        <w:tc>
          <w:tcPr>
            <w:tcW w:w="4678" w:type="dxa"/>
          </w:tcPr>
          <w:p w:rsidR="00083328" w:rsidRPr="00083328" w:rsidRDefault="00083328" w:rsidP="000833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Д.В. Страхов</w:t>
            </w:r>
          </w:p>
        </w:tc>
        <w:tc>
          <w:tcPr>
            <w:tcW w:w="5245" w:type="dxa"/>
          </w:tcPr>
          <w:p w:rsidR="00083328" w:rsidRPr="00083328" w:rsidRDefault="00083328" w:rsidP="000833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Новоалександровского городского округа</w:t>
            </w:r>
            <w:r w:rsidR="00C978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78F4" w:rsidRPr="00083328" w:rsidRDefault="00C978F4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83328" w:rsidRPr="00083328" w:rsidRDefault="00083328" w:rsidP="0008332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3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С.Ф. Сагалаев</w:t>
            </w:r>
          </w:p>
        </w:tc>
      </w:tr>
    </w:tbl>
    <w:p w:rsidR="000F661F" w:rsidRDefault="000F661F" w:rsidP="00EF628C">
      <w:pPr>
        <w:tabs>
          <w:tab w:val="left" w:pos="9214"/>
        </w:tabs>
        <w:suppressAutoHyphens/>
        <w:ind w:right="1" w:firstLine="567"/>
        <w:contextualSpacing/>
        <w:jc w:val="right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sectPr w:rsidR="000F661F" w:rsidSect="00EF628C">
      <w:pgSz w:w="12240" w:h="15840"/>
      <w:pgMar w:top="1134" w:right="567" w:bottom="1134" w:left="1985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C18" w:rsidRDefault="00922C18">
      <w:r>
        <w:separator/>
      </w:r>
    </w:p>
  </w:endnote>
  <w:endnote w:type="continuationSeparator" w:id="0">
    <w:p w:rsidR="00922C18" w:rsidRDefault="009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C18" w:rsidRDefault="00922C18">
      <w:r>
        <w:separator/>
      </w:r>
    </w:p>
  </w:footnote>
  <w:footnote w:type="continuationSeparator" w:id="0">
    <w:p w:rsidR="00922C18" w:rsidRDefault="0092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48A4"/>
    <w:multiLevelType w:val="multilevel"/>
    <w:tmpl w:val="16C04348"/>
    <w:styleLink w:val="WWNum11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 w15:restartNumberingAfterBreak="0">
    <w:nsid w:val="309752BC"/>
    <w:multiLevelType w:val="multilevel"/>
    <w:tmpl w:val="70E44148"/>
    <w:styleLink w:val="WWNum4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" w15:restartNumberingAfterBreak="0">
    <w:nsid w:val="30B8311F"/>
    <w:multiLevelType w:val="hybridMultilevel"/>
    <w:tmpl w:val="365818F2"/>
    <w:lvl w:ilvl="0" w:tplc="40A21AF4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FE43B7"/>
    <w:multiLevelType w:val="hybridMultilevel"/>
    <w:tmpl w:val="020034CC"/>
    <w:lvl w:ilvl="0" w:tplc="5D366A2E">
      <w:start w:val="5"/>
      <w:numFmt w:val="decimal"/>
      <w:lvlText w:val="%1."/>
      <w:lvlJc w:val="left"/>
      <w:pPr>
        <w:ind w:left="142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6C0A5B"/>
    <w:multiLevelType w:val="hybridMultilevel"/>
    <w:tmpl w:val="85B4EF06"/>
    <w:lvl w:ilvl="0" w:tplc="9B8AA48E">
      <w:start w:val="59"/>
      <w:numFmt w:val="decimal"/>
      <w:lvlText w:val="%1."/>
      <w:lvlJc w:val="left"/>
      <w:pPr>
        <w:ind w:left="735" w:hanging="3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31BFC"/>
    <w:multiLevelType w:val="hybridMultilevel"/>
    <w:tmpl w:val="F1143B58"/>
    <w:lvl w:ilvl="0" w:tplc="94786D48">
      <w:start w:val="6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279275C"/>
    <w:multiLevelType w:val="multilevel"/>
    <w:tmpl w:val="5DB2F916"/>
    <w:lvl w:ilvl="0">
      <w:start w:val="5"/>
      <w:numFmt w:val="decimal"/>
      <w:lvlText w:val="%1)"/>
      <w:lvlJc w:val="left"/>
      <w:pPr>
        <w:ind w:left="106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D542C4"/>
    <w:multiLevelType w:val="multilevel"/>
    <w:tmpl w:val="220C736E"/>
    <w:styleLink w:val="WWNum12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9" w15:restartNumberingAfterBreak="0">
    <w:nsid w:val="6E7421D1"/>
    <w:multiLevelType w:val="hybridMultilevel"/>
    <w:tmpl w:val="0974E0A6"/>
    <w:lvl w:ilvl="0" w:tplc="679E86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13C5BD2"/>
    <w:multiLevelType w:val="multilevel"/>
    <w:tmpl w:val="C7BE6A4C"/>
    <w:lvl w:ilvl="0">
      <w:start w:val="1"/>
      <w:numFmt w:val="decimal"/>
      <w:suff w:val="space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72032666"/>
    <w:multiLevelType w:val="hybridMultilevel"/>
    <w:tmpl w:val="BDFE4DDC"/>
    <w:lvl w:ilvl="0" w:tplc="679E8664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A50B48"/>
    <w:multiLevelType w:val="hybridMultilevel"/>
    <w:tmpl w:val="D79AA6D0"/>
    <w:lvl w:ilvl="0" w:tplc="5D366A2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60557"/>
    <w:multiLevelType w:val="multilevel"/>
    <w:tmpl w:val="FB50C19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14" w15:restartNumberingAfterBreak="0">
    <w:nsid w:val="7FD01C52"/>
    <w:multiLevelType w:val="multilevel"/>
    <w:tmpl w:val="47644024"/>
    <w:styleLink w:val="WWNum10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0"/>
  </w:num>
  <w:num w:numId="5">
    <w:abstractNumId w:val="8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7"/>
  </w:num>
  <w:num w:numId="9">
    <w:abstractNumId w:val="14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10"/>
  </w:num>
  <w:num w:numId="13">
    <w:abstractNumId w:val="13"/>
  </w:num>
  <w:num w:numId="14">
    <w:abstractNumId w:val="5"/>
  </w:num>
  <w:num w:numId="15">
    <w:abstractNumId w:val="12"/>
  </w:num>
  <w:num w:numId="16">
    <w:abstractNumId w:val="4"/>
  </w:num>
  <w:num w:numId="17">
    <w:abstractNumId w:val="9"/>
  </w:num>
  <w:num w:numId="18">
    <w:abstractNumId w:val="11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34"/>
    <w:rsid w:val="0003722A"/>
    <w:rsid w:val="00053548"/>
    <w:rsid w:val="00083328"/>
    <w:rsid w:val="000E7422"/>
    <w:rsid w:val="000F661F"/>
    <w:rsid w:val="00116346"/>
    <w:rsid w:val="00162234"/>
    <w:rsid w:val="001B4DB0"/>
    <w:rsid w:val="001C6CB7"/>
    <w:rsid w:val="001D3018"/>
    <w:rsid w:val="001D548B"/>
    <w:rsid w:val="00212FE6"/>
    <w:rsid w:val="00237BB6"/>
    <w:rsid w:val="00274110"/>
    <w:rsid w:val="002A0D1A"/>
    <w:rsid w:val="002E0358"/>
    <w:rsid w:val="002E3BDD"/>
    <w:rsid w:val="003944D3"/>
    <w:rsid w:val="003953C4"/>
    <w:rsid w:val="003F6AA8"/>
    <w:rsid w:val="00461F6E"/>
    <w:rsid w:val="004D1DDD"/>
    <w:rsid w:val="004F608C"/>
    <w:rsid w:val="005147D7"/>
    <w:rsid w:val="00537BF4"/>
    <w:rsid w:val="00553DF1"/>
    <w:rsid w:val="005615ED"/>
    <w:rsid w:val="00561A7C"/>
    <w:rsid w:val="005754AA"/>
    <w:rsid w:val="0058734D"/>
    <w:rsid w:val="00590FCA"/>
    <w:rsid w:val="00594348"/>
    <w:rsid w:val="005B5999"/>
    <w:rsid w:val="005C7345"/>
    <w:rsid w:val="005F762C"/>
    <w:rsid w:val="00630EE3"/>
    <w:rsid w:val="00686111"/>
    <w:rsid w:val="006B54A1"/>
    <w:rsid w:val="006D5467"/>
    <w:rsid w:val="006F2F08"/>
    <w:rsid w:val="00702AC4"/>
    <w:rsid w:val="00725F54"/>
    <w:rsid w:val="00743AA3"/>
    <w:rsid w:val="0075137B"/>
    <w:rsid w:val="00785C1A"/>
    <w:rsid w:val="007F0332"/>
    <w:rsid w:val="00862732"/>
    <w:rsid w:val="008B0DBF"/>
    <w:rsid w:val="008F4323"/>
    <w:rsid w:val="00922C18"/>
    <w:rsid w:val="00947D54"/>
    <w:rsid w:val="00953906"/>
    <w:rsid w:val="009850D1"/>
    <w:rsid w:val="009A5EA7"/>
    <w:rsid w:val="00A65519"/>
    <w:rsid w:val="00A94292"/>
    <w:rsid w:val="00AA0F81"/>
    <w:rsid w:val="00AE3410"/>
    <w:rsid w:val="00AE6B2A"/>
    <w:rsid w:val="00BB698A"/>
    <w:rsid w:val="00C33E0A"/>
    <w:rsid w:val="00C71B87"/>
    <w:rsid w:val="00C978F4"/>
    <w:rsid w:val="00D61600"/>
    <w:rsid w:val="00D87B71"/>
    <w:rsid w:val="00DE1509"/>
    <w:rsid w:val="00E02A53"/>
    <w:rsid w:val="00E04130"/>
    <w:rsid w:val="00E7625E"/>
    <w:rsid w:val="00E81D9B"/>
    <w:rsid w:val="00ED5FEB"/>
    <w:rsid w:val="00EF1599"/>
    <w:rsid w:val="00EF628C"/>
    <w:rsid w:val="00F533BF"/>
    <w:rsid w:val="00F6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91176-1B60-46C3-B183-614B47C6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234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F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2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16223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622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2234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22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2234"/>
    <w:rPr>
      <w:rFonts w:ascii="Calibri" w:eastAsia="Calibri" w:hAnsi="Calibri" w:cs="Times New Roman"/>
    </w:rPr>
  </w:style>
  <w:style w:type="numbering" w:customStyle="1" w:styleId="WWNum1aa">
    <w:name w:val="WWNum1aa"/>
    <w:basedOn w:val="a2"/>
    <w:rsid w:val="00162234"/>
    <w:pPr>
      <w:numPr>
        <w:numId w:val="1"/>
      </w:numPr>
    </w:pPr>
  </w:style>
  <w:style w:type="numbering" w:customStyle="1" w:styleId="WWNum4">
    <w:name w:val="WWNum4"/>
    <w:basedOn w:val="a2"/>
    <w:rsid w:val="00162234"/>
    <w:pPr>
      <w:numPr>
        <w:numId w:val="2"/>
      </w:numPr>
    </w:pPr>
  </w:style>
  <w:style w:type="numbering" w:customStyle="1" w:styleId="WWNum10">
    <w:name w:val="WWNum10"/>
    <w:basedOn w:val="a2"/>
    <w:rsid w:val="00162234"/>
    <w:pPr>
      <w:numPr>
        <w:numId w:val="3"/>
      </w:numPr>
    </w:pPr>
  </w:style>
  <w:style w:type="numbering" w:customStyle="1" w:styleId="WWNum11">
    <w:name w:val="WWNum11"/>
    <w:basedOn w:val="a2"/>
    <w:rsid w:val="00162234"/>
    <w:pPr>
      <w:numPr>
        <w:numId w:val="4"/>
      </w:numPr>
    </w:pPr>
  </w:style>
  <w:style w:type="numbering" w:customStyle="1" w:styleId="WWNum12">
    <w:name w:val="WWNum12"/>
    <w:basedOn w:val="a2"/>
    <w:rsid w:val="00162234"/>
    <w:pPr>
      <w:numPr>
        <w:numId w:val="5"/>
      </w:numPr>
    </w:pPr>
  </w:style>
  <w:style w:type="paragraph" w:styleId="a7">
    <w:name w:val="List Paragraph"/>
    <w:basedOn w:val="a"/>
    <w:uiPriority w:val="34"/>
    <w:qFormat/>
    <w:rsid w:val="0016223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533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3BF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461F6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61F6E"/>
    <w:rPr>
      <w:rFonts w:ascii="Calibri" w:eastAsia="Calibri" w:hAnsi="Calibri" w:cs="Times New Roman"/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61F6E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461F6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61F6E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61F6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461F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61F6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61F6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61F6E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61F6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61F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7DEA9-38B8-414C-8281-7A37E5D5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Чеботарева</dc:creator>
  <cp:keywords/>
  <dc:description/>
  <cp:lastModifiedBy>Татьяна Куликова</cp:lastModifiedBy>
  <cp:revision>2</cp:revision>
  <cp:lastPrinted>2022-06-06T10:20:00Z</cp:lastPrinted>
  <dcterms:created xsi:type="dcterms:W3CDTF">2022-06-20T06:24:00Z</dcterms:created>
  <dcterms:modified xsi:type="dcterms:W3CDTF">2022-06-20T06:24:00Z</dcterms:modified>
</cp:coreProperties>
</file>