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E2" w:rsidRPr="001E21E2" w:rsidRDefault="001E21E2" w:rsidP="001E21E2">
      <w:pPr>
        <w:widowControl w:val="0"/>
        <w:suppressAutoHyphens w:val="0"/>
        <w:autoSpaceDE w:val="0"/>
        <w:autoSpaceDN w:val="0"/>
        <w:jc w:val="center"/>
        <w:rPr>
          <w:szCs w:val="28"/>
          <w:lang w:eastAsia="ru-RU"/>
        </w:rPr>
      </w:pPr>
      <w:r w:rsidRPr="001E21E2">
        <w:rPr>
          <w:szCs w:val="28"/>
          <w:lang w:eastAsia="ru-RU"/>
        </w:rPr>
        <w:t>СОВЕТ ДЕПУТАТОВ НОВОАЛЕКСАНДРОВСКОГО ГОРОДСКОГО ОКРУГА СТАВРОПОЛЬСКОГО КРАЯ ПЕРВОГО СОЗЫВА</w:t>
      </w:r>
    </w:p>
    <w:p w:rsidR="001E21E2" w:rsidRPr="001E21E2" w:rsidRDefault="001E21E2" w:rsidP="001E21E2">
      <w:pPr>
        <w:widowControl w:val="0"/>
        <w:suppressAutoHyphens w:val="0"/>
        <w:autoSpaceDE w:val="0"/>
        <w:autoSpaceDN w:val="0"/>
        <w:jc w:val="center"/>
        <w:rPr>
          <w:szCs w:val="28"/>
          <w:lang w:eastAsia="ru-RU"/>
        </w:rPr>
      </w:pPr>
    </w:p>
    <w:p w:rsidR="001E21E2" w:rsidRPr="001E21E2" w:rsidRDefault="001E21E2" w:rsidP="001E21E2">
      <w:pPr>
        <w:widowControl w:val="0"/>
        <w:suppressAutoHyphens w:val="0"/>
        <w:autoSpaceDE w:val="0"/>
        <w:autoSpaceDN w:val="0"/>
        <w:jc w:val="center"/>
        <w:rPr>
          <w:szCs w:val="28"/>
          <w:lang w:eastAsia="ru-RU"/>
        </w:rPr>
      </w:pPr>
      <w:r w:rsidRPr="001E21E2">
        <w:rPr>
          <w:szCs w:val="28"/>
          <w:lang w:eastAsia="ru-RU"/>
        </w:rPr>
        <w:t>РЕШЕНИЕ</w:t>
      </w:r>
    </w:p>
    <w:p w:rsidR="001E21E2" w:rsidRPr="001E21E2" w:rsidRDefault="001E21E2" w:rsidP="001E21E2">
      <w:pPr>
        <w:widowControl w:val="0"/>
        <w:suppressAutoHyphens w:val="0"/>
        <w:autoSpaceDE w:val="0"/>
        <w:autoSpaceDN w:val="0"/>
        <w:jc w:val="center"/>
        <w:rPr>
          <w:szCs w:val="28"/>
          <w:lang w:eastAsia="ru-RU"/>
        </w:rPr>
      </w:pPr>
    </w:p>
    <w:p w:rsidR="001E21E2" w:rsidRPr="001E21E2" w:rsidRDefault="001E21E2" w:rsidP="001E21E2">
      <w:pPr>
        <w:widowControl w:val="0"/>
        <w:suppressAutoHyphens w:val="0"/>
        <w:autoSpaceDE w:val="0"/>
        <w:autoSpaceDN w:val="0"/>
        <w:rPr>
          <w:szCs w:val="28"/>
          <w:lang w:eastAsia="ru-RU"/>
        </w:rPr>
      </w:pPr>
      <w:r w:rsidRPr="001E21E2">
        <w:rPr>
          <w:szCs w:val="28"/>
          <w:lang w:eastAsia="ru-RU"/>
        </w:rPr>
        <w:t xml:space="preserve">26 октября 2017 года                                                           </w:t>
      </w:r>
      <w:r>
        <w:rPr>
          <w:szCs w:val="28"/>
          <w:lang w:eastAsia="ru-RU"/>
        </w:rPr>
        <w:t xml:space="preserve">                          № 5/35</w:t>
      </w:r>
    </w:p>
    <w:p w:rsidR="001E21E2" w:rsidRPr="001E21E2" w:rsidRDefault="001E21E2" w:rsidP="001E21E2">
      <w:pPr>
        <w:widowControl w:val="0"/>
        <w:suppressAutoHyphens w:val="0"/>
        <w:autoSpaceDE w:val="0"/>
        <w:autoSpaceDN w:val="0"/>
        <w:jc w:val="center"/>
        <w:rPr>
          <w:szCs w:val="28"/>
          <w:lang w:eastAsia="ru-RU"/>
        </w:rPr>
      </w:pPr>
      <w:r w:rsidRPr="001E21E2">
        <w:rPr>
          <w:szCs w:val="28"/>
          <w:lang w:eastAsia="ru-RU"/>
        </w:rPr>
        <w:t>г. Новоалександровск</w:t>
      </w:r>
    </w:p>
    <w:p w:rsidR="00F92C57" w:rsidRDefault="00F92C57" w:rsidP="00F92C57">
      <w:pPr>
        <w:jc w:val="both"/>
        <w:rPr>
          <w:szCs w:val="28"/>
        </w:rPr>
      </w:pPr>
    </w:p>
    <w:p w:rsidR="001E21E2" w:rsidRPr="001E21E2" w:rsidRDefault="001E21E2" w:rsidP="00F92C57">
      <w:pPr>
        <w:jc w:val="both"/>
        <w:rPr>
          <w:szCs w:val="28"/>
        </w:rPr>
      </w:pPr>
    </w:p>
    <w:p w:rsidR="00F92C57" w:rsidRPr="001E21E2" w:rsidRDefault="00F92C57" w:rsidP="00F92C57">
      <w:pPr>
        <w:jc w:val="both"/>
        <w:rPr>
          <w:szCs w:val="28"/>
          <w:lang w:eastAsia="ru-RU"/>
        </w:rPr>
      </w:pPr>
      <w:proofErr w:type="gramStart"/>
      <w:r w:rsidRPr="001E21E2">
        <w:rPr>
          <w:szCs w:val="28"/>
        </w:rPr>
        <w:t>О системе налогообложения в виде единого налога на вмененный доход для отдельных видов деятельности на территории</w:t>
      </w:r>
      <w:proofErr w:type="gramEnd"/>
      <w:r w:rsidRPr="001E21E2">
        <w:rPr>
          <w:szCs w:val="28"/>
        </w:rPr>
        <w:t xml:space="preserve"> Новоалександровского городского округа Ставропольского края</w:t>
      </w:r>
    </w:p>
    <w:p w:rsidR="00F92C57" w:rsidRDefault="00F92C57" w:rsidP="00F92C57">
      <w:pPr>
        <w:jc w:val="both"/>
        <w:rPr>
          <w:szCs w:val="28"/>
        </w:rPr>
      </w:pPr>
    </w:p>
    <w:p w:rsidR="001E21E2" w:rsidRPr="001E21E2" w:rsidRDefault="001E21E2" w:rsidP="00F92C57">
      <w:pPr>
        <w:jc w:val="both"/>
        <w:rPr>
          <w:szCs w:val="28"/>
        </w:rPr>
      </w:pPr>
    </w:p>
    <w:p w:rsidR="00D540C3" w:rsidRPr="001E21E2" w:rsidRDefault="008D3AA7" w:rsidP="00D540C3">
      <w:pPr>
        <w:pStyle w:val="Con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21E2">
        <w:rPr>
          <w:rFonts w:ascii="Times New Roman" w:hAnsi="Times New Roman" w:cs="Times New Roman"/>
          <w:b w:val="0"/>
          <w:sz w:val="28"/>
          <w:szCs w:val="28"/>
        </w:rPr>
        <w:t>В соответствии с Налоговым кодексом</w:t>
      </w:r>
      <w:r w:rsidR="00F92C57" w:rsidRPr="001E21E2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 </w:t>
      </w:r>
      <w:r w:rsidR="00F92C57" w:rsidRPr="001E21E2">
        <w:rPr>
          <w:rFonts w:ascii="Times New Roman" w:hAnsi="Times New Roman" w:cs="Times New Roman"/>
          <w:b w:val="0"/>
          <w:bCs w:val="0"/>
          <w:sz w:val="28"/>
          <w:szCs w:val="28"/>
        </w:rPr>
        <w:t>Совет депутатов Новоалександровского</w:t>
      </w:r>
      <w:r w:rsidR="00F92C57" w:rsidRPr="001E21E2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  <w:r w:rsidR="00F92C57" w:rsidRPr="001E21E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Ставропольского края</w:t>
      </w:r>
    </w:p>
    <w:p w:rsidR="00D540C3" w:rsidRDefault="00D540C3" w:rsidP="001E21E2">
      <w:pPr>
        <w:pStyle w:val="ConsTitle"/>
        <w:ind w:left="709" w:hanging="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E21E2" w:rsidRPr="001E21E2" w:rsidRDefault="001E21E2" w:rsidP="001E21E2">
      <w:pPr>
        <w:pStyle w:val="ConsTitle"/>
        <w:ind w:left="709" w:hanging="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92C57" w:rsidRPr="001E21E2" w:rsidRDefault="00D540C3" w:rsidP="001E21E2">
      <w:pPr>
        <w:pStyle w:val="ConsTitle"/>
        <w:ind w:left="709" w:hanging="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21E2">
        <w:rPr>
          <w:rFonts w:ascii="Times New Roman" w:hAnsi="Times New Roman" w:cs="Times New Roman"/>
          <w:b w:val="0"/>
          <w:bCs w:val="0"/>
          <w:sz w:val="28"/>
          <w:szCs w:val="28"/>
        </w:rPr>
        <w:t>РЕШИЛ</w:t>
      </w:r>
      <w:r w:rsidR="00F92C57" w:rsidRPr="001E21E2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F92C57" w:rsidRDefault="00F92C57" w:rsidP="001E21E2">
      <w:pPr>
        <w:pStyle w:val="ConsPlusNormal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1E21E2" w:rsidRPr="001E21E2" w:rsidRDefault="001E21E2" w:rsidP="001E21E2">
      <w:pPr>
        <w:pStyle w:val="ConsPlusNormal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F92C57" w:rsidRPr="001E21E2" w:rsidRDefault="008D3AA7" w:rsidP="001E2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1E2">
        <w:rPr>
          <w:rFonts w:ascii="Times New Roman" w:hAnsi="Times New Roman" w:cs="Times New Roman"/>
          <w:sz w:val="28"/>
          <w:szCs w:val="28"/>
        </w:rPr>
        <w:t>1.</w:t>
      </w:r>
      <w:r w:rsidR="00D540C3" w:rsidRPr="001E21E2">
        <w:rPr>
          <w:rFonts w:ascii="Times New Roman" w:hAnsi="Times New Roman" w:cs="Times New Roman"/>
          <w:sz w:val="28"/>
          <w:szCs w:val="28"/>
        </w:rPr>
        <w:t xml:space="preserve"> </w:t>
      </w:r>
      <w:r w:rsidRPr="001E21E2">
        <w:rPr>
          <w:rFonts w:ascii="Times New Roman" w:hAnsi="Times New Roman" w:cs="Times New Roman"/>
          <w:sz w:val="28"/>
          <w:szCs w:val="28"/>
        </w:rPr>
        <w:t>Ввести с 1 января 2018</w:t>
      </w:r>
      <w:r w:rsidR="00F92C57" w:rsidRPr="001E21E2">
        <w:rPr>
          <w:rFonts w:ascii="Times New Roman" w:hAnsi="Times New Roman" w:cs="Times New Roman"/>
          <w:sz w:val="28"/>
          <w:szCs w:val="28"/>
        </w:rPr>
        <w:t xml:space="preserve"> года на территории</w:t>
      </w:r>
      <w:r w:rsidRPr="001E21E2"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</w:t>
      </w:r>
      <w:r w:rsidR="00F92C57" w:rsidRPr="001E21E2">
        <w:rPr>
          <w:rFonts w:ascii="Times New Roman" w:hAnsi="Times New Roman" w:cs="Times New Roman"/>
          <w:sz w:val="28"/>
          <w:szCs w:val="28"/>
        </w:rPr>
        <w:t xml:space="preserve"> Ставропольского края систему налогообложения в виде единого налога на вмененный доход для отдельных видов деятельности.</w:t>
      </w:r>
    </w:p>
    <w:p w:rsidR="001E21E2" w:rsidRDefault="001E21E2" w:rsidP="001E21E2">
      <w:pPr>
        <w:ind w:firstLine="709"/>
        <w:jc w:val="both"/>
        <w:rPr>
          <w:szCs w:val="28"/>
        </w:rPr>
      </w:pPr>
    </w:p>
    <w:p w:rsidR="00F92C57" w:rsidRPr="001E21E2" w:rsidRDefault="00D540C3" w:rsidP="001E21E2">
      <w:pPr>
        <w:ind w:firstLine="709"/>
        <w:jc w:val="both"/>
        <w:rPr>
          <w:szCs w:val="28"/>
        </w:rPr>
      </w:pPr>
      <w:r w:rsidRPr="001E21E2">
        <w:rPr>
          <w:szCs w:val="28"/>
        </w:rPr>
        <w:t xml:space="preserve">2. </w:t>
      </w:r>
      <w:r w:rsidR="003B24F8" w:rsidRPr="001E21E2">
        <w:rPr>
          <w:szCs w:val="28"/>
        </w:rPr>
        <w:t>Установить п</w:t>
      </w:r>
      <w:r w:rsidR="00F92C57" w:rsidRPr="001E21E2">
        <w:rPr>
          <w:szCs w:val="28"/>
        </w:rPr>
        <w:t>еречень видов предпринимательской деятельности, в отношении которых применяется система налогообложения в виде ед</w:t>
      </w:r>
      <w:r w:rsidR="008D3AA7" w:rsidRPr="001E21E2">
        <w:rPr>
          <w:szCs w:val="28"/>
        </w:rPr>
        <w:t xml:space="preserve">иного налога на вмененный доход </w:t>
      </w:r>
      <w:r w:rsidRPr="001E21E2">
        <w:rPr>
          <w:szCs w:val="28"/>
        </w:rPr>
        <w:t>для отдельных видов деятельности на территории Новоалександровского городского округа Ставропольского края</w:t>
      </w:r>
      <w:r w:rsidR="001E21E2">
        <w:rPr>
          <w:szCs w:val="28"/>
        </w:rPr>
        <w:t xml:space="preserve"> </w:t>
      </w:r>
      <w:r w:rsidR="003B24F8" w:rsidRPr="001E21E2">
        <w:rPr>
          <w:szCs w:val="28"/>
        </w:rPr>
        <w:t>согласно приложению</w:t>
      </w:r>
      <w:r w:rsidR="008D3AA7" w:rsidRPr="001E21E2">
        <w:rPr>
          <w:szCs w:val="28"/>
        </w:rPr>
        <w:t xml:space="preserve"> 1 к настоящему решению.</w:t>
      </w:r>
    </w:p>
    <w:p w:rsidR="001E21E2" w:rsidRDefault="001E21E2" w:rsidP="001E2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C57" w:rsidRPr="001E21E2" w:rsidRDefault="00D540C3" w:rsidP="001E2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1E2">
        <w:rPr>
          <w:rFonts w:ascii="Times New Roman" w:hAnsi="Times New Roman" w:cs="Times New Roman"/>
          <w:sz w:val="28"/>
          <w:szCs w:val="28"/>
        </w:rPr>
        <w:t xml:space="preserve">3. </w:t>
      </w:r>
      <w:r w:rsidR="00F92C57" w:rsidRPr="001E21E2">
        <w:rPr>
          <w:rFonts w:ascii="Times New Roman" w:hAnsi="Times New Roman" w:cs="Times New Roman"/>
          <w:sz w:val="28"/>
          <w:szCs w:val="28"/>
        </w:rPr>
        <w:t>Установить</w:t>
      </w:r>
      <w:r w:rsidR="008D3AA7" w:rsidRPr="001E21E2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F92C57" w:rsidRPr="001E21E2">
        <w:rPr>
          <w:rFonts w:ascii="Times New Roman" w:hAnsi="Times New Roman" w:cs="Times New Roman"/>
          <w:sz w:val="28"/>
          <w:szCs w:val="28"/>
        </w:rPr>
        <w:t>корректирующего коэффициента б</w:t>
      </w:r>
      <w:r w:rsidR="008D3AA7" w:rsidRPr="001E21E2">
        <w:rPr>
          <w:rFonts w:ascii="Times New Roman" w:hAnsi="Times New Roman" w:cs="Times New Roman"/>
          <w:sz w:val="28"/>
          <w:szCs w:val="28"/>
        </w:rPr>
        <w:t>азовой доходности К</w:t>
      </w:r>
      <w:proofErr w:type="gramStart"/>
      <w:r w:rsidR="008D3AA7" w:rsidRPr="001E21E2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F92C57" w:rsidRPr="001E21E2">
        <w:rPr>
          <w:rFonts w:ascii="Times New Roman" w:hAnsi="Times New Roman" w:cs="Times New Roman"/>
          <w:sz w:val="28"/>
          <w:szCs w:val="28"/>
        </w:rPr>
        <w:t xml:space="preserve"> </w:t>
      </w:r>
      <w:r w:rsidR="00835B9B" w:rsidRPr="001E21E2">
        <w:rPr>
          <w:rFonts w:ascii="Times New Roman" w:hAnsi="Times New Roman" w:cs="Times New Roman"/>
          <w:sz w:val="28"/>
          <w:szCs w:val="28"/>
        </w:rPr>
        <w:t xml:space="preserve">в зависимости от особенностей ведения предпринимательской деятельности </w:t>
      </w:r>
      <w:r w:rsidRPr="001E21E2">
        <w:rPr>
          <w:rFonts w:ascii="Times New Roman" w:hAnsi="Times New Roman" w:cs="Times New Roman"/>
          <w:sz w:val="28"/>
          <w:szCs w:val="28"/>
        </w:rPr>
        <w:t xml:space="preserve">на территории Новоалександровского городского округа Ставропольского края </w:t>
      </w:r>
      <w:r w:rsidR="003B24F8" w:rsidRPr="001E21E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8D3AA7" w:rsidRPr="001E21E2">
        <w:rPr>
          <w:rFonts w:ascii="Times New Roman" w:hAnsi="Times New Roman" w:cs="Times New Roman"/>
          <w:sz w:val="28"/>
          <w:szCs w:val="28"/>
        </w:rPr>
        <w:t xml:space="preserve"> 2</w:t>
      </w:r>
      <w:r w:rsidR="00F92C57" w:rsidRPr="001E21E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E21E2" w:rsidRDefault="001E21E2" w:rsidP="001E2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C57" w:rsidRPr="001E21E2" w:rsidRDefault="008D3AA7" w:rsidP="001E21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1E2">
        <w:rPr>
          <w:rFonts w:ascii="Times New Roman" w:hAnsi="Times New Roman" w:cs="Times New Roman"/>
          <w:sz w:val="28"/>
          <w:szCs w:val="28"/>
        </w:rPr>
        <w:t>4</w:t>
      </w:r>
      <w:r w:rsidR="00F92C57" w:rsidRPr="001E21E2">
        <w:rPr>
          <w:rFonts w:ascii="Times New Roman" w:hAnsi="Times New Roman" w:cs="Times New Roman"/>
          <w:sz w:val="28"/>
          <w:szCs w:val="28"/>
        </w:rPr>
        <w:t>. Настоящее решение</w:t>
      </w:r>
      <w:r w:rsidRPr="001E21E2">
        <w:rPr>
          <w:rFonts w:ascii="Times New Roman" w:hAnsi="Times New Roman" w:cs="Times New Roman"/>
          <w:sz w:val="28"/>
          <w:szCs w:val="28"/>
        </w:rPr>
        <w:t xml:space="preserve"> вступает в силу с 1 января 2018</w:t>
      </w:r>
      <w:r w:rsidR="00F92C57" w:rsidRPr="001E21E2">
        <w:rPr>
          <w:rFonts w:ascii="Times New Roman" w:hAnsi="Times New Roman" w:cs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1E21E2" w:rsidRDefault="001E21E2" w:rsidP="001E21E2">
      <w:pPr>
        <w:ind w:firstLine="709"/>
        <w:jc w:val="both"/>
        <w:rPr>
          <w:szCs w:val="28"/>
        </w:rPr>
      </w:pPr>
    </w:p>
    <w:p w:rsidR="007A4F19" w:rsidRPr="001E21E2" w:rsidRDefault="008D4FEB" w:rsidP="001E21E2">
      <w:pPr>
        <w:ind w:firstLine="709"/>
        <w:jc w:val="both"/>
        <w:rPr>
          <w:szCs w:val="28"/>
          <w:lang w:eastAsia="ru-RU"/>
        </w:rPr>
      </w:pPr>
      <w:r w:rsidRPr="001E21E2">
        <w:rPr>
          <w:szCs w:val="28"/>
        </w:rPr>
        <w:t>5</w:t>
      </w:r>
      <w:r w:rsidR="00D540C3" w:rsidRPr="001E21E2">
        <w:rPr>
          <w:szCs w:val="28"/>
        </w:rPr>
        <w:t xml:space="preserve">. </w:t>
      </w:r>
      <w:proofErr w:type="gramStart"/>
      <w:r w:rsidR="003B24F8" w:rsidRPr="001E21E2">
        <w:rPr>
          <w:szCs w:val="28"/>
        </w:rPr>
        <w:t>С момента вступления в силу нас</w:t>
      </w:r>
      <w:r w:rsidRPr="001E21E2">
        <w:rPr>
          <w:szCs w:val="28"/>
        </w:rPr>
        <w:t>тоящего р</w:t>
      </w:r>
      <w:r w:rsidR="001E21E2">
        <w:rPr>
          <w:szCs w:val="28"/>
        </w:rPr>
        <w:t>ешения утрачивает силу решение С</w:t>
      </w:r>
      <w:r w:rsidR="003B24F8" w:rsidRPr="001E21E2">
        <w:rPr>
          <w:szCs w:val="28"/>
        </w:rPr>
        <w:t xml:space="preserve">овета </w:t>
      </w:r>
      <w:proofErr w:type="spellStart"/>
      <w:r w:rsidRPr="001E21E2">
        <w:rPr>
          <w:szCs w:val="28"/>
        </w:rPr>
        <w:t>Новоалександровского</w:t>
      </w:r>
      <w:proofErr w:type="spellEnd"/>
      <w:r w:rsidRPr="001E21E2">
        <w:rPr>
          <w:szCs w:val="28"/>
        </w:rPr>
        <w:t xml:space="preserve"> </w:t>
      </w:r>
      <w:r w:rsidR="003B24F8" w:rsidRPr="001E21E2">
        <w:rPr>
          <w:szCs w:val="28"/>
        </w:rPr>
        <w:t xml:space="preserve">муниципального района Ставропольского края </w:t>
      </w:r>
      <w:r w:rsidR="007A4F19" w:rsidRPr="001E21E2">
        <w:rPr>
          <w:szCs w:val="28"/>
        </w:rPr>
        <w:t>третьего созыва от 22</w:t>
      </w:r>
      <w:r w:rsidRPr="001E21E2">
        <w:rPr>
          <w:szCs w:val="28"/>
        </w:rPr>
        <w:t>.02.201</w:t>
      </w:r>
      <w:r w:rsidR="007A4F19" w:rsidRPr="001E21E2">
        <w:rPr>
          <w:szCs w:val="28"/>
        </w:rPr>
        <w:t xml:space="preserve">7 года </w:t>
      </w:r>
      <w:r w:rsidR="007A4F19" w:rsidRPr="001E21E2">
        <w:rPr>
          <w:bCs/>
          <w:color w:val="000000"/>
          <w:szCs w:val="28"/>
          <w:lang w:eastAsia="ru-RU"/>
        </w:rPr>
        <w:t>№ 26/137/361</w:t>
      </w:r>
      <w:r w:rsidR="007A4F19" w:rsidRPr="001E21E2">
        <w:rPr>
          <w:szCs w:val="28"/>
        </w:rPr>
        <w:t xml:space="preserve">«О внесении изменений в решение Совета Новоалександровского муниципального района Ставропольского края третьего созыва от 18 ноября 2014г. № 11/185 «О системе налогообложения в виде единого налога на </w:t>
      </w:r>
      <w:r w:rsidR="007A4F19" w:rsidRPr="001E21E2">
        <w:rPr>
          <w:szCs w:val="28"/>
        </w:rPr>
        <w:lastRenderedPageBreak/>
        <w:t>вмененный доход для отдельных видов деятельности на территории Новоалександровского</w:t>
      </w:r>
      <w:proofErr w:type="gramEnd"/>
      <w:r w:rsidR="007A4F19" w:rsidRPr="001E21E2">
        <w:rPr>
          <w:szCs w:val="28"/>
        </w:rPr>
        <w:t xml:space="preserve"> муниципального района Ставропольского края» (в редакции решения Совета Новоалександровского муниципального района Ставропольского края третьего созыва от 19 мая 2015 года </w:t>
      </w:r>
      <w:r w:rsidR="007A4F19" w:rsidRPr="001E21E2">
        <w:rPr>
          <w:szCs w:val="28"/>
          <w:lang w:eastAsia="ru-RU"/>
        </w:rPr>
        <w:t>№ 14/236)».</w:t>
      </w:r>
    </w:p>
    <w:p w:rsidR="001E21E2" w:rsidRDefault="001E21E2" w:rsidP="001E21E2">
      <w:pPr>
        <w:snapToGrid w:val="0"/>
        <w:ind w:left="6096"/>
        <w:jc w:val="both"/>
        <w:rPr>
          <w:szCs w:val="28"/>
        </w:rPr>
      </w:pPr>
    </w:p>
    <w:tbl>
      <w:tblPr>
        <w:tblW w:w="0" w:type="auto"/>
        <w:tblCellMar>
          <w:left w:w="82" w:type="dxa"/>
          <w:right w:w="82" w:type="dxa"/>
        </w:tblCellMar>
        <w:tblLook w:val="04A0" w:firstRow="1" w:lastRow="0" w:firstColumn="1" w:lastColumn="0" w:noHBand="0" w:noVBand="1"/>
      </w:tblPr>
      <w:tblGrid>
        <w:gridCol w:w="4902"/>
        <w:gridCol w:w="4536"/>
      </w:tblGrid>
      <w:tr w:rsidR="001E21E2" w:rsidRPr="001E21E2" w:rsidTr="00843F1A">
        <w:tc>
          <w:tcPr>
            <w:tcW w:w="4902" w:type="dxa"/>
          </w:tcPr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</w:p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</w:p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  <w:r w:rsidRPr="001E21E2">
              <w:rPr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1E21E2">
              <w:rPr>
                <w:szCs w:val="28"/>
                <w:lang w:eastAsia="ru-RU"/>
              </w:rPr>
              <w:t>Новоалександровского</w:t>
            </w:r>
            <w:proofErr w:type="spellEnd"/>
            <w:r w:rsidRPr="001E21E2">
              <w:rPr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</w:p>
          <w:p w:rsidR="001E21E2" w:rsidRPr="001E21E2" w:rsidRDefault="001E21E2" w:rsidP="001E21E2">
            <w:pPr>
              <w:suppressAutoHyphens w:val="0"/>
              <w:jc w:val="right"/>
              <w:rPr>
                <w:szCs w:val="28"/>
                <w:lang w:eastAsia="ru-RU"/>
              </w:rPr>
            </w:pPr>
            <w:r w:rsidRPr="001E21E2">
              <w:rPr>
                <w:szCs w:val="28"/>
                <w:lang w:eastAsia="ru-RU"/>
              </w:rPr>
              <w:t xml:space="preserve">                                                             Д.В. Страхов</w:t>
            </w:r>
          </w:p>
        </w:tc>
        <w:tc>
          <w:tcPr>
            <w:tcW w:w="4536" w:type="dxa"/>
          </w:tcPr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</w:p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</w:p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  <w:r w:rsidRPr="001E21E2">
              <w:rPr>
                <w:szCs w:val="28"/>
                <w:lang w:eastAsia="ru-RU"/>
              </w:rPr>
              <w:t xml:space="preserve">Глава </w:t>
            </w:r>
            <w:proofErr w:type="spellStart"/>
            <w:r w:rsidRPr="001E21E2">
              <w:rPr>
                <w:szCs w:val="28"/>
                <w:lang w:eastAsia="ru-RU"/>
              </w:rPr>
              <w:t>Новоалександровского</w:t>
            </w:r>
            <w:proofErr w:type="spellEnd"/>
            <w:r w:rsidRPr="001E21E2">
              <w:rPr>
                <w:szCs w:val="28"/>
                <w:lang w:eastAsia="ru-RU"/>
              </w:rPr>
              <w:t xml:space="preserve"> городского округа</w:t>
            </w:r>
          </w:p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  <w:r w:rsidRPr="001E21E2">
              <w:rPr>
                <w:szCs w:val="28"/>
                <w:lang w:eastAsia="ru-RU"/>
              </w:rPr>
              <w:t xml:space="preserve">Ставропольского края </w:t>
            </w:r>
          </w:p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</w:p>
          <w:p w:rsidR="001E21E2" w:rsidRPr="001E21E2" w:rsidRDefault="001E21E2" w:rsidP="001E21E2">
            <w:pPr>
              <w:suppressAutoHyphens w:val="0"/>
              <w:rPr>
                <w:szCs w:val="28"/>
                <w:lang w:eastAsia="ru-RU"/>
              </w:rPr>
            </w:pPr>
            <w:r w:rsidRPr="001E21E2">
              <w:rPr>
                <w:szCs w:val="28"/>
                <w:lang w:eastAsia="ru-RU"/>
              </w:rPr>
              <w:t xml:space="preserve">                           </w:t>
            </w:r>
          </w:p>
          <w:p w:rsidR="001E21E2" w:rsidRPr="001E21E2" w:rsidRDefault="001E21E2" w:rsidP="001E21E2">
            <w:pPr>
              <w:suppressAutoHyphens w:val="0"/>
              <w:jc w:val="right"/>
              <w:rPr>
                <w:szCs w:val="28"/>
                <w:lang w:eastAsia="ru-RU"/>
              </w:rPr>
            </w:pPr>
            <w:r w:rsidRPr="001E21E2">
              <w:rPr>
                <w:szCs w:val="28"/>
                <w:lang w:eastAsia="ru-RU"/>
              </w:rPr>
              <w:t xml:space="preserve">   С.Ф. </w:t>
            </w:r>
            <w:proofErr w:type="spellStart"/>
            <w:r w:rsidRPr="001E21E2">
              <w:rPr>
                <w:szCs w:val="28"/>
                <w:lang w:eastAsia="ru-RU"/>
              </w:rPr>
              <w:t>Сагалаев</w:t>
            </w:r>
            <w:proofErr w:type="spellEnd"/>
          </w:p>
        </w:tc>
      </w:tr>
    </w:tbl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B9284C" w:rsidRDefault="00B9284C" w:rsidP="00F92C57">
      <w:pPr>
        <w:snapToGrid w:val="0"/>
        <w:ind w:left="6096"/>
        <w:jc w:val="center"/>
        <w:rPr>
          <w:szCs w:val="28"/>
        </w:rPr>
      </w:pPr>
    </w:p>
    <w:p w:rsidR="00B9284C" w:rsidRDefault="00B9284C" w:rsidP="00F92C57">
      <w:pPr>
        <w:snapToGrid w:val="0"/>
        <w:ind w:left="6096"/>
        <w:jc w:val="center"/>
        <w:rPr>
          <w:szCs w:val="28"/>
        </w:rPr>
      </w:pPr>
    </w:p>
    <w:p w:rsidR="00B9284C" w:rsidRDefault="00B9284C" w:rsidP="00F92C57">
      <w:pPr>
        <w:snapToGrid w:val="0"/>
        <w:ind w:left="6096"/>
        <w:jc w:val="center"/>
        <w:rPr>
          <w:szCs w:val="28"/>
        </w:rPr>
      </w:pPr>
    </w:p>
    <w:p w:rsidR="00B9284C" w:rsidRDefault="00B9284C" w:rsidP="00F92C57">
      <w:pPr>
        <w:snapToGrid w:val="0"/>
        <w:ind w:left="6096"/>
        <w:jc w:val="center"/>
        <w:rPr>
          <w:szCs w:val="28"/>
        </w:rPr>
      </w:pPr>
    </w:p>
    <w:p w:rsidR="00B9284C" w:rsidRDefault="00B9284C" w:rsidP="00F92C57">
      <w:pPr>
        <w:snapToGrid w:val="0"/>
        <w:ind w:left="6096"/>
        <w:jc w:val="center"/>
        <w:rPr>
          <w:szCs w:val="28"/>
        </w:rPr>
      </w:pPr>
    </w:p>
    <w:p w:rsidR="00B9284C" w:rsidRDefault="00B9284C" w:rsidP="00F92C57">
      <w:pPr>
        <w:snapToGrid w:val="0"/>
        <w:ind w:left="6096"/>
        <w:jc w:val="center"/>
        <w:rPr>
          <w:szCs w:val="28"/>
        </w:rPr>
      </w:pPr>
    </w:p>
    <w:p w:rsidR="00B9284C" w:rsidRDefault="00B9284C" w:rsidP="00F92C57">
      <w:pPr>
        <w:snapToGrid w:val="0"/>
        <w:ind w:left="6096"/>
        <w:jc w:val="center"/>
        <w:rPr>
          <w:szCs w:val="28"/>
        </w:rPr>
      </w:pPr>
    </w:p>
    <w:p w:rsidR="00B9284C" w:rsidRDefault="00B9284C" w:rsidP="00F92C57">
      <w:pPr>
        <w:snapToGrid w:val="0"/>
        <w:ind w:left="6096"/>
        <w:jc w:val="center"/>
        <w:rPr>
          <w:szCs w:val="28"/>
        </w:rPr>
      </w:pPr>
    </w:p>
    <w:p w:rsidR="001E21E2" w:rsidRDefault="001E21E2" w:rsidP="00F92C57">
      <w:pPr>
        <w:snapToGrid w:val="0"/>
        <w:ind w:left="6096"/>
        <w:jc w:val="center"/>
        <w:rPr>
          <w:szCs w:val="28"/>
        </w:rPr>
      </w:pPr>
    </w:p>
    <w:p w:rsidR="00F92C57" w:rsidRPr="001E21E2" w:rsidRDefault="00F92C57" w:rsidP="00B9284C">
      <w:pPr>
        <w:snapToGrid w:val="0"/>
        <w:ind w:left="6096"/>
        <w:rPr>
          <w:szCs w:val="28"/>
        </w:rPr>
      </w:pPr>
      <w:r w:rsidRPr="001E21E2">
        <w:rPr>
          <w:szCs w:val="28"/>
        </w:rPr>
        <w:lastRenderedPageBreak/>
        <w:t>Приложение 1</w:t>
      </w:r>
    </w:p>
    <w:p w:rsidR="00F92C57" w:rsidRPr="001E21E2" w:rsidRDefault="00F92C57" w:rsidP="00835B9B">
      <w:pPr>
        <w:tabs>
          <w:tab w:val="left" w:pos="580"/>
          <w:tab w:val="left" w:pos="3300"/>
          <w:tab w:val="left" w:pos="6580"/>
          <w:tab w:val="left" w:pos="7640"/>
        </w:tabs>
        <w:ind w:left="6096"/>
        <w:rPr>
          <w:szCs w:val="28"/>
        </w:rPr>
      </w:pPr>
      <w:r w:rsidRPr="001E21E2">
        <w:rPr>
          <w:szCs w:val="28"/>
        </w:rPr>
        <w:t>к решению Совета</w:t>
      </w:r>
      <w:r w:rsidR="00835B9B" w:rsidRPr="001E21E2">
        <w:rPr>
          <w:szCs w:val="28"/>
        </w:rPr>
        <w:t xml:space="preserve"> депутатов </w:t>
      </w:r>
      <w:r w:rsidRPr="001E21E2">
        <w:rPr>
          <w:szCs w:val="28"/>
        </w:rPr>
        <w:t>Новоалександровского</w:t>
      </w:r>
    </w:p>
    <w:p w:rsidR="00835B9B" w:rsidRPr="001E21E2" w:rsidRDefault="00835B9B" w:rsidP="00835B9B">
      <w:pPr>
        <w:snapToGrid w:val="0"/>
        <w:ind w:left="6096"/>
        <w:rPr>
          <w:szCs w:val="28"/>
        </w:rPr>
      </w:pPr>
      <w:r w:rsidRPr="001E21E2">
        <w:rPr>
          <w:szCs w:val="28"/>
        </w:rPr>
        <w:t>городского округа</w:t>
      </w:r>
    </w:p>
    <w:p w:rsidR="00F92C57" w:rsidRPr="001E21E2" w:rsidRDefault="00835B9B" w:rsidP="00835B9B">
      <w:pPr>
        <w:snapToGrid w:val="0"/>
        <w:ind w:left="6096"/>
        <w:rPr>
          <w:szCs w:val="28"/>
        </w:rPr>
      </w:pPr>
      <w:r w:rsidRPr="001E21E2">
        <w:rPr>
          <w:szCs w:val="28"/>
        </w:rPr>
        <w:t>Ставропольского края первого</w:t>
      </w:r>
      <w:r w:rsidR="00F92C57" w:rsidRPr="001E21E2">
        <w:rPr>
          <w:szCs w:val="28"/>
        </w:rPr>
        <w:t xml:space="preserve"> созыва</w:t>
      </w:r>
    </w:p>
    <w:p w:rsidR="00F92C57" w:rsidRPr="001E21E2" w:rsidRDefault="00835B9B" w:rsidP="00B9284C">
      <w:pPr>
        <w:snapToGrid w:val="0"/>
        <w:ind w:left="5529" w:firstLine="567"/>
        <w:rPr>
          <w:szCs w:val="28"/>
        </w:rPr>
      </w:pPr>
      <w:r w:rsidRPr="001E21E2">
        <w:rPr>
          <w:szCs w:val="28"/>
        </w:rPr>
        <w:t xml:space="preserve">от </w:t>
      </w:r>
      <w:r w:rsidR="00B9284C">
        <w:rPr>
          <w:szCs w:val="28"/>
        </w:rPr>
        <w:t>26.10.2017 г.</w:t>
      </w:r>
      <w:r w:rsidR="00F92C57" w:rsidRPr="001E21E2">
        <w:rPr>
          <w:szCs w:val="28"/>
        </w:rPr>
        <w:t xml:space="preserve"> № </w:t>
      </w:r>
      <w:r w:rsidR="00B9284C">
        <w:rPr>
          <w:szCs w:val="28"/>
        </w:rPr>
        <w:t>5/35</w:t>
      </w:r>
    </w:p>
    <w:p w:rsidR="00F92C57" w:rsidRPr="001E21E2" w:rsidRDefault="00F92C57" w:rsidP="00F92C57">
      <w:pPr>
        <w:jc w:val="center"/>
        <w:rPr>
          <w:szCs w:val="28"/>
        </w:rPr>
      </w:pPr>
    </w:p>
    <w:p w:rsidR="00F92C57" w:rsidRPr="001E21E2" w:rsidRDefault="00F92C57" w:rsidP="00F92C57">
      <w:pPr>
        <w:jc w:val="center"/>
        <w:rPr>
          <w:szCs w:val="28"/>
          <w:lang w:eastAsia="ru-RU"/>
        </w:rPr>
      </w:pPr>
      <w:r w:rsidRPr="001E21E2">
        <w:rPr>
          <w:szCs w:val="28"/>
          <w:lang w:eastAsia="ru-RU"/>
        </w:rPr>
        <w:t xml:space="preserve">ВИДЫ ПРЕДПРИНИМАТЕЛЬСКОЙ ДЕЯТЕЛЬНОСТИ, В ОТНОШЕНИИ КОТОРЫХ ПРИМЕНЯЕТСЯ СИСТЕМА НАЛОГООБЛОЖЕНИЯ В ВИДЕ ЕДИНОГО НАЛОГА НА ВМЕНЕННЫЙ ДОХОД ДЛЯ ОТДЕЛЬНЫХ ВИДОВ ДЕЯТЕЛЬНОСТИ НА ТЕРРИТОРИИ НОВОАЛЕКСАНДРОВСКОГО </w:t>
      </w:r>
      <w:r w:rsidR="00835B9B" w:rsidRPr="001E21E2">
        <w:rPr>
          <w:szCs w:val="28"/>
          <w:lang w:eastAsia="ru-RU"/>
        </w:rPr>
        <w:t xml:space="preserve">ГОРОДСКОГО ОКРУГА </w:t>
      </w:r>
      <w:r w:rsidRPr="001E21E2">
        <w:rPr>
          <w:szCs w:val="28"/>
          <w:lang w:eastAsia="ru-RU"/>
        </w:rPr>
        <w:t>СТАВРОПОЛЬСКОГО КРАЯ</w:t>
      </w:r>
    </w:p>
    <w:p w:rsidR="00F92C57" w:rsidRPr="001E21E2" w:rsidRDefault="00F92C57" w:rsidP="00F92C57">
      <w:pPr>
        <w:jc w:val="center"/>
        <w:rPr>
          <w:szCs w:val="28"/>
        </w:rPr>
      </w:pPr>
    </w:p>
    <w:tbl>
      <w:tblPr>
        <w:tblpPr w:leftFromText="180" w:rightFromText="180" w:vertAnchor="text" w:horzAnchor="margin" w:tblpXSpec="center" w:tblpY="22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079"/>
      </w:tblGrid>
      <w:tr w:rsidR="00F92C57" w:rsidRPr="001E21E2" w:rsidTr="007C5D5D">
        <w:trPr>
          <w:trHeight w:val="426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Оказание бытовых услуг</w:t>
            </w:r>
          </w:p>
        </w:tc>
      </w:tr>
      <w:tr w:rsidR="00F92C57" w:rsidRPr="001E21E2" w:rsidTr="007C5D5D">
        <w:trPr>
          <w:trHeight w:val="525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2.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Оказание ветеринарных услуг</w:t>
            </w:r>
          </w:p>
        </w:tc>
      </w:tr>
      <w:tr w:rsidR="00F92C57" w:rsidRPr="001E21E2" w:rsidTr="007C5D5D">
        <w:trPr>
          <w:trHeight w:val="413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3.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color w:val="000000"/>
                <w:szCs w:val="28"/>
                <w:lang w:eastAsia="ru-RU"/>
              </w:rPr>
              <w:t>Оказание услуг по ремонту, техническому обслуживанию и мойке автомототранспортных средств</w:t>
            </w:r>
          </w:p>
        </w:tc>
      </w:tr>
      <w:tr w:rsidR="00F92C57" w:rsidRPr="001E21E2" w:rsidTr="007C5D5D">
        <w:trPr>
          <w:trHeight w:val="778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4.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услуг по предоставлению во временное владение (в пользование) мест для стоянки </w:t>
            </w:r>
            <w:r w:rsidRPr="001E21E2">
              <w:rPr>
                <w:color w:val="000000"/>
                <w:szCs w:val="28"/>
                <w:lang w:eastAsia="ru-RU"/>
              </w:rPr>
              <w:t xml:space="preserve">автомототранспортных </w:t>
            </w:r>
            <w:r w:rsidRPr="001E21E2">
              <w:rPr>
                <w:szCs w:val="28"/>
              </w:rPr>
              <w:t xml:space="preserve">средств, а также по хранению </w:t>
            </w:r>
            <w:r w:rsidRPr="001E21E2">
              <w:rPr>
                <w:color w:val="000000"/>
                <w:szCs w:val="28"/>
                <w:lang w:eastAsia="ru-RU"/>
              </w:rPr>
              <w:t xml:space="preserve">автомототранспортных </w:t>
            </w:r>
            <w:r w:rsidRPr="001E21E2">
              <w:rPr>
                <w:szCs w:val="28"/>
              </w:rPr>
              <w:t xml:space="preserve">средств на платных стоянках </w:t>
            </w:r>
            <w:r w:rsidRPr="001E21E2">
              <w:rPr>
                <w:color w:val="000000"/>
                <w:szCs w:val="28"/>
                <w:lang w:eastAsia="ru-RU"/>
              </w:rPr>
              <w:t>(за исключением штрафных автостоянок)</w:t>
            </w:r>
          </w:p>
        </w:tc>
      </w:tr>
      <w:tr w:rsidR="00F92C57" w:rsidRPr="001E21E2" w:rsidTr="007C5D5D">
        <w:trPr>
          <w:trHeight w:val="345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5.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 </w:t>
            </w:r>
          </w:p>
        </w:tc>
      </w:tr>
      <w:tr w:rsidR="00F92C57" w:rsidRPr="001E21E2" w:rsidTr="007C5D5D">
        <w:trPr>
          <w:trHeight w:val="273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6.</w:t>
            </w:r>
          </w:p>
        </w:tc>
        <w:tc>
          <w:tcPr>
            <w:tcW w:w="8079" w:type="dxa"/>
          </w:tcPr>
          <w:p w:rsidR="00F92C57" w:rsidRPr="001E21E2" w:rsidRDefault="00566DDC" w:rsidP="007C5D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" w:history="1">
              <w:r w:rsidR="00F92C57" w:rsidRPr="001E21E2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Розничной торговли</w:t>
              </w:r>
            </w:hyperlink>
            <w:r w:rsidR="00F92C57" w:rsidRPr="001E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осуществляемой через </w:t>
            </w:r>
            <w:hyperlink r:id="rId6" w:history="1">
              <w:r w:rsidR="00F92C57" w:rsidRPr="001E21E2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магазины</w:t>
              </w:r>
            </w:hyperlink>
            <w:r w:rsidR="00F92C57" w:rsidRPr="001E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hyperlink r:id="rId7" w:history="1">
              <w:r w:rsidR="00F92C57" w:rsidRPr="001E21E2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павильоны</w:t>
              </w:r>
            </w:hyperlink>
            <w:r w:rsidR="00F92C57" w:rsidRPr="001E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</w:t>
            </w:r>
            <w:hyperlink r:id="rId8" w:history="1">
              <w:r w:rsidR="00F92C57" w:rsidRPr="001E21E2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площадью торгового зала</w:t>
              </w:r>
            </w:hyperlink>
            <w:r w:rsidR="00F92C57" w:rsidRPr="001E21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 более 150 квадратных метров по каждому объекту организации торговли. </w:t>
            </w:r>
          </w:p>
        </w:tc>
      </w:tr>
      <w:tr w:rsidR="00F92C57" w:rsidRPr="001E21E2" w:rsidTr="007C5D5D">
        <w:trPr>
          <w:trHeight w:val="1015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7.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Розничной торговли, осуществляемой через объекты </w:t>
            </w:r>
            <w:hyperlink r:id="rId9" w:history="1">
              <w:r w:rsidRPr="001E21E2">
                <w:rPr>
                  <w:szCs w:val="28"/>
                </w:rPr>
                <w:t>стационарной торговой сети, не имеющей торговых залов</w:t>
              </w:r>
            </w:hyperlink>
            <w:r w:rsidRPr="001E21E2">
              <w:rPr>
                <w:szCs w:val="28"/>
              </w:rPr>
              <w:t xml:space="preserve">, а также объекты </w:t>
            </w:r>
            <w:hyperlink r:id="rId10" w:history="1">
              <w:r w:rsidRPr="001E21E2">
                <w:rPr>
                  <w:szCs w:val="28"/>
                </w:rPr>
                <w:t>нестационарной торговой сети</w:t>
              </w:r>
            </w:hyperlink>
            <w:r w:rsidRPr="001E21E2">
              <w:rPr>
                <w:color w:val="0000FF"/>
                <w:szCs w:val="28"/>
              </w:rPr>
              <w:t xml:space="preserve"> </w:t>
            </w:r>
          </w:p>
        </w:tc>
      </w:tr>
      <w:tr w:rsidR="00F92C57" w:rsidRPr="001E21E2" w:rsidTr="007C5D5D">
        <w:trPr>
          <w:trHeight w:val="274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8.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color w:val="000000" w:themeColor="text1"/>
                <w:szCs w:val="28"/>
              </w:rPr>
              <w:t xml:space="preserve">Оказание </w:t>
            </w:r>
            <w:hyperlink r:id="rId11" w:history="1">
              <w:r w:rsidRPr="001E21E2">
                <w:rPr>
                  <w:color w:val="000000" w:themeColor="text1"/>
                  <w:szCs w:val="28"/>
                </w:rPr>
                <w:t>услуг общественного питания</w:t>
              </w:r>
            </w:hyperlink>
            <w:r w:rsidRPr="001E21E2">
              <w:rPr>
                <w:color w:val="000000" w:themeColor="text1"/>
                <w:szCs w:val="28"/>
              </w:rPr>
              <w:t xml:space="preserve">, осуществляемых через объекты организации общественного питания с </w:t>
            </w:r>
            <w:hyperlink r:id="rId12" w:history="1">
              <w:r w:rsidRPr="001E21E2">
                <w:rPr>
                  <w:color w:val="000000" w:themeColor="text1"/>
                  <w:szCs w:val="28"/>
                </w:rPr>
                <w:t>площадью зала обслуживания посетителей</w:t>
              </w:r>
            </w:hyperlink>
            <w:r w:rsidRPr="001E21E2">
              <w:rPr>
                <w:color w:val="000000" w:themeColor="text1"/>
                <w:szCs w:val="28"/>
              </w:rPr>
              <w:t xml:space="preserve"> не более 150 квадратных метров по каждому объекту организации общественного питания</w:t>
            </w:r>
          </w:p>
        </w:tc>
      </w:tr>
      <w:tr w:rsidR="00F92C57" w:rsidRPr="001E21E2" w:rsidTr="007C5D5D">
        <w:trPr>
          <w:trHeight w:val="480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9.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color w:val="000000" w:themeColor="text1"/>
                <w:szCs w:val="28"/>
              </w:rPr>
              <w:t xml:space="preserve">Оказание услуг общественного питания, осуществляемых через объекты организации общественного питания, </w:t>
            </w:r>
            <w:hyperlink r:id="rId13" w:history="1">
              <w:r w:rsidRPr="001E21E2">
                <w:rPr>
                  <w:color w:val="000000" w:themeColor="text1"/>
                  <w:szCs w:val="28"/>
                </w:rPr>
                <w:t>не имеющие зала обслуживания посетителей</w:t>
              </w:r>
            </w:hyperlink>
            <w:r w:rsidRPr="001E21E2">
              <w:rPr>
                <w:color w:val="000000" w:themeColor="text1"/>
                <w:szCs w:val="28"/>
              </w:rPr>
              <w:t xml:space="preserve">  </w:t>
            </w:r>
          </w:p>
        </w:tc>
      </w:tr>
      <w:tr w:rsidR="00F92C57" w:rsidRPr="001E21E2" w:rsidTr="007C5D5D">
        <w:trPr>
          <w:trHeight w:val="315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10</w:t>
            </w:r>
          </w:p>
        </w:tc>
        <w:tc>
          <w:tcPr>
            <w:tcW w:w="8079" w:type="dxa"/>
          </w:tcPr>
          <w:p w:rsidR="00F92C57" w:rsidRPr="001E21E2" w:rsidRDefault="00566DDC" w:rsidP="007C5D5D">
            <w:pPr>
              <w:snapToGrid w:val="0"/>
              <w:jc w:val="both"/>
              <w:rPr>
                <w:szCs w:val="28"/>
              </w:rPr>
            </w:pPr>
            <w:hyperlink r:id="rId14" w:history="1">
              <w:r w:rsidR="00F92C57" w:rsidRPr="001E21E2">
                <w:rPr>
                  <w:szCs w:val="28"/>
                </w:rPr>
                <w:t>Распространение наружной рекламы</w:t>
              </w:r>
            </w:hyperlink>
            <w:r w:rsidR="00F92C57" w:rsidRPr="001E21E2">
              <w:rPr>
                <w:szCs w:val="28"/>
              </w:rPr>
              <w:t xml:space="preserve"> с использованием рекламных конструкций</w:t>
            </w:r>
          </w:p>
        </w:tc>
      </w:tr>
      <w:tr w:rsidR="00F92C57" w:rsidRPr="001E21E2" w:rsidTr="007C5D5D">
        <w:trPr>
          <w:trHeight w:val="266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11</w:t>
            </w:r>
          </w:p>
        </w:tc>
        <w:tc>
          <w:tcPr>
            <w:tcW w:w="8079" w:type="dxa"/>
          </w:tcPr>
          <w:p w:rsidR="00F92C57" w:rsidRPr="001E21E2" w:rsidRDefault="00566DDC" w:rsidP="007C5D5D">
            <w:pPr>
              <w:snapToGrid w:val="0"/>
              <w:jc w:val="both"/>
              <w:rPr>
                <w:szCs w:val="28"/>
              </w:rPr>
            </w:pPr>
            <w:hyperlink r:id="rId15" w:history="1">
              <w:r w:rsidR="00F92C57" w:rsidRPr="001E21E2">
                <w:rPr>
                  <w:szCs w:val="28"/>
                </w:rPr>
                <w:t>Размещение рекламы</w:t>
              </w:r>
            </w:hyperlink>
            <w:r w:rsidR="00F92C57" w:rsidRPr="001E21E2">
              <w:rPr>
                <w:szCs w:val="28"/>
              </w:rPr>
              <w:t xml:space="preserve"> с использованием внешних и внутренних поверхностей транспортных средств</w:t>
            </w:r>
          </w:p>
        </w:tc>
      </w:tr>
      <w:tr w:rsidR="00F92C57" w:rsidRPr="001E21E2" w:rsidTr="007C5D5D">
        <w:trPr>
          <w:trHeight w:val="569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12.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1E2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</w:t>
            </w:r>
            <w:hyperlink r:id="rId16" w:history="1">
              <w:r w:rsidRPr="001E21E2">
                <w:rPr>
                  <w:rFonts w:ascii="Times New Roman" w:hAnsi="Times New Roman" w:cs="Times New Roman"/>
                  <w:sz w:val="28"/>
                  <w:szCs w:val="28"/>
                </w:rPr>
                <w:t>помещений для временного размещения и проживания</w:t>
              </w:r>
            </w:hyperlink>
            <w:r w:rsidRPr="001E21E2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500 квадратных метров</w:t>
            </w:r>
          </w:p>
        </w:tc>
      </w:tr>
      <w:tr w:rsidR="00F92C57" w:rsidRPr="001E21E2" w:rsidTr="007C5D5D">
        <w:trPr>
          <w:trHeight w:val="705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13.</w:t>
            </w:r>
          </w:p>
        </w:tc>
        <w:tc>
          <w:tcPr>
            <w:tcW w:w="8079" w:type="dxa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услуг по передаче во временное владение и (или) в пользование </w:t>
            </w:r>
            <w:hyperlink r:id="rId17" w:history="1">
              <w:r w:rsidRPr="001E21E2">
                <w:rPr>
                  <w:szCs w:val="28"/>
                </w:rPr>
                <w:t>торговых мест</w:t>
              </w:r>
            </w:hyperlink>
            <w:r w:rsidRPr="001E21E2">
              <w:rPr>
                <w:szCs w:val="28"/>
              </w:rPr>
              <w:t xml:space="preserve">, расположенных в объектах </w:t>
            </w:r>
            <w:hyperlink r:id="rId18" w:history="1">
              <w:r w:rsidRPr="001E21E2">
                <w:rPr>
                  <w:szCs w:val="28"/>
                </w:rPr>
                <w:t>стационарной торговой сети, не имеющих торговых залов</w:t>
              </w:r>
            </w:hyperlink>
            <w:r w:rsidRPr="001E21E2">
              <w:rPr>
                <w:szCs w:val="28"/>
              </w:rPr>
              <w:t xml:space="preserve">, объектов </w:t>
            </w:r>
            <w:hyperlink r:id="rId19" w:history="1">
              <w:r w:rsidRPr="001E21E2">
                <w:rPr>
                  <w:szCs w:val="28"/>
                </w:rPr>
                <w:t>нестационарной торговой сети</w:t>
              </w:r>
            </w:hyperlink>
            <w:r w:rsidRPr="001E21E2">
              <w:rPr>
                <w:szCs w:val="28"/>
              </w:rPr>
              <w:t xml:space="preserve">, а также объектов организации общественного питания, </w:t>
            </w:r>
            <w:hyperlink r:id="rId20" w:history="1">
              <w:r w:rsidRPr="001E21E2">
                <w:rPr>
                  <w:szCs w:val="28"/>
                </w:rPr>
                <w:t>не имеющих зала обслуживания посетителей</w:t>
              </w:r>
            </w:hyperlink>
          </w:p>
        </w:tc>
      </w:tr>
      <w:tr w:rsidR="00F92C57" w:rsidRPr="001E21E2" w:rsidTr="007C5D5D">
        <w:trPr>
          <w:trHeight w:val="559"/>
        </w:trPr>
        <w:tc>
          <w:tcPr>
            <w:tcW w:w="1101" w:type="dxa"/>
          </w:tcPr>
          <w:p w:rsidR="00F92C57" w:rsidRPr="001E21E2" w:rsidRDefault="00F92C57" w:rsidP="007C5D5D">
            <w:pPr>
              <w:snapToGrid w:val="0"/>
              <w:ind w:left="-15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14.</w:t>
            </w:r>
          </w:p>
        </w:tc>
        <w:tc>
          <w:tcPr>
            <w:tcW w:w="8079" w:type="dxa"/>
            <w:vAlign w:val="bottom"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услуг по передаче во временное владение и (или) в пользование земельных участков для размещения объектов </w:t>
            </w:r>
            <w:hyperlink r:id="rId21" w:history="1">
              <w:r w:rsidRPr="001E21E2">
                <w:rPr>
                  <w:szCs w:val="28"/>
                </w:rPr>
                <w:t>стационарной</w:t>
              </w:r>
            </w:hyperlink>
            <w:r w:rsidRPr="001E21E2">
              <w:rPr>
                <w:szCs w:val="28"/>
              </w:rPr>
              <w:t xml:space="preserve"> и </w:t>
            </w:r>
            <w:hyperlink r:id="rId22" w:history="1">
              <w:r w:rsidRPr="001E21E2">
                <w:rPr>
                  <w:szCs w:val="28"/>
                </w:rPr>
                <w:t>нестационарной</w:t>
              </w:r>
            </w:hyperlink>
            <w:r w:rsidRPr="001E21E2">
              <w:rPr>
                <w:szCs w:val="28"/>
              </w:rPr>
              <w:t xml:space="preserve"> торговой сети, а также </w:t>
            </w:r>
            <w:hyperlink r:id="rId23" w:history="1">
              <w:r w:rsidRPr="001E21E2">
                <w:rPr>
                  <w:szCs w:val="28"/>
                </w:rPr>
                <w:t>объектов организации общественного питания</w:t>
              </w:r>
            </w:hyperlink>
          </w:p>
        </w:tc>
      </w:tr>
    </w:tbl>
    <w:p w:rsidR="00F92C57" w:rsidRDefault="00F92C57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Default="00B9284C" w:rsidP="00F92C57">
      <w:pPr>
        <w:snapToGrid w:val="0"/>
        <w:ind w:left="6521"/>
        <w:jc w:val="right"/>
        <w:rPr>
          <w:szCs w:val="28"/>
        </w:rPr>
      </w:pPr>
    </w:p>
    <w:p w:rsidR="00B9284C" w:rsidRPr="001E21E2" w:rsidRDefault="00B9284C" w:rsidP="00F92C57">
      <w:pPr>
        <w:snapToGrid w:val="0"/>
        <w:ind w:left="6521"/>
        <w:jc w:val="right"/>
        <w:rPr>
          <w:szCs w:val="28"/>
        </w:rPr>
      </w:pPr>
    </w:p>
    <w:p w:rsidR="00F92C57" w:rsidRPr="001E21E2" w:rsidRDefault="00F92C57" w:rsidP="00D82EB2">
      <w:pPr>
        <w:snapToGrid w:val="0"/>
        <w:rPr>
          <w:szCs w:val="28"/>
        </w:rPr>
      </w:pPr>
    </w:p>
    <w:p w:rsidR="00835B9B" w:rsidRPr="001E21E2" w:rsidRDefault="00D82EB2" w:rsidP="00B9284C">
      <w:pPr>
        <w:snapToGrid w:val="0"/>
        <w:ind w:left="6096"/>
        <w:rPr>
          <w:szCs w:val="28"/>
        </w:rPr>
      </w:pPr>
      <w:r w:rsidRPr="001E21E2">
        <w:rPr>
          <w:szCs w:val="28"/>
        </w:rPr>
        <w:lastRenderedPageBreak/>
        <w:t>Приложение 2</w:t>
      </w:r>
    </w:p>
    <w:p w:rsidR="00835B9B" w:rsidRPr="001E21E2" w:rsidRDefault="00835B9B" w:rsidP="00835B9B">
      <w:pPr>
        <w:tabs>
          <w:tab w:val="left" w:pos="580"/>
          <w:tab w:val="left" w:pos="3300"/>
          <w:tab w:val="left" w:pos="6580"/>
          <w:tab w:val="left" w:pos="7640"/>
        </w:tabs>
        <w:ind w:left="6096"/>
        <w:rPr>
          <w:szCs w:val="28"/>
        </w:rPr>
      </w:pPr>
      <w:r w:rsidRPr="001E21E2">
        <w:rPr>
          <w:szCs w:val="28"/>
        </w:rPr>
        <w:t>к решению Совета депутатов Новоалександровского</w:t>
      </w:r>
    </w:p>
    <w:p w:rsidR="00835B9B" w:rsidRPr="001E21E2" w:rsidRDefault="00835B9B" w:rsidP="00835B9B">
      <w:pPr>
        <w:snapToGrid w:val="0"/>
        <w:ind w:left="6096"/>
        <w:rPr>
          <w:szCs w:val="28"/>
        </w:rPr>
      </w:pPr>
      <w:r w:rsidRPr="001E21E2">
        <w:rPr>
          <w:szCs w:val="28"/>
        </w:rPr>
        <w:t>городского округа</w:t>
      </w:r>
    </w:p>
    <w:p w:rsidR="00835B9B" w:rsidRPr="001E21E2" w:rsidRDefault="00835B9B" w:rsidP="00835B9B">
      <w:pPr>
        <w:snapToGrid w:val="0"/>
        <w:ind w:left="6096"/>
        <w:rPr>
          <w:szCs w:val="28"/>
        </w:rPr>
      </w:pPr>
      <w:r w:rsidRPr="001E21E2">
        <w:rPr>
          <w:szCs w:val="28"/>
        </w:rPr>
        <w:t>Ставропольского края первого созыва</w:t>
      </w:r>
    </w:p>
    <w:p w:rsidR="00835B9B" w:rsidRPr="001E21E2" w:rsidRDefault="00835B9B" w:rsidP="00B9284C">
      <w:pPr>
        <w:snapToGrid w:val="0"/>
        <w:ind w:left="5670" w:firstLine="426"/>
        <w:rPr>
          <w:szCs w:val="28"/>
        </w:rPr>
      </w:pPr>
      <w:r w:rsidRPr="001E21E2">
        <w:rPr>
          <w:szCs w:val="28"/>
        </w:rPr>
        <w:t xml:space="preserve">от </w:t>
      </w:r>
      <w:r w:rsidR="00B9284C">
        <w:rPr>
          <w:szCs w:val="28"/>
        </w:rPr>
        <w:t>26.10.2017 г.</w:t>
      </w:r>
      <w:r w:rsidRPr="001E21E2">
        <w:rPr>
          <w:szCs w:val="28"/>
        </w:rPr>
        <w:t xml:space="preserve"> № </w:t>
      </w:r>
      <w:r w:rsidR="00B9284C">
        <w:rPr>
          <w:szCs w:val="28"/>
        </w:rPr>
        <w:t>5/35</w:t>
      </w:r>
    </w:p>
    <w:p w:rsidR="00835B9B" w:rsidRPr="001E21E2" w:rsidRDefault="00835B9B" w:rsidP="00835B9B">
      <w:pPr>
        <w:jc w:val="center"/>
        <w:rPr>
          <w:szCs w:val="28"/>
        </w:rPr>
      </w:pPr>
    </w:p>
    <w:p w:rsidR="00F92C57" w:rsidRPr="001E21E2" w:rsidRDefault="00F92C57" w:rsidP="00F92C57">
      <w:pPr>
        <w:ind w:left="426"/>
        <w:jc w:val="center"/>
        <w:rPr>
          <w:szCs w:val="28"/>
        </w:rPr>
      </w:pPr>
    </w:p>
    <w:p w:rsidR="00F92C57" w:rsidRPr="001E21E2" w:rsidRDefault="00F92C57" w:rsidP="00F92C57">
      <w:pPr>
        <w:ind w:left="426"/>
        <w:jc w:val="center"/>
        <w:rPr>
          <w:szCs w:val="28"/>
        </w:rPr>
      </w:pPr>
      <w:r w:rsidRPr="001E21E2">
        <w:rPr>
          <w:szCs w:val="28"/>
        </w:rPr>
        <w:t>ЗНАЧЕНИЯ</w:t>
      </w:r>
    </w:p>
    <w:p w:rsidR="00F92C57" w:rsidRPr="001E21E2" w:rsidRDefault="00F92C57" w:rsidP="00F92C57">
      <w:pPr>
        <w:ind w:left="426"/>
        <w:jc w:val="center"/>
        <w:rPr>
          <w:szCs w:val="28"/>
        </w:rPr>
      </w:pPr>
      <w:r w:rsidRPr="001E21E2">
        <w:rPr>
          <w:szCs w:val="28"/>
        </w:rPr>
        <w:t>КОРРЕКТИРУЮЩЕГО КОЭФФИЦИЕНТА БАЗОВОЙ ДОХОДНОСТИ К</w:t>
      </w:r>
      <w:proofErr w:type="gramStart"/>
      <w:r w:rsidRPr="001E21E2">
        <w:rPr>
          <w:szCs w:val="28"/>
        </w:rPr>
        <w:t>2</w:t>
      </w:r>
      <w:proofErr w:type="gramEnd"/>
      <w:r w:rsidRPr="001E21E2">
        <w:rPr>
          <w:szCs w:val="28"/>
        </w:rPr>
        <w:t xml:space="preserve">, В ЗАВИСИМОСТИ ОТ ОСОБЕННОСТЕЙ ВЕДЕНИЯ ПРЕДПРИНИМАТЕЛЬСКОЙ ДЕЯТЕЛЬНОСТИ НА ТЕРРИТОРИИ НОВОАЛЕКСАНДРОВСКОГО </w:t>
      </w:r>
      <w:r w:rsidR="001F50A6" w:rsidRPr="001E21E2">
        <w:rPr>
          <w:szCs w:val="28"/>
        </w:rPr>
        <w:t xml:space="preserve">ГОРОДСКОГО ОКРУГА </w:t>
      </w:r>
      <w:r w:rsidRPr="001E21E2">
        <w:rPr>
          <w:szCs w:val="28"/>
        </w:rPr>
        <w:t>СТАВРОПОЛЬСКОГО КРАЯ</w:t>
      </w:r>
    </w:p>
    <w:tbl>
      <w:tblPr>
        <w:tblpPr w:leftFromText="180" w:rightFromText="180" w:vertAnchor="text" w:horzAnchor="margin" w:tblpX="222" w:tblpY="29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276"/>
        <w:gridCol w:w="992"/>
        <w:gridCol w:w="851"/>
        <w:gridCol w:w="850"/>
        <w:gridCol w:w="992"/>
        <w:gridCol w:w="1276"/>
      </w:tblGrid>
      <w:tr w:rsidR="00F92C57" w:rsidRPr="001E21E2" w:rsidTr="007C5D5D">
        <w:tc>
          <w:tcPr>
            <w:tcW w:w="534" w:type="dxa"/>
            <w:vMerge w:val="restart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 xml:space="preserve">№ </w:t>
            </w:r>
          </w:p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bCs/>
                <w:szCs w:val="28"/>
              </w:rPr>
            </w:pPr>
            <w:proofErr w:type="gramStart"/>
            <w:r w:rsidRPr="001E21E2">
              <w:rPr>
                <w:bCs/>
                <w:szCs w:val="28"/>
              </w:rPr>
              <w:t>п</w:t>
            </w:r>
            <w:proofErr w:type="gramEnd"/>
            <w:r w:rsidRPr="001E21E2">
              <w:rPr>
                <w:bCs/>
                <w:szCs w:val="28"/>
              </w:rPr>
              <w:t>/п</w:t>
            </w:r>
          </w:p>
        </w:tc>
        <w:tc>
          <w:tcPr>
            <w:tcW w:w="2551" w:type="dxa"/>
            <w:vMerge w:val="restart"/>
          </w:tcPr>
          <w:p w:rsidR="00F92C57" w:rsidRPr="001E21E2" w:rsidRDefault="00F92C57" w:rsidP="007C5D5D">
            <w:pPr>
              <w:tabs>
                <w:tab w:val="left" w:pos="1446"/>
              </w:tabs>
              <w:snapToGrid w:val="0"/>
              <w:ind w:left="-108"/>
              <w:jc w:val="center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>Вид предпринимательской деятельности</w:t>
            </w:r>
          </w:p>
        </w:tc>
        <w:tc>
          <w:tcPr>
            <w:tcW w:w="1276" w:type="dxa"/>
            <w:vMerge w:val="restart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 xml:space="preserve">Город </w:t>
            </w:r>
            <w:proofErr w:type="spellStart"/>
            <w:proofErr w:type="gramStart"/>
            <w:r w:rsidRPr="001E21E2">
              <w:rPr>
                <w:bCs/>
                <w:szCs w:val="28"/>
              </w:rPr>
              <w:t>Новоа-лександровск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 xml:space="preserve">Станица </w:t>
            </w:r>
            <w:proofErr w:type="spellStart"/>
            <w:proofErr w:type="gramStart"/>
            <w:r w:rsidRPr="001E21E2">
              <w:rPr>
                <w:bCs/>
                <w:szCs w:val="28"/>
              </w:rPr>
              <w:t>Григоропо-лисская</w:t>
            </w:r>
            <w:proofErr w:type="spellEnd"/>
            <w:proofErr w:type="gramEnd"/>
          </w:p>
        </w:tc>
        <w:tc>
          <w:tcPr>
            <w:tcW w:w="2693" w:type="dxa"/>
            <w:gridSpan w:val="3"/>
          </w:tcPr>
          <w:p w:rsidR="00F92C57" w:rsidRPr="001E21E2" w:rsidRDefault="00F92C57" w:rsidP="007C5D5D">
            <w:pPr>
              <w:snapToGrid w:val="0"/>
              <w:jc w:val="both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>Населенные пункты с численностью населения (тыс. чел.)</w:t>
            </w:r>
          </w:p>
        </w:tc>
        <w:tc>
          <w:tcPr>
            <w:tcW w:w="1276" w:type="dxa"/>
            <w:vMerge w:val="restart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 xml:space="preserve">Вне </w:t>
            </w:r>
            <w:proofErr w:type="spellStart"/>
            <w:proofErr w:type="gramStart"/>
            <w:r w:rsidRPr="001E21E2">
              <w:rPr>
                <w:szCs w:val="28"/>
              </w:rPr>
              <w:t>насе</w:t>
            </w:r>
            <w:proofErr w:type="spellEnd"/>
            <w:r w:rsidRPr="001E21E2">
              <w:rPr>
                <w:szCs w:val="28"/>
              </w:rPr>
              <w:t>-ленных</w:t>
            </w:r>
            <w:proofErr w:type="gramEnd"/>
            <w:r w:rsidRPr="001E21E2">
              <w:rPr>
                <w:szCs w:val="28"/>
              </w:rPr>
              <w:t xml:space="preserve"> </w:t>
            </w:r>
            <w:proofErr w:type="spellStart"/>
            <w:r w:rsidRPr="001E21E2">
              <w:rPr>
                <w:szCs w:val="28"/>
              </w:rPr>
              <w:t>пунк-тов</w:t>
            </w:r>
            <w:proofErr w:type="spellEnd"/>
          </w:p>
        </w:tc>
      </w:tr>
      <w:tr w:rsidR="00F92C57" w:rsidRPr="001E21E2" w:rsidTr="007C5D5D">
        <w:tc>
          <w:tcPr>
            <w:tcW w:w="534" w:type="dxa"/>
            <w:vMerge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</w:p>
        </w:tc>
        <w:tc>
          <w:tcPr>
            <w:tcW w:w="2551" w:type="dxa"/>
            <w:vMerge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992" w:type="dxa"/>
            <w:vMerge/>
          </w:tcPr>
          <w:p w:rsidR="00F92C57" w:rsidRPr="001E21E2" w:rsidRDefault="00F92C57" w:rsidP="007C5D5D">
            <w:pPr>
              <w:snapToGrid w:val="0"/>
              <w:ind w:left="-108" w:right="-108"/>
              <w:jc w:val="both"/>
              <w:rPr>
                <w:szCs w:val="28"/>
              </w:rPr>
            </w:pP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>от 3</w:t>
            </w:r>
          </w:p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>до 9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7" w:right="-55"/>
              <w:jc w:val="center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>от 0,4</w:t>
            </w:r>
          </w:p>
          <w:p w:rsidR="00F92C57" w:rsidRPr="001E21E2" w:rsidRDefault="00F92C57" w:rsidP="007C5D5D">
            <w:pPr>
              <w:snapToGrid w:val="0"/>
              <w:ind w:left="-107" w:right="-55"/>
              <w:jc w:val="center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>до 3</w:t>
            </w:r>
          </w:p>
          <w:p w:rsidR="00F92C57" w:rsidRPr="001E21E2" w:rsidRDefault="00F92C57" w:rsidP="007C5D5D">
            <w:pPr>
              <w:snapToGrid w:val="0"/>
              <w:ind w:left="-107" w:right="-55"/>
              <w:jc w:val="both"/>
              <w:rPr>
                <w:bCs/>
                <w:szCs w:val="28"/>
              </w:rPr>
            </w:pPr>
          </w:p>
        </w:tc>
        <w:tc>
          <w:tcPr>
            <w:tcW w:w="992" w:type="dxa"/>
          </w:tcPr>
          <w:p w:rsidR="00F92C57" w:rsidRPr="001E21E2" w:rsidRDefault="00F92C57" w:rsidP="00566DDC">
            <w:pPr>
              <w:snapToGrid w:val="0"/>
              <w:ind w:left="-107" w:right="-55"/>
              <w:jc w:val="center"/>
              <w:rPr>
                <w:bCs/>
                <w:szCs w:val="28"/>
              </w:rPr>
            </w:pPr>
            <w:bookmarkStart w:id="0" w:name="_GoBack"/>
            <w:bookmarkEnd w:id="0"/>
            <w:r w:rsidRPr="001E21E2">
              <w:rPr>
                <w:bCs/>
                <w:szCs w:val="28"/>
              </w:rPr>
              <w:t>до 0,4</w:t>
            </w:r>
          </w:p>
        </w:tc>
        <w:tc>
          <w:tcPr>
            <w:tcW w:w="1276" w:type="dxa"/>
            <w:vMerge/>
          </w:tcPr>
          <w:p w:rsidR="00F92C57" w:rsidRPr="001E21E2" w:rsidRDefault="00F92C57" w:rsidP="007C5D5D">
            <w:pPr>
              <w:snapToGrid w:val="0"/>
              <w:jc w:val="both"/>
              <w:rPr>
                <w:szCs w:val="28"/>
              </w:rPr>
            </w:pPr>
          </w:p>
        </w:tc>
      </w:tr>
      <w:tr w:rsidR="00F92C57" w:rsidRPr="001E21E2" w:rsidTr="007C5D5D">
        <w:trPr>
          <w:trHeight w:val="225"/>
        </w:trPr>
        <w:tc>
          <w:tcPr>
            <w:tcW w:w="534" w:type="dxa"/>
            <w:vAlign w:val="bottom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>1</w:t>
            </w:r>
          </w:p>
        </w:tc>
        <w:tc>
          <w:tcPr>
            <w:tcW w:w="2551" w:type="dxa"/>
            <w:vAlign w:val="bottom"/>
          </w:tcPr>
          <w:p w:rsidR="00F92C57" w:rsidRPr="001E21E2" w:rsidRDefault="00F92C57" w:rsidP="00566DDC">
            <w:pPr>
              <w:snapToGrid w:val="0"/>
              <w:jc w:val="center"/>
              <w:rPr>
                <w:bCs/>
                <w:szCs w:val="28"/>
              </w:rPr>
            </w:pPr>
            <w:r w:rsidRPr="001E21E2">
              <w:rPr>
                <w:bCs/>
                <w:szCs w:val="28"/>
              </w:rPr>
              <w:t>2</w:t>
            </w:r>
          </w:p>
        </w:tc>
        <w:tc>
          <w:tcPr>
            <w:tcW w:w="1276" w:type="dxa"/>
          </w:tcPr>
          <w:p w:rsidR="00F92C57" w:rsidRPr="001E21E2" w:rsidRDefault="00566DDC" w:rsidP="00566DDC">
            <w:pPr>
              <w:snapToGri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992" w:type="dxa"/>
          </w:tcPr>
          <w:p w:rsidR="00F92C57" w:rsidRPr="001E21E2" w:rsidRDefault="00566DDC" w:rsidP="00566DDC">
            <w:pPr>
              <w:snapToGrid w:val="0"/>
              <w:ind w:left="-108" w:right="-108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851" w:type="dxa"/>
          </w:tcPr>
          <w:p w:rsidR="00F92C57" w:rsidRPr="001E21E2" w:rsidRDefault="00566DDC" w:rsidP="00566DDC">
            <w:pPr>
              <w:snapToGrid w:val="0"/>
              <w:ind w:left="-108" w:right="-4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850" w:type="dxa"/>
          </w:tcPr>
          <w:p w:rsidR="00F92C57" w:rsidRPr="001E21E2" w:rsidRDefault="00566DDC" w:rsidP="00566DDC">
            <w:pPr>
              <w:snapToGrid w:val="0"/>
              <w:ind w:right="-55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992" w:type="dxa"/>
          </w:tcPr>
          <w:p w:rsidR="00F92C57" w:rsidRPr="001E21E2" w:rsidRDefault="00566DDC" w:rsidP="00566DDC">
            <w:pPr>
              <w:snapToGri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</w:p>
        </w:tc>
        <w:tc>
          <w:tcPr>
            <w:tcW w:w="1276" w:type="dxa"/>
          </w:tcPr>
          <w:p w:rsidR="00F92C57" w:rsidRPr="001E21E2" w:rsidRDefault="00566DDC" w:rsidP="00566DDC">
            <w:pPr>
              <w:snapToGri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</w:p>
        </w:tc>
      </w:tr>
      <w:tr w:rsidR="00F92C57" w:rsidRPr="001E21E2" w:rsidTr="007C5D5D">
        <w:trPr>
          <w:trHeight w:val="57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Оказание бытовых услуг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0,287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0,165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0,147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0,050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0,050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0,287</w:t>
            </w:r>
          </w:p>
        </w:tc>
      </w:tr>
      <w:tr w:rsidR="00F92C57" w:rsidRPr="001E21E2" w:rsidTr="007C5D5D">
        <w:trPr>
          <w:trHeight w:val="525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2.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Оказание ветеринарных услуг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0,747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0,162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0,128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0,087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0,087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0,747</w:t>
            </w:r>
          </w:p>
        </w:tc>
      </w:tr>
      <w:tr w:rsidR="00F92C57" w:rsidRPr="001E21E2" w:rsidTr="007C5D5D">
        <w:trPr>
          <w:trHeight w:val="735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3.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color w:val="000000"/>
                <w:szCs w:val="28"/>
                <w:lang w:eastAsia="ru-RU"/>
              </w:rPr>
              <w:t>Оказание услуг по ремонту, техническому обслуживанию и мойке автомототранспортных средств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0,862</w:t>
            </w:r>
          </w:p>
          <w:p w:rsidR="00F92C57" w:rsidRPr="001E21E2" w:rsidRDefault="00F92C57" w:rsidP="007C5D5D">
            <w:pPr>
              <w:snapToGrid w:val="0"/>
              <w:ind w:left="-107"/>
              <w:rPr>
                <w:szCs w:val="28"/>
              </w:rPr>
            </w:pP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0,575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0,345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0,230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0,862</w:t>
            </w:r>
          </w:p>
        </w:tc>
      </w:tr>
      <w:tr w:rsidR="00F92C57" w:rsidRPr="001E21E2" w:rsidTr="007C5D5D">
        <w:trPr>
          <w:trHeight w:val="1005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4.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Оказание услуг по предоставлению во временное владение (в пользование) мест для стоянки</w:t>
            </w:r>
            <w:r w:rsidRPr="001E21E2">
              <w:rPr>
                <w:color w:val="000000"/>
                <w:szCs w:val="28"/>
                <w:lang w:eastAsia="ru-RU"/>
              </w:rPr>
              <w:t xml:space="preserve"> автомототранспортных </w:t>
            </w:r>
            <w:r w:rsidRPr="001E21E2">
              <w:rPr>
                <w:szCs w:val="28"/>
              </w:rPr>
              <w:t>средств, а также по хранению</w:t>
            </w:r>
            <w:r w:rsidRPr="001E21E2">
              <w:rPr>
                <w:color w:val="000000"/>
                <w:szCs w:val="28"/>
                <w:lang w:eastAsia="ru-RU"/>
              </w:rPr>
              <w:t xml:space="preserve"> автомототранспорт</w:t>
            </w:r>
            <w:r w:rsidRPr="001E21E2">
              <w:rPr>
                <w:color w:val="000000"/>
                <w:szCs w:val="28"/>
                <w:lang w:eastAsia="ru-RU"/>
              </w:rPr>
              <w:lastRenderedPageBreak/>
              <w:t xml:space="preserve">ных </w:t>
            </w:r>
            <w:r w:rsidRPr="001E21E2">
              <w:rPr>
                <w:szCs w:val="28"/>
              </w:rPr>
              <w:t xml:space="preserve">средств на платных стоянках 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0,283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0,116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0,283</w:t>
            </w:r>
          </w:p>
        </w:tc>
      </w:tr>
      <w:tr w:rsidR="00F92C57" w:rsidRPr="001E21E2" w:rsidTr="007C5D5D">
        <w:trPr>
          <w:trHeight w:val="345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5.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автотранспортных услуг по перевозке грузов 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1,000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0,724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0,413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0,247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0,230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1,000</w:t>
            </w:r>
          </w:p>
        </w:tc>
      </w:tr>
      <w:tr w:rsidR="00F92C57" w:rsidRPr="001E21E2" w:rsidTr="007C5D5D">
        <w:trPr>
          <w:trHeight w:val="255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6.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автотранспортных услуг по перевозке пассажиров: 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</w:p>
        </w:tc>
      </w:tr>
      <w:tr w:rsidR="00F92C57" w:rsidRPr="001E21E2" w:rsidTr="007C5D5D">
        <w:trPr>
          <w:trHeight w:val="48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6.1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до 4 посадочных ме</w:t>
            </w:r>
            <w:proofErr w:type="gramStart"/>
            <w:r w:rsidRPr="001E21E2">
              <w:rPr>
                <w:szCs w:val="28"/>
              </w:rPr>
              <w:t>ст вкл</w:t>
            </w:r>
            <w:proofErr w:type="gramEnd"/>
            <w:r w:rsidRPr="001E21E2">
              <w:rPr>
                <w:szCs w:val="28"/>
              </w:rPr>
              <w:t>ючительно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1,000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0,733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0,666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0,400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0,289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1,000</w:t>
            </w:r>
          </w:p>
        </w:tc>
      </w:tr>
      <w:tr w:rsidR="00F92C57" w:rsidRPr="001E21E2" w:rsidTr="007C5D5D">
        <w:trPr>
          <w:trHeight w:val="48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6.2.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от 5 до 18 посадочных ме</w:t>
            </w:r>
            <w:proofErr w:type="gramStart"/>
            <w:r w:rsidRPr="001E21E2">
              <w:rPr>
                <w:szCs w:val="28"/>
              </w:rPr>
              <w:t>ст вкл</w:t>
            </w:r>
            <w:proofErr w:type="gramEnd"/>
            <w:r w:rsidRPr="001E21E2">
              <w:rPr>
                <w:szCs w:val="28"/>
              </w:rPr>
              <w:t>ючительно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0,433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0,366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0,333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0,200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0,144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0,433</w:t>
            </w:r>
          </w:p>
        </w:tc>
      </w:tr>
      <w:tr w:rsidR="00F92C57" w:rsidRPr="001E21E2" w:rsidTr="007C5D5D">
        <w:trPr>
          <w:trHeight w:val="255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6.3.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свыше 18 посадочных мест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0,300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0,300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0,300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0,180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0,130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0,300</w:t>
            </w:r>
          </w:p>
        </w:tc>
      </w:tr>
      <w:tr w:rsidR="00F92C57" w:rsidRPr="001E21E2" w:rsidTr="007C5D5D">
        <w:trPr>
          <w:trHeight w:val="273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7.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Розничная торговля, осуществляемая через объекты стационарной торговой сети, имеющие торговые залы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0,460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0,306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0,267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0,174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0,091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0,460</w:t>
            </w:r>
          </w:p>
        </w:tc>
      </w:tr>
      <w:tr w:rsidR="00F92C57" w:rsidRPr="001E21E2" w:rsidTr="007C5D5D">
        <w:trPr>
          <w:trHeight w:val="153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8.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Розничная торговля, осуществляемая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не превышает 5 квадратных метров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0,460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0,306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0,267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0,174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0,091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0,460</w:t>
            </w:r>
          </w:p>
        </w:tc>
      </w:tr>
      <w:tr w:rsidR="00F92C57" w:rsidRPr="001E21E2" w:rsidTr="007C5D5D">
        <w:trPr>
          <w:trHeight w:val="274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9.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Розничная торговля, осуществляемая </w:t>
            </w:r>
            <w:r w:rsidRPr="001E21E2">
              <w:rPr>
                <w:szCs w:val="28"/>
              </w:rPr>
              <w:lastRenderedPageBreak/>
              <w:t>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превышает 5 квадратных метров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0,460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0,306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0,267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0,174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0,091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0,460</w:t>
            </w:r>
          </w:p>
        </w:tc>
      </w:tr>
      <w:tr w:rsidR="00F92C57" w:rsidRPr="001E21E2" w:rsidTr="007C5D5D">
        <w:trPr>
          <w:trHeight w:val="48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10.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Развозная и разносная розничная торговля: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</w:p>
        </w:tc>
      </w:tr>
      <w:tr w:rsidR="00F92C57" w:rsidRPr="001E21E2" w:rsidTr="007C5D5D">
        <w:trPr>
          <w:trHeight w:val="30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10.1.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развозная торговля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1,000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0,769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0,669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0,379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0,345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1,000</w:t>
            </w:r>
          </w:p>
        </w:tc>
      </w:tr>
      <w:tr w:rsidR="00F92C57" w:rsidRPr="001E21E2" w:rsidTr="007C5D5D">
        <w:trPr>
          <w:trHeight w:val="315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10.2.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разносная торговля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0,318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0,220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0,191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0,103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0,103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0,318</w:t>
            </w:r>
          </w:p>
        </w:tc>
      </w:tr>
      <w:tr w:rsidR="00F92C57" w:rsidRPr="001E21E2" w:rsidTr="007C5D5D">
        <w:trPr>
          <w:trHeight w:val="315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11.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Реализация товаров с использованием торговых автоматов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0,460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0,306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0,267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0,174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0,091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0,460</w:t>
            </w:r>
          </w:p>
        </w:tc>
      </w:tr>
      <w:tr w:rsidR="00F92C57" w:rsidRPr="001E21E2" w:rsidTr="007C5D5D">
        <w:trPr>
          <w:trHeight w:val="266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12.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Оказание услуг общественного питания через объект организации общественного питания, имеющий зал обслуживания посетителей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0,391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0,261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0,225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0,214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0,202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0,391</w:t>
            </w:r>
          </w:p>
        </w:tc>
      </w:tr>
      <w:tr w:rsidR="00F92C57" w:rsidRPr="001E21E2" w:rsidTr="007C5D5D">
        <w:trPr>
          <w:trHeight w:val="120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13.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услуг общественного питания через объект организации общественного питания, не имеющий зала обслуживания посетителей 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0,391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0,261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0,225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0,214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0,202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0,391</w:t>
            </w:r>
          </w:p>
        </w:tc>
      </w:tr>
      <w:tr w:rsidR="00F92C57" w:rsidRPr="001E21E2" w:rsidTr="007C5D5D">
        <w:trPr>
          <w:trHeight w:val="168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14.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Распространение наружной рекламы с использованием рекламных конструкций (за </w:t>
            </w:r>
            <w:r w:rsidRPr="001E21E2">
              <w:rPr>
                <w:szCs w:val="28"/>
              </w:rPr>
              <w:lastRenderedPageBreak/>
              <w:t>исключением рекламных конструкций с автоматической сменой изображения и электронных табло)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</w:tr>
      <w:tr w:rsidR="00F92C57" w:rsidRPr="001E21E2" w:rsidTr="007C5D5D">
        <w:trPr>
          <w:trHeight w:val="120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15.</w:t>
            </w:r>
          </w:p>
        </w:tc>
        <w:tc>
          <w:tcPr>
            <w:tcW w:w="2551" w:type="dxa"/>
            <w:vAlign w:val="bottom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Распространение наружной рекламы с использованием рекламных конструкций с автоматической сменой изображения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</w:tr>
      <w:tr w:rsidR="00F92C57" w:rsidRPr="001E21E2" w:rsidTr="007C5D5D">
        <w:trPr>
          <w:trHeight w:val="72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16.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Распространение наружной рекламы с использованием электронных табло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</w:tr>
      <w:tr w:rsidR="00F92C57" w:rsidRPr="001E21E2" w:rsidTr="007C5D5D">
        <w:trPr>
          <w:trHeight w:val="48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17.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color w:val="000000"/>
                <w:szCs w:val="28"/>
                <w:lang w:eastAsia="ru-RU"/>
              </w:rPr>
              <w:t>Размещение рекламы с использованием внешних и внутренних поверхностей транспортных средств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</w:tr>
      <w:tr w:rsidR="00F92C57" w:rsidRPr="001E21E2" w:rsidTr="007C5D5D">
        <w:trPr>
          <w:trHeight w:val="72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18.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услуг по временному размещению и проживанию 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0,345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0,186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0,163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0,161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0,157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0,345</w:t>
            </w:r>
          </w:p>
        </w:tc>
      </w:tr>
      <w:tr w:rsidR="00F92C57" w:rsidRPr="001E21E2" w:rsidTr="007C5D5D">
        <w:trPr>
          <w:trHeight w:val="983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19.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</w:t>
            </w:r>
            <w:r w:rsidRPr="001E21E2">
              <w:rPr>
                <w:szCs w:val="28"/>
              </w:rPr>
              <w:lastRenderedPageBreak/>
              <w:t>также объектов организации общественного питания, не имеющих залов обслуживания посетителей, если площадь каждого из них не превышает 5 квадратных метров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0,230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0,163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0,230</w:t>
            </w:r>
          </w:p>
        </w:tc>
      </w:tr>
      <w:tr w:rsidR="00F92C57" w:rsidRPr="001E21E2" w:rsidTr="007C5D5D">
        <w:trPr>
          <w:trHeight w:val="625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20.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превышает 5 квадратных метров 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0,230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0,163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0,230</w:t>
            </w:r>
          </w:p>
        </w:tc>
      </w:tr>
      <w:tr w:rsidR="00F92C57" w:rsidRPr="001E21E2" w:rsidTr="007C5D5D">
        <w:trPr>
          <w:trHeight w:val="561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21.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 xml:space="preserve"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</w:t>
            </w:r>
            <w:r w:rsidRPr="001E21E2">
              <w:rPr>
                <w:szCs w:val="28"/>
              </w:rPr>
              <w:lastRenderedPageBreak/>
              <w:t>также объектов организации общественного питания, если площадь земельного участка не превышает 10 квадратных метров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0,241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0,194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0,123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0,123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0,123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0,241</w:t>
            </w:r>
          </w:p>
        </w:tc>
      </w:tr>
      <w:tr w:rsidR="00F92C57" w:rsidRPr="001E21E2" w:rsidTr="007C5D5D">
        <w:trPr>
          <w:trHeight w:val="280"/>
        </w:trPr>
        <w:tc>
          <w:tcPr>
            <w:tcW w:w="534" w:type="dxa"/>
          </w:tcPr>
          <w:p w:rsidR="00F92C57" w:rsidRPr="001E21E2" w:rsidRDefault="00F92C57" w:rsidP="007C5D5D">
            <w:pPr>
              <w:snapToGrid w:val="0"/>
              <w:ind w:left="-15" w:righ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lastRenderedPageBreak/>
              <w:t>22.</w:t>
            </w:r>
          </w:p>
        </w:tc>
        <w:tc>
          <w:tcPr>
            <w:tcW w:w="2551" w:type="dxa"/>
          </w:tcPr>
          <w:p w:rsidR="00F92C57" w:rsidRPr="001E21E2" w:rsidRDefault="00F92C57" w:rsidP="007C5D5D">
            <w:pPr>
              <w:snapToGrid w:val="0"/>
              <w:ind w:left="-108"/>
              <w:jc w:val="both"/>
              <w:rPr>
                <w:szCs w:val="28"/>
              </w:rPr>
            </w:pPr>
            <w:r w:rsidRPr="001E21E2">
              <w:rPr>
                <w:szCs w:val="28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превышает 10 квадратных метров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0,121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 w:righ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0,115</w:t>
            </w:r>
          </w:p>
        </w:tc>
        <w:tc>
          <w:tcPr>
            <w:tcW w:w="851" w:type="dxa"/>
          </w:tcPr>
          <w:p w:rsidR="00F92C57" w:rsidRPr="001E21E2" w:rsidRDefault="00F92C57" w:rsidP="007C5D5D">
            <w:pPr>
              <w:snapToGrid w:val="0"/>
              <w:ind w:left="-108" w:right="-49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0,069</w:t>
            </w:r>
          </w:p>
        </w:tc>
        <w:tc>
          <w:tcPr>
            <w:tcW w:w="850" w:type="dxa"/>
          </w:tcPr>
          <w:p w:rsidR="00F92C57" w:rsidRPr="001E21E2" w:rsidRDefault="00F92C57" w:rsidP="007C5D5D">
            <w:pPr>
              <w:snapToGrid w:val="0"/>
              <w:ind w:left="-109" w:right="-55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0,069</w:t>
            </w:r>
          </w:p>
        </w:tc>
        <w:tc>
          <w:tcPr>
            <w:tcW w:w="992" w:type="dxa"/>
          </w:tcPr>
          <w:p w:rsidR="00F92C57" w:rsidRPr="001E21E2" w:rsidRDefault="00F92C57" w:rsidP="007C5D5D">
            <w:pPr>
              <w:snapToGrid w:val="0"/>
              <w:ind w:left="-108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0,057</w:t>
            </w:r>
          </w:p>
        </w:tc>
        <w:tc>
          <w:tcPr>
            <w:tcW w:w="1276" w:type="dxa"/>
          </w:tcPr>
          <w:p w:rsidR="00F92C57" w:rsidRPr="001E21E2" w:rsidRDefault="00F92C57" w:rsidP="007C5D5D">
            <w:pPr>
              <w:snapToGrid w:val="0"/>
              <w:ind w:left="-107"/>
              <w:jc w:val="center"/>
              <w:rPr>
                <w:szCs w:val="28"/>
              </w:rPr>
            </w:pPr>
            <w:r w:rsidRPr="001E21E2">
              <w:rPr>
                <w:szCs w:val="28"/>
              </w:rPr>
              <w:t>0,121</w:t>
            </w:r>
          </w:p>
        </w:tc>
      </w:tr>
    </w:tbl>
    <w:p w:rsidR="00F92C57" w:rsidRPr="001E21E2" w:rsidRDefault="00F92C57" w:rsidP="00F92C57">
      <w:pPr>
        <w:jc w:val="center"/>
        <w:rPr>
          <w:szCs w:val="28"/>
        </w:rPr>
      </w:pPr>
      <w:r w:rsidRPr="001E21E2">
        <w:rPr>
          <w:szCs w:val="28"/>
        </w:rPr>
        <w:t>__________________________________</w:t>
      </w:r>
    </w:p>
    <w:p w:rsidR="00F92C57" w:rsidRPr="001E21E2" w:rsidRDefault="00F92C57" w:rsidP="00F92C57">
      <w:pPr>
        <w:ind w:left="426"/>
        <w:jc w:val="center"/>
        <w:rPr>
          <w:szCs w:val="28"/>
        </w:rPr>
      </w:pPr>
    </w:p>
    <w:p w:rsidR="00B13560" w:rsidRPr="001E21E2" w:rsidRDefault="00B13560">
      <w:pPr>
        <w:rPr>
          <w:szCs w:val="28"/>
        </w:rPr>
      </w:pPr>
    </w:p>
    <w:sectPr w:rsidR="00B13560" w:rsidRPr="001E21E2" w:rsidSect="001E21E2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99"/>
    <w:rsid w:val="000B777D"/>
    <w:rsid w:val="001E21E2"/>
    <w:rsid w:val="001F50A6"/>
    <w:rsid w:val="003B24F8"/>
    <w:rsid w:val="00542239"/>
    <w:rsid w:val="00566DDC"/>
    <w:rsid w:val="007A4F19"/>
    <w:rsid w:val="00835B9B"/>
    <w:rsid w:val="008D3AA7"/>
    <w:rsid w:val="008D4FEB"/>
    <w:rsid w:val="00965741"/>
    <w:rsid w:val="00B13560"/>
    <w:rsid w:val="00B9284C"/>
    <w:rsid w:val="00C97899"/>
    <w:rsid w:val="00D540C3"/>
    <w:rsid w:val="00D82EB2"/>
    <w:rsid w:val="00E40391"/>
    <w:rsid w:val="00E7379A"/>
    <w:rsid w:val="00E87B58"/>
    <w:rsid w:val="00F92C57"/>
    <w:rsid w:val="00FC69FB"/>
    <w:rsid w:val="00FC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5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92C5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F92C5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F92C57"/>
    <w:pPr>
      <w:spacing w:after="120"/>
    </w:pPr>
  </w:style>
  <w:style w:type="character" w:customStyle="1" w:styleId="a4">
    <w:name w:val="Основной текст Знак"/>
    <w:basedOn w:val="a0"/>
    <w:link w:val="a3"/>
    <w:rsid w:val="00F92C5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Normal">
    <w:name w:val="ConsNormal"/>
    <w:rsid w:val="00F92C5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F92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40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0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5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92C5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rsid w:val="00F92C5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F92C57"/>
    <w:pPr>
      <w:spacing w:after="120"/>
    </w:pPr>
  </w:style>
  <w:style w:type="character" w:customStyle="1" w:styleId="a4">
    <w:name w:val="Основной текст Знак"/>
    <w:basedOn w:val="a0"/>
    <w:link w:val="a3"/>
    <w:rsid w:val="00F92C5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Normal">
    <w:name w:val="ConsNormal"/>
    <w:rsid w:val="00F92C5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F92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40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0C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5B667B2B59C964C534FBFDB8115DF488CAED3AD5F83FDA46E2BA7741DD9B9B85C77DF573C8eCv3H" TargetMode="External"/><Relationship Id="rId13" Type="http://schemas.openxmlformats.org/officeDocument/2006/relationships/hyperlink" Target="consultantplus://offline/ref=E55B667B2B59C964C534FBFDB8115DF488CAED3AD5F83FDA46E2BA7741DD9B9B85C77DF07ACBeCv5H" TargetMode="External"/><Relationship Id="rId18" Type="http://schemas.openxmlformats.org/officeDocument/2006/relationships/hyperlink" Target="consultantplus://offline/ref=E55B667B2B59C964C534FBFDB8115DF488CAED3AD5F83FDA46E2BA7741DD9B9B85C77DF77FC9eCv4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55B667B2B59C964C534FBFDB8115DF488CAED3AD5F83FDA46E2BA7741DD9B9B85C77DF07ACBeCv2H" TargetMode="External"/><Relationship Id="rId7" Type="http://schemas.openxmlformats.org/officeDocument/2006/relationships/hyperlink" Target="consultantplus://offline/ref=E55B667B2B59C964C534FBFDB8115DF488CAED3AD5F83FDA46E2BA7741DD9B9B85C77DF573C8eCv6H" TargetMode="External"/><Relationship Id="rId12" Type="http://schemas.openxmlformats.org/officeDocument/2006/relationships/hyperlink" Target="consultantplus://offline/ref=E55B667B2B59C964C534FBFDB8115DF488CAED3AD5F83FDA46E2BA7741DD9B9B85C77DF573C8eCv2H" TargetMode="External"/><Relationship Id="rId17" Type="http://schemas.openxmlformats.org/officeDocument/2006/relationships/hyperlink" Target="consultantplus://offline/ref=E55B667B2B59C964C534FBFDB8115DF488CAED3AD5F83FDA46E2BA7741DD9B9B85C77DF77FC9eCv9H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55B667B2B59C964C534FBFDB8115DF488CAED3AD5F83FDA46E2BA7741DD9B9B85C77DF77FCAeCv0H" TargetMode="External"/><Relationship Id="rId20" Type="http://schemas.openxmlformats.org/officeDocument/2006/relationships/hyperlink" Target="consultantplus://offline/ref=E55B667B2B59C964C534FBFDB8115DF488CAED3AD5F83FDA46E2BA7741DD9B9B85C77DF07ACBeCv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55B667B2B59C964C534FBFDB8115DF488CAED3AD5F83FDA46E2BA7741DD9B9B85C77DF573C8eCv7H" TargetMode="External"/><Relationship Id="rId11" Type="http://schemas.openxmlformats.org/officeDocument/2006/relationships/hyperlink" Target="consultantplus://offline/ref=E55B667B2B59C964C534FBFDB8115DF488CAED3AD5F83FDA46E2BA7741DD9B9B85C77DF77FC9eCv7H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E55B667B2B59C964C534FBFDB8115DF488CAED3AD5F83FDA46E2BA7741DD9B9B85C77DF07ACBeCv3H" TargetMode="External"/><Relationship Id="rId15" Type="http://schemas.openxmlformats.org/officeDocument/2006/relationships/hyperlink" Target="consultantplus://offline/ref=E55B667B2B59C964C534FBFDB8115DF488CAED3AD5F83FDA46E2BA7741DD9B9B85C77DF07ACBeCv6H" TargetMode="External"/><Relationship Id="rId23" Type="http://schemas.openxmlformats.org/officeDocument/2006/relationships/hyperlink" Target="consultantplus://offline/ref=E55B667B2B59C964C534FBFDB8115DF488CAED3AD5F83FDA46E2BA7741DD9B9B85C77DF573C8eCv1H" TargetMode="External"/><Relationship Id="rId10" Type="http://schemas.openxmlformats.org/officeDocument/2006/relationships/hyperlink" Target="consultantplus://offline/ref=E55B667B2B59C964C534FBFDB8115DF488CAED3AD5F83FDA46E2BA7741DD9B9B85C77DF573CFeCv7H" TargetMode="External"/><Relationship Id="rId19" Type="http://schemas.openxmlformats.org/officeDocument/2006/relationships/hyperlink" Target="consultantplus://offline/ref=E55B667B2B59C964C534FBFDB8115DF488CAED3AD5F83FDA46E2BA7741DD9B9B85C77DF573CFeCv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55B667B2B59C964C534FBFDB8115DF488CAED3AD5F83FDA46E2BA7741DD9B9B85C77DF77FC9eCv4H" TargetMode="External"/><Relationship Id="rId14" Type="http://schemas.openxmlformats.org/officeDocument/2006/relationships/hyperlink" Target="consultantplus://offline/ref=E55B667B2B59C964C534FBFDB8115DF488CAED3AD5F83FDA46E2BA7741DD9B9B85C77DF07ACBeCv7H" TargetMode="External"/><Relationship Id="rId22" Type="http://schemas.openxmlformats.org/officeDocument/2006/relationships/hyperlink" Target="consultantplus://offline/ref=E55B667B2B59C964C534FBFDB8115DF488CAED3AD5F83FDA46E2BA7741DD9B9B85C77DF573CFeCv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</dc:creator>
  <cp:lastModifiedBy>Qwerty</cp:lastModifiedBy>
  <cp:revision>4</cp:revision>
  <cp:lastPrinted>2018-02-07T07:18:00Z</cp:lastPrinted>
  <dcterms:created xsi:type="dcterms:W3CDTF">2017-10-27T11:38:00Z</dcterms:created>
  <dcterms:modified xsi:type="dcterms:W3CDTF">2018-02-07T07:26:00Z</dcterms:modified>
</cp:coreProperties>
</file>