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15" w:rsidRDefault="00D45B15" w:rsidP="00D45B15">
      <w:pPr>
        <w:spacing w:after="288" w:line="240" w:lineRule="auto"/>
        <w:jc w:val="center"/>
        <w:rPr>
          <w:rFonts w:ascii="Exo 2" w:eastAsia="Times New Roman" w:hAnsi="Exo 2"/>
          <w:color w:val="000000"/>
          <w:sz w:val="21"/>
          <w:szCs w:val="21"/>
          <w:lang w:eastAsia="ru-RU"/>
        </w:rPr>
      </w:pPr>
      <w:r>
        <w:rPr>
          <w:rFonts w:ascii="Exo 2" w:eastAsia="Times New Roman" w:hAnsi="Exo 2"/>
          <w:b/>
          <w:bCs/>
          <w:color w:val="000000"/>
          <w:sz w:val="21"/>
          <w:szCs w:val="21"/>
          <w:lang w:eastAsia="ru-RU"/>
        </w:rPr>
        <w:t>Должностные лица, ответственные за работу по профилактике коррупционных и иных правонарушений в контрольно-счетном орган</w:t>
      </w:r>
      <w:r w:rsidR="00F15704">
        <w:rPr>
          <w:rFonts w:ascii="Exo 2" w:eastAsia="Times New Roman" w:hAnsi="Exo 2"/>
          <w:b/>
          <w:bCs/>
          <w:color w:val="000000"/>
          <w:sz w:val="21"/>
          <w:szCs w:val="21"/>
          <w:lang w:eastAsia="ru-RU"/>
        </w:rPr>
        <w:t>е Новоалександровского муниципального</w:t>
      </w:r>
      <w:r>
        <w:rPr>
          <w:rFonts w:ascii="Exo 2" w:eastAsia="Times New Roman" w:hAnsi="Exo 2"/>
          <w:b/>
          <w:bCs/>
          <w:color w:val="000000"/>
          <w:sz w:val="21"/>
          <w:szCs w:val="21"/>
          <w:lang w:eastAsia="ru-RU"/>
        </w:rPr>
        <w:t xml:space="preserve"> округа Ставропольского края </w:t>
      </w:r>
    </w:p>
    <w:tbl>
      <w:tblPr>
        <w:tblW w:w="5000" w:type="pct"/>
        <w:jc w:val="center"/>
        <w:tblBorders>
          <w:top w:val="single" w:sz="6" w:space="0" w:color="D6DADC"/>
          <w:left w:val="single" w:sz="6" w:space="0" w:color="D6DADC"/>
          <w:bottom w:val="single" w:sz="6" w:space="0" w:color="D6DADC"/>
          <w:right w:val="single" w:sz="6" w:space="0" w:color="D6DADC"/>
          <w:insideH w:val="single" w:sz="6" w:space="0" w:color="D6DADC"/>
          <w:insideV w:val="single" w:sz="6" w:space="0" w:color="D6DA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4574"/>
        <w:gridCol w:w="2521"/>
      </w:tblGrid>
      <w:tr w:rsidR="00D45B15" w:rsidTr="00B34590">
        <w:trPr>
          <w:jc w:val="center"/>
        </w:trPr>
        <w:tc>
          <w:tcPr>
            <w:tcW w:w="2244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D45B15" w:rsidRDefault="00D45B15" w:rsidP="00D45B15">
            <w:pPr>
              <w:spacing w:after="288" w:line="240" w:lineRule="auto"/>
              <w:jc w:val="center"/>
              <w:rPr>
                <w:rFonts w:ascii="Exo 2" w:eastAsia="Times New Roman" w:hAnsi="Exo 2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структурного подразделения </w:t>
            </w:r>
          </w:p>
        </w:tc>
        <w:tc>
          <w:tcPr>
            <w:tcW w:w="4574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D45B15" w:rsidRDefault="00D45B15">
            <w:pPr>
              <w:spacing w:after="288" w:line="240" w:lineRule="auto"/>
              <w:jc w:val="center"/>
              <w:rPr>
                <w:rFonts w:ascii="Exo 2" w:eastAsia="Times New Roman" w:hAnsi="Exo 2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/>
                <w:b/>
                <w:bCs/>
                <w:color w:val="000000"/>
                <w:sz w:val="18"/>
                <w:szCs w:val="18"/>
                <w:lang w:eastAsia="ru-RU"/>
              </w:rPr>
              <w:t>Ф.И.О.,</w:t>
            </w:r>
          </w:p>
          <w:p w:rsidR="00D45B15" w:rsidRDefault="00D45B15">
            <w:pPr>
              <w:spacing w:after="288" w:line="240" w:lineRule="auto"/>
              <w:jc w:val="center"/>
              <w:rPr>
                <w:rFonts w:ascii="Exo 2" w:eastAsia="Times New Roman" w:hAnsi="Exo 2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/>
                <w:b/>
                <w:bCs/>
                <w:color w:val="000000"/>
                <w:sz w:val="18"/>
                <w:szCs w:val="18"/>
                <w:lang w:eastAsia="ru-RU"/>
              </w:rPr>
              <w:t>должность ответственного лица</w:t>
            </w:r>
          </w:p>
        </w:tc>
        <w:tc>
          <w:tcPr>
            <w:tcW w:w="2521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D45B15" w:rsidRDefault="00D45B15">
            <w:pPr>
              <w:spacing w:after="288" w:line="240" w:lineRule="auto"/>
              <w:jc w:val="center"/>
              <w:rPr>
                <w:rFonts w:ascii="Exo 2" w:eastAsia="Times New Roman" w:hAnsi="Exo 2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/>
                <w:b/>
                <w:bCs/>
                <w:color w:val="000000"/>
                <w:sz w:val="18"/>
                <w:szCs w:val="18"/>
                <w:lang w:eastAsia="ru-RU"/>
              </w:rPr>
              <w:t>Контактная информация</w:t>
            </w:r>
          </w:p>
          <w:p w:rsidR="00D45B15" w:rsidRDefault="00D45B15">
            <w:pPr>
              <w:spacing w:after="288" w:line="240" w:lineRule="auto"/>
              <w:jc w:val="center"/>
              <w:rPr>
                <w:rFonts w:ascii="Exo 2" w:eastAsia="Times New Roman" w:hAnsi="Exo 2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/>
                <w:b/>
                <w:bCs/>
                <w:color w:val="000000"/>
                <w:sz w:val="18"/>
                <w:szCs w:val="18"/>
                <w:lang w:eastAsia="ru-RU"/>
              </w:rPr>
              <w:t>(почтовый адрес, номер телефона,</w:t>
            </w:r>
          </w:p>
          <w:p w:rsidR="00D45B15" w:rsidRDefault="00D45B15">
            <w:pPr>
              <w:spacing w:after="288" w:line="240" w:lineRule="auto"/>
              <w:jc w:val="center"/>
              <w:rPr>
                <w:rFonts w:ascii="Exo 2" w:eastAsia="Times New Roman" w:hAnsi="Exo 2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/>
                <w:b/>
                <w:bCs/>
                <w:color w:val="000000"/>
                <w:sz w:val="18"/>
                <w:szCs w:val="18"/>
                <w:lang w:eastAsia="ru-RU"/>
              </w:rPr>
              <w:t>электронная почта)</w:t>
            </w:r>
          </w:p>
        </w:tc>
      </w:tr>
      <w:tr w:rsidR="00D45B15" w:rsidTr="00B34590">
        <w:trPr>
          <w:trHeight w:val="1609"/>
          <w:jc w:val="center"/>
        </w:trPr>
        <w:tc>
          <w:tcPr>
            <w:tcW w:w="2244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D45B15" w:rsidRDefault="002601A6" w:rsidP="00413193">
            <w:pPr>
              <w:spacing w:after="288" w:line="240" w:lineRule="auto"/>
              <w:jc w:val="center"/>
              <w:rPr>
                <w:rFonts w:ascii="Exo 2" w:eastAsia="Times New Roman" w:hAnsi="Exo 2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/>
                <w:color w:val="000000"/>
                <w:sz w:val="18"/>
                <w:szCs w:val="18"/>
                <w:lang w:eastAsia="ru-RU"/>
              </w:rPr>
              <w:t>К</w:t>
            </w:r>
            <w:r w:rsidR="00D45B15">
              <w:rPr>
                <w:rFonts w:ascii="Exo 2" w:eastAsia="Times New Roman" w:hAnsi="Exo 2"/>
                <w:color w:val="000000"/>
                <w:sz w:val="18"/>
                <w:szCs w:val="18"/>
                <w:lang w:eastAsia="ru-RU"/>
              </w:rPr>
              <w:t xml:space="preserve">онтрольно-счетный орган Новоалександровского </w:t>
            </w:r>
            <w:r w:rsidR="00F15704">
              <w:rPr>
                <w:rFonts w:ascii="Exo 2" w:eastAsia="Times New Roman" w:hAnsi="Exo 2"/>
                <w:color w:val="000000"/>
                <w:sz w:val="18"/>
                <w:szCs w:val="18"/>
                <w:lang w:eastAsia="ru-RU"/>
              </w:rPr>
              <w:t>муниципального</w:t>
            </w:r>
            <w:r w:rsidR="00D45B15" w:rsidRPr="00D45B15">
              <w:rPr>
                <w:rFonts w:ascii="Exo 2" w:eastAsia="Times New Roman" w:hAnsi="Exo 2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4574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D45B15" w:rsidRDefault="00D45B15" w:rsidP="00D8414B">
            <w:pPr>
              <w:spacing w:after="288" w:line="240" w:lineRule="auto"/>
              <w:rPr>
                <w:rFonts w:ascii="Exo 2" w:eastAsia="Times New Roman" w:hAnsi="Exo 2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/>
                <w:color w:val="000000"/>
                <w:sz w:val="18"/>
                <w:szCs w:val="18"/>
                <w:lang w:eastAsia="ru-RU"/>
              </w:rPr>
              <w:t>Зырянова Екатерина Викторовна,</w:t>
            </w:r>
          </w:p>
          <w:p w:rsidR="00D45B15" w:rsidRDefault="00413193" w:rsidP="00F15704">
            <w:pPr>
              <w:spacing w:after="288" w:line="240" w:lineRule="auto"/>
              <w:rPr>
                <w:rFonts w:ascii="Exo 2" w:eastAsia="Times New Roman" w:hAnsi="Exo 2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hint="eastAsia"/>
                <w:color w:val="000000"/>
                <w:sz w:val="18"/>
                <w:szCs w:val="18"/>
                <w:lang w:eastAsia="ru-RU"/>
              </w:rPr>
              <w:t>и</w:t>
            </w:r>
            <w:r w:rsidR="00D45B15">
              <w:rPr>
                <w:rFonts w:ascii="Exo 2" w:eastAsia="Times New Roman" w:hAnsi="Exo 2"/>
                <w:color w:val="000000"/>
                <w:sz w:val="18"/>
                <w:szCs w:val="18"/>
                <w:lang w:eastAsia="ru-RU"/>
              </w:rPr>
              <w:t xml:space="preserve">нспектор контрольно-счетного органа </w:t>
            </w:r>
            <w:r w:rsidR="00F15704">
              <w:rPr>
                <w:rFonts w:ascii="Exo 2" w:eastAsia="Times New Roman" w:hAnsi="Exo 2"/>
                <w:color w:val="000000"/>
                <w:sz w:val="18"/>
                <w:szCs w:val="18"/>
                <w:lang w:eastAsia="ru-RU"/>
              </w:rPr>
              <w:t xml:space="preserve">Новоалександровского </w:t>
            </w:r>
            <w:bookmarkStart w:id="0" w:name="_GoBack"/>
            <w:bookmarkEnd w:id="0"/>
            <w:r w:rsidR="00F15704">
              <w:rPr>
                <w:rFonts w:ascii="Exo 2" w:eastAsia="Times New Roman" w:hAnsi="Exo 2"/>
                <w:color w:val="000000"/>
                <w:sz w:val="18"/>
                <w:szCs w:val="18"/>
                <w:lang w:eastAsia="ru-RU"/>
              </w:rPr>
              <w:t>муниципального</w:t>
            </w:r>
            <w:r w:rsidR="00D45B15">
              <w:rPr>
                <w:rFonts w:ascii="Exo 2" w:eastAsia="Times New Roman" w:hAnsi="Exo 2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D45B15" w:rsidRDefault="00D45B15" w:rsidP="002601A6">
            <w:pPr>
              <w:spacing w:after="0" w:line="240" w:lineRule="auto"/>
              <w:rPr>
                <w:rFonts w:ascii="Exo 2" w:eastAsia="Times New Roman" w:hAnsi="Exo 2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/>
                <w:color w:val="000000"/>
                <w:sz w:val="18"/>
                <w:szCs w:val="18"/>
                <w:lang w:eastAsia="ru-RU"/>
              </w:rPr>
              <w:t>356000,</w:t>
            </w:r>
          </w:p>
          <w:p w:rsidR="00D45B15" w:rsidRDefault="00D45B15" w:rsidP="002601A6">
            <w:pPr>
              <w:spacing w:after="0" w:line="240" w:lineRule="auto"/>
              <w:rPr>
                <w:rFonts w:ascii="Exo 2" w:eastAsia="Times New Roman" w:hAnsi="Exo 2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D45B15" w:rsidRDefault="00D45B15" w:rsidP="002601A6">
            <w:pPr>
              <w:spacing w:after="0" w:line="240" w:lineRule="auto"/>
              <w:rPr>
                <w:rFonts w:ascii="Exo 2" w:eastAsia="Times New Roman" w:hAnsi="Exo 2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/>
                <w:color w:val="000000"/>
                <w:sz w:val="18"/>
                <w:szCs w:val="18"/>
                <w:lang w:eastAsia="ru-RU"/>
              </w:rPr>
              <w:t>г. Новоалександровск,</w:t>
            </w:r>
          </w:p>
          <w:p w:rsidR="00D45B15" w:rsidRDefault="00D45B15" w:rsidP="002601A6">
            <w:pPr>
              <w:spacing w:after="0" w:line="240" w:lineRule="auto"/>
              <w:rPr>
                <w:rFonts w:ascii="Exo 2" w:eastAsia="Times New Roman" w:hAnsi="Exo 2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/>
                <w:color w:val="000000"/>
                <w:sz w:val="18"/>
                <w:szCs w:val="18"/>
                <w:lang w:eastAsia="ru-RU"/>
              </w:rPr>
              <w:t>ул. Гагарина, д. 315</w:t>
            </w:r>
          </w:p>
          <w:p w:rsidR="00D45B15" w:rsidRDefault="00D45B15" w:rsidP="002601A6">
            <w:pPr>
              <w:spacing w:after="0" w:line="240" w:lineRule="auto"/>
              <w:rPr>
                <w:rFonts w:ascii="Exo 2" w:eastAsia="Times New Roman" w:hAnsi="Exo 2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/>
                <w:color w:val="000000"/>
                <w:sz w:val="18"/>
                <w:szCs w:val="18"/>
                <w:lang w:eastAsia="ru-RU"/>
              </w:rPr>
              <w:t>тел.: (886544) 6-14-32</w:t>
            </w:r>
          </w:p>
          <w:p w:rsidR="00D45B15" w:rsidRPr="00D45B15" w:rsidRDefault="00D45B15" w:rsidP="002601A6">
            <w:pPr>
              <w:spacing w:after="0" w:line="240" w:lineRule="auto"/>
              <w:rPr>
                <w:rFonts w:ascii="Exo 2" w:eastAsia="Times New Roman" w:hAnsi="Exo 2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Exo 2" w:eastAsia="Times New Roman" w:hAnsi="Exo 2"/>
                <w:color w:val="000000"/>
                <w:sz w:val="18"/>
                <w:szCs w:val="18"/>
                <w:lang w:val="en-US" w:eastAsia="ru-RU"/>
              </w:rPr>
              <w:t>ksonmrsk@yandex.ru</w:t>
            </w:r>
          </w:p>
        </w:tc>
      </w:tr>
    </w:tbl>
    <w:p w:rsidR="00442F2B" w:rsidRDefault="00442F2B"/>
    <w:sectPr w:rsidR="00442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xo 2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E8"/>
    <w:rsid w:val="002532E8"/>
    <w:rsid w:val="002601A6"/>
    <w:rsid w:val="00413193"/>
    <w:rsid w:val="00442F2B"/>
    <w:rsid w:val="00AA6AA8"/>
    <w:rsid w:val="00B34590"/>
    <w:rsid w:val="00D45B15"/>
    <w:rsid w:val="00D8414B"/>
    <w:rsid w:val="00F1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2AEF5-B750-4CCF-8364-2907FE57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B1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57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 Трунова</cp:lastModifiedBy>
  <cp:revision>3</cp:revision>
  <cp:lastPrinted>2023-12-21T12:11:00Z</cp:lastPrinted>
  <dcterms:created xsi:type="dcterms:W3CDTF">2021-07-23T07:34:00Z</dcterms:created>
  <dcterms:modified xsi:type="dcterms:W3CDTF">2023-12-21T12:11:00Z</dcterms:modified>
</cp:coreProperties>
</file>