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D30CE0" w:rsidRPr="00B9123B" w:rsidTr="00A8450F">
        <w:tc>
          <w:tcPr>
            <w:tcW w:w="9468" w:type="dxa"/>
            <w:gridSpan w:val="3"/>
            <w:hideMark/>
          </w:tcPr>
          <w:p w:rsidR="00D30CE0" w:rsidRPr="00B9123B" w:rsidRDefault="00D30CE0" w:rsidP="00A8450F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B9123B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38175" cy="619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CE0" w:rsidRPr="00B9123B" w:rsidTr="00A8450F">
        <w:tc>
          <w:tcPr>
            <w:tcW w:w="9468" w:type="dxa"/>
            <w:gridSpan w:val="3"/>
          </w:tcPr>
          <w:p w:rsidR="00D30CE0" w:rsidRPr="00B9123B" w:rsidRDefault="00D30CE0" w:rsidP="00A8450F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  <w:p w:rsidR="00D30CE0" w:rsidRPr="00B9123B" w:rsidRDefault="00D30CE0" w:rsidP="00A8450F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9123B">
              <w:rPr>
                <w:b/>
                <w:bCs/>
                <w:noProof/>
                <w:sz w:val="28"/>
                <w:szCs w:val="28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D30CE0" w:rsidRPr="00B9123B" w:rsidRDefault="00D30CE0" w:rsidP="00A8450F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9123B">
              <w:rPr>
                <w:b/>
                <w:bCs/>
                <w:noProof/>
                <w:sz w:val="28"/>
                <w:szCs w:val="28"/>
              </w:rPr>
              <w:t xml:space="preserve">ВТОРОГО СОЗЫВА </w:t>
            </w:r>
          </w:p>
          <w:p w:rsidR="00D30CE0" w:rsidRPr="00B9123B" w:rsidRDefault="00D30CE0" w:rsidP="00A8450F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</w:p>
        </w:tc>
      </w:tr>
      <w:tr w:rsidR="00D30CE0" w:rsidRPr="00B9123B" w:rsidTr="00A8450F">
        <w:tc>
          <w:tcPr>
            <w:tcW w:w="2552" w:type="dxa"/>
          </w:tcPr>
          <w:p w:rsidR="00D30CE0" w:rsidRPr="00B9123B" w:rsidRDefault="00D30CE0" w:rsidP="00A8450F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D30CE0" w:rsidRPr="00B9123B" w:rsidRDefault="00D30CE0" w:rsidP="00A8450F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  <w:r w:rsidRPr="00B9123B">
              <w:rPr>
                <w:b/>
                <w:noProof/>
                <w:sz w:val="28"/>
                <w:szCs w:val="28"/>
              </w:rPr>
              <w:t>РЕШЕНИЕ</w:t>
            </w:r>
          </w:p>
          <w:p w:rsidR="00D30CE0" w:rsidRPr="00B9123B" w:rsidRDefault="00D30CE0" w:rsidP="00A8450F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D30CE0" w:rsidRPr="00B9123B" w:rsidRDefault="00D30CE0" w:rsidP="00A8450F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</w:p>
        </w:tc>
      </w:tr>
      <w:tr w:rsidR="00D30CE0" w:rsidRPr="00B9123B" w:rsidTr="00A8450F">
        <w:tc>
          <w:tcPr>
            <w:tcW w:w="2552" w:type="dxa"/>
          </w:tcPr>
          <w:p w:rsidR="00D30CE0" w:rsidRPr="00B9123B" w:rsidRDefault="00D30CE0" w:rsidP="00A8450F">
            <w:pPr>
              <w:widowControl w:val="0"/>
              <w:suppressAutoHyphens/>
              <w:snapToGrid w:val="0"/>
              <w:ind w:right="-2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24 октября</w:t>
            </w:r>
            <w:r w:rsidRPr="00B9123B">
              <w:rPr>
                <w:bCs/>
                <w:noProof/>
                <w:sz w:val="28"/>
                <w:szCs w:val="28"/>
              </w:rPr>
              <w:t xml:space="preserve"> 2024 г.</w:t>
            </w:r>
          </w:p>
        </w:tc>
        <w:tc>
          <w:tcPr>
            <w:tcW w:w="4396" w:type="dxa"/>
            <w:hideMark/>
          </w:tcPr>
          <w:p w:rsidR="00D30CE0" w:rsidRPr="00B9123B" w:rsidRDefault="00D30CE0" w:rsidP="00A8450F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  <w:r w:rsidRPr="00B9123B">
              <w:rPr>
                <w:noProof/>
                <w:sz w:val="28"/>
                <w:szCs w:val="28"/>
              </w:rPr>
              <w:t>г. Новоалександровск</w:t>
            </w:r>
          </w:p>
        </w:tc>
        <w:tc>
          <w:tcPr>
            <w:tcW w:w="2520" w:type="dxa"/>
          </w:tcPr>
          <w:p w:rsidR="00D30CE0" w:rsidRPr="00B9123B" w:rsidRDefault="00D30CE0" w:rsidP="00D30CE0">
            <w:pPr>
              <w:widowControl w:val="0"/>
              <w:suppressAutoHyphens/>
              <w:snapToGrid w:val="0"/>
              <w:ind w:right="-2"/>
              <w:jc w:val="right"/>
              <w:rPr>
                <w:noProof/>
                <w:sz w:val="28"/>
                <w:szCs w:val="28"/>
              </w:rPr>
            </w:pPr>
            <w:r w:rsidRPr="00B9123B">
              <w:rPr>
                <w:noProof/>
                <w:sz w:val="28"/>
                <w:szCs w:val="28"/>
              </w:rPr>
              <w:t xml:space="preserve">№ </w:t>
            </w:r>
            <w:r>
              <w:rPr>
                <w:noProof/>
                <w:sz w:val="28"/>
                <w:szCs w:val="28"/>
              </w:rPr>
              <w:t>28/817</w:t>
            </w:r>
          </w:p>
        </w:tc>
      </w:tr>
    </w:tbl>
    <w:p w:rsidR="0006336F" w:rsidRDefault="0006336F" w:rsidP="0006336F">
      <w:pPr>
        <w:pStyle w:val="ConsNonformat"/>
        <w:ind w:right="0"/>
        <w:jc w:val="center"/>
        <w:rPr>
          <w:rFonts w:ascii="Times New Roman" w:hAnsi="Times New Roman" w:cs="Times New Roman"/>
          <w:bCs/>
        </w:rPr>
      </w:pPr>
    </w:p>
    <w:p w:rsidR="00C6531C" w:rsidRPr="009B7A00" w:rsidRDefault="00C6531C" w:rsidP="00C6531C">
      <w:pPr>
        <w:ind w:firstLine="709"/>
        <w:jc w:val="center"/>
        <w:rPr>
          <w:sz w:val="28"/>
          <w:szCs w:val="28"/>
        </w:rPr>
      </w:pPr>
    </w:p>
    <w:p w:rsidR="0006336F" w:rsidRPr="009B7A00" w:rsidRDefault="00E56C5D" w:rsidP="00D30CE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О внесении изменений в Положение о бюджетном процессе в Новоалександровском муниципальном округе Ставропольского края, утвержденное решением Совета депутатов Новоалександровского муниципального округа Ставропольского края от 24 октября 2023 года №16/691 </w:t>
      </w:r>
    </w:p>
    <w:p w:rsidR="0006336F" w:rsidRPr="009B7A00" w:rsidRDefault="0006336F" w:rsidP="00D30CE0">
      <w:pPr>
        <w:ind w:firstLine="567"/>
        <w:jc w:val="both"/>
        <w:rPr>
          <w:sz w:val="28"/>
        </w:rPr>
      </w:pPr>
    </w:p>
    <w:p w:rsidR="0006336F" w:rsidRPr="009B7A00" w:rsidRDefault="0006336F" w:rsidP="00D30CE0">
      <w:pPr>
        <w:ind w:firstLine="567"/>
        <w:rPr>
          <w:sz w:val="28"/>
        </w:rPr>
      </w:pPr>
    </w:p>
    <w:p w:rsidR="0006336F" w:rsidRPr="009B7A00" w:rsidRDefault="002400AB" w:rsidP="00D30CE0">
      <w:pPr>
        <w:ind w:firstLine="567"/>
        <w:jc w:val="both"/>
        <w:rPr>
          <w:sz w:val="28"/>
        </w:rPr>
      </w:pPr>
      <w:r>
        <w:rPr>
          <w:sz w:val="28"/>
        </w:rPr>
        <w:t>В соответствии с Бюджетным к</w:t>
      </w:r>
      <w:r w:rsidR="0006336F" w:rsidRPr="009B7A00">
        <w:rPr>
          <w:sz w:val="28"/>
        </w:rPr>
        <w:t>одексом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="006B16EE" w:rsidRPr="009B7A00">
        <w:rPr>
          <w:sz w:val="28"/>
        </w:rPr>
        <w:t xml:space="preserve"> </w:t>
      </w:r>
      <w:hyperlink r:id="rId6" w:history="1">
        <w:r w:rsidR="006B16EE" w:rsidRPr="009B7A00">
          <w:rPr>
            <w:sz w:val="28"/>
            <w:szCs w:val="28"/>
          </w:rPr>
          <w:t>Законом</w:t>
        </w:r>
      </w:hyperlink>
      <w:r w:rsidR="006B16EE" w:rsidRPr="009B7A00">
        <w:rPr>
          <w:sz w:val="28"/>
          <w:szCs w:val="28"/>
        </w:rPr>
        <w:t xml:space="preserve"> Ставропольского края от 19 ноября 2007 года N 59-кз </w:t>
      </w:r>
      <w:r w:rsidR="00D63861" w:rsidRPr="009B7A00">
        <w:rPr>
          <w:sz w:val="28"/>
          <w:szCs w:val="28"/>
        </w:rPr>
        <w:t>«</w:t>
      </w:r>
      <w:r w:rsidR="006B16EE" w:rsidRPr="009B7A00">
        <w:rPr>
          <w:sz w:val="28"/>
          <w:szCs w:val="28"/>
        </w:rPr>
        <w:t>О бюджетном процессе в Ставропольском крае</w:t>
      </w:r>
      <w:r w:rsidR="00D63861" w:rsidRPr="009B7A00">
        <w:rPr>
          <w:sz w:val="28"/>
          <w:szCs w:val="28"/>
        </w:rPr>
        <w:t>»</w:t>
      </w:r>
      <w:r w:rsidR="006B16EE" w:rsidRPr="009B7A00">
        <w:rPr>
          <w:sz w:val="28"/>
          <w:szCs w:val="28"/>
        </w:rPr>
        <w:t xml:space="preserve">, </w:t>
      </w:r>
      <w:r w:rsidR="00DE2A5E" w:rsidRPr="009B7A00">
        <w:rPr>
          <w:sz w:val="28"/>
        </w:rPr>
        <w:t>Совет депутатов</w:t>
      </w:r>
      <w:r w:rsidR="005058FD" w:rsidRPr="009B7A00">
        <w:rPr>
          <w:sz w:val="28"/>
        </w:rPr>
        <w:t xml:space="preserve"> </w:t>
      </w:r>
      <w:r w:rsidR="0006336F" w:rsidRPr="009B7A00">
        <w:rPr>
          <w:sz w:val="28"/>
        </w:rPr>
        <w:t xml:space="preserve">Новоалександровского </w:t>
      </w:r>
      <w:r w:rsidR="0066159D" w:rsidRPr="009B7A00">
        <w:rPr>
          <w:sz w:val="28"/>
        </w:rPr>
        <w:t xml:space="preserve">муниципального </w:t>
      </w:r>
      <w:r w:rsidR="007B610A" w:rsidRPr="009B7A00">
        <w:rPr>
          <w:sz w:val="28"/>
        </w:rPr>
        <w:t>округа</w:t>
      </w:r>
      <w:r w:rsidR="0006336F" w:rsidRPr="009B7A00">
        <w:rPr>
          <w:sz w:val="28"/>
        </w:rPr>
        <w:t xml:space="preserve"> Ставропольского края </w:t>
      </w:r>
    </w:p>
    <w:p w:rsidR="0006336F" w:rsidRPr="009B7A00" w:rsidRDefault="0006336F" w:rsidP="00D30CE0">
      <w:pPr>
        <w:ind w:firstLine="567"/>
        <w:jc w:val="both"/>
        <w:rPr>
          <w:sz w:val="28"/>
        </w:rPr>
      </w:pPr>
    </w:p>
    <w:p w:rsidR="0006336F" w:rsidRPr="009B7A00" w:rsidRDefault="0006336F" w:rsidP="00D30CE0">
      <w:pPr>
        <w:jc w:val="both"/>
        <w:rPr>
          <w:sz w:val="28"/>
        </w:rPr>
      </w:pPr>
      <w:r w:rsidRPr="009B7A00">
        <w:rPr>
          <w:sz w:val="28"/>
        </w:rPr>
        <w:t>РЕШИЛ:</w:t>
      </w:r>
    </w:p>
    <w:p w:rsidR="0006336F" w:rsidRPr="009B7A00" w:rsidRDefault="0006336F" w:rsidP="00D30CE0">
      <w:pPr>
        <w:ind w:firstLine="567"/>
        <w:jc w:val="both"/>
        <w:rPr>
          <w:sz w:val="28"/>
        </w:rPr>
      </w:pPr>
    </w:p>
    <w:p w:rsidR="0006336F" w:rsidRDefault="0006336F" w:rsidP="00D30CE0">
      <w:pPr>
        <w:ind w:firstLine="567"/>
        <w:jc w:val="both"/>
        <w:rPr>
          <w:sz w:val="28"/>
        </w:rPr>
      </w:pPr>
      <w:r w:rsidRPr="009B7A00">
        <w:rPr>
          <w:sz w:val="28"/>
        </w:rPr>
        <w:t xml:space="preserve">1. </w:t>
      </w:r>
      <w:r w:rsidR="003F3D25">
        <w:rPr>
          <w:sz w:val="28"/>
        </w:rPr>
        <w:t xml:space="preserve">Внести в </w:t>
      </w:r>
      <w:r w:rsidRPr="009B7A00">
        <w:rPr>
          <w:sz w:val="28"/>
        </w:rPr>
        <w:t xml:space="preserve">Положение о бюджетном процессе в Новоалександровском </w:t>
      </w:r>
      <w:r w:rsidR="005F1E07" w:rsidRPr="009B7A00">
        <w:rPr>
          <w:sz w:val="28"/>
        </w:rPr>
        <w:t>муниципальном</w:t>
      </w:r>
      <w:r w:rsidR="005A3DCB" w:rsidRPr="009B7A00">
        <w:rPr>
          <w:sz w:val="28"/>
        </w:rPr>
        <w:t xml:space="preserve"> округе</w:t>
      </w:r>
      <w:r w:rsidRPr="009B7A00">
        <w:rPr>
          <w:sz w:val="28"/>
        </w:rPr>
        <w:t xml:space="preserve"> Ставропольского </w:t>
      </w:r>
      <w:r w:rsidR="00022921" w:rsidRPr="009B7A00">
        <w:rPr>
          <w:sz w:val="28"/>
        </w:rPr>
        <w:t>края</w:t>
      </w:r>
      <w:r w:rsidR="003F3D25">
        <w:rPr>
          <w:sz w:val="28"/>
        </w:rPr>
        <w:t xml:space="preserve">, </w:t>
      </w:r>
      <w:r w:rsidR="003F3D25" w:rsidRPr="003F3D25">
        <w:rPr>
          <w:sz w:val="28"/>
        </w:rPr>
        <w:t>утвержденное решением Совета депутатов Новоалександровского муниципального округа Ставропольского края от 24 октября 2023 года № 16/691</w:t>
      </w:r>
      <w:r w:rsidR="003F3D25">
        <w:rPr>
          <w:sz w:val="28"/>
        </w:rPr>
        <w:t>, следующие изменения:</w:t>
      </w:r>
    </w:p>
    <w:p w:rsidR="008C1925" w:rsidRDefault="008C1925" w:rsidP="00D30CE0">
      <w:pPr>
        <w:ind w:firstLine="567"/>
        <w:jc w:val="both"/>
        <w:rPr>
          <w:sz w:val="28"/>
        </w:rPr>
      </w:pPr>
      <w:r>
        <w:rPr>
          <w:sz w:val="28"/>
        </w:rPr>
        <w:t>1) в статье 5:</w:t>
      </w:r>
    </w:p>
    <w:p w:rsidR="008C1925" w:rsidRDefault="008C1925" w:rsidP="00D30CE0">
      <w:pPr>
        <w:ind w:firstLine="567"/>
        <w:jc w:val="both"/>
        <w:rPr>
          <w:sz w:val="28"/>
        </w:rPr>
      </w:pPr>
      <w:r>
        <w:rPr>
          <w:sz w:val="28"/>
        </w:rPr>
        <w:t>пункт 9 изложить в следующей редакции:</w:t>
      </w:r>
    </w:p>
    <w:p w:rsidR="008C1925" w:rsidRDefault="008C1925" w:rsidP="00D30CE0">
      <w:pPr>
        <w:ind w:firstLine="567"/>
        <w:jc w:val="both"/>
        <w:rPr>
          <w:sz w:val="28"/>
        </w:rPr>
      </w:pPr>
      <w:r>
        <w:rPr>
          <w:sz w:val="28"/>
        </w:rPr>
        <w:t>«</w:t>
      </w:r>
      <w:r w:rsidRPr="008C1925">
        <w:rPr>
          <w:sz w:val="28"/>
        </w:rPr>
        <w:t xml:space="preserve">9) установление случаев предоставления субсидий юридическим лицам (за исключением субсидий муниципальным учреждениям, а также субсидий, указанных в пунктах 6 </w:t>
      </w:r>
      <w:r>
        <w:rPr>
          <w:sz w:val="28"/>
        </w:rPr>
        <w:t>–</w:t>
      </w:r>
      <w:r w:rsidRPr="008C1925">
        <w:rPr>
          <w:sz w:val="28"/>
        </w:rPr>
        <w:t xml:space="preserve"> 8 статьи 78 Бюджетного кодекса Российской Федерации</w:t>
      </w:r>
      <w:r w:rsidR="007F7053">
        <w:rPr>
          <w:sz w:val="28"/>
        </w:rPr>
        <w:t>)</w:t>
      </w:r>
      <w:r w:rsidRPr="008C1925">
        <w:rPr>
          <w:sz w:val="28"/>
        </w:rPr>
        <w:t>, индивидуальным предпринимателям, а также физическим лицам - производителям товаров, работ, услуг из бюджета муниципального округа;</w:t>
      </w:r>
      <w:r w:rsidR="009F5034">
        <w:rPr>
          <w:sz w:val="28"/>
        </w:rPr>
        <w:t>»;</w:t>
      </w:r>
    </w:p>
    <w:p w:rsidR="009F5034" w:rsidRDefault="00B436C6" w:rsidP="00D30CE0">
      <w:pPr>
        <w:ind w:firstLine="567"/>
        <w:jc w:val="both"/>
        <w:rPr>
          <w:sz w:val="28"/>
        </w:rPr>
      </w:pPr>
      <w:r>
        <w:rPr>
          <w:sz w:val="28"/>
        </w:rPr>
        <w:t xml:space="preserve">дополнить пунктом </w:t>
      </w:r>
      <w:r w:rsidR="002A7F1C">
        <w:rPr>
          <w:sz w:val="28"/>
        </w:rPr>
        <w:t>9.1 следующего содержания</w:t>
      </w:r>
      <w:r w:rsidR="00914568">
        <w:rPr>
          <w:sz w:val="28"/>
        </w:rPr>
        <w:t>:</w:t>
      </w:r>
    </w:p>
    <w:p w:rsidR="00914568" w:rsidRDefault="00914568" w:rsidP="00D30CE0">
      <w:pPr>
        <w:ind w:firstLine="567"/>
        <w:jc w:val="both"/>
        <w:rPr>
          <w:sz w:val="28"/>
        </w:rPr>
      </w:pPr>
      <w:r>
        <w:rPr>
          <w:sz w:val="28"/>
        </w:rPr>
        <w:t xml:space="preserve">«9.1) </w:t>
      </w:r>
      <w:r w:rsidRPr="00914568">
        <w:rPr>
          <w:sz w:val="28"/>
        </w:rPr>
        <w:t xml:space="preserve">установление случаев предоставления субсидий (кроме субсидий на осуществление капитальных вложений в объекты капитального строительства муниципальной собственности и (или) приобретение объектов недвижимого </w:t>
      </w:r>
      <w:r w:rsidRPr="00914568">
        <w:rPr>
          <w:sz w:val="28"/>
        </w:rPr>
        <w:lastRenderedPageBreak/>
        <w:t>имущества в муниципальную собственность) некоммерческим организациям, не являющимся муниципальными учреждениями;</w:t>
      </w:r>
      <w:r w:rsidR="006910F5">
        <w:rPr>
          <w:sz w:val="28"/>
        </w:rPr>
        <w:t>»</w:t>
      </w:r>
      <w:r w:rsidRPr="00914568">
        <w:rPr>
          <w:sz w:val="28"/>
        </w:rPr>
        <w:t>;</w:t>
      </w:r>
    </w:p>
    <w:p w:rsidR="00BB4907" w:rsidRDefault="00BB4907" w:rsidP="00D30CE0">
      <w:pPr>
        <w:ind w:firstLine="567"/>
        <w:jc w:val="both"/>
        <w:rPr>
          <w:sz w:val="28"/>
        </w:rPr>
      </w:pPr>
      <w:r>
        <w:rPr>
          <w:sz w:val="28"/>
        </w:rPr>
        <w:t>2) в статье 6:</w:t>
      </w:r>
    </w:p>
    <w:p w:rsidR="00BD1432" w:rsidRDefault="00BD1432" w:rsidP="00D30CE0">
      <w:pPr>
        <w:ind w:firstLine="567"/>
        <w:jc w:val="both"/>
        <w:rPr>
          <w:sz w:val="28"/>
        </w:rPr>
      </w:pPr>
      <w:r>
        <w:rPr>
          <w:sz w:val="28"/>
        </w:rPr>
        <w:t>пункт 15 изложить в следующей редакции:</w:t>
      </w:r>
    </w:p>
    <w:p w:rsidR="00BD1432" w:rsidRDefault="00BD1432" w:rsidP="00D30CE0">
      <w:pPr>
        <w:ind w:firstLine="567"/>
        <w:jc w:val="both"/>
        <w:rPr>
          <w:sz w:val="28"/>
        </w:rPr>
      </w:pPr>
      <w:r>
        <w:rPr>
          <w:sz w:val="28"/>
        </w:rPr>
        <w:t xml:space="preserve">«15) </w:t>
      </w:r>
      <w:r w:rsidRPr="00F05BEB">
        <w:rPr>
          <w:sz w:val="28"/>
        </w:rPr>
        <w:t xml:space="preserve">установление в соответствии с </w:t>
      </w:r>
      <w:r>
        <w:rPr>
          <w:sz w:val="28"/>
        </w:rPr>
        <w:t xml:space="preserve">решением </w:t>
      </w:r>
      <w:r w:rsidRPr="00F05BEB">
        <w:rPr>
          <w:sz w:val="28"/>
        </w:rPr>
        <w:t xml:space="preserve">о бюджете муниципального округа на очередной финансовый год и плановый период порядка предоставления </w:t>
      </w:r>
      <w:r>
        <w:rPr>
          <w:sz w:val="28"/>
        </w:rPr>
        <w:t xml:space="preserve">субсидий </w:t>
      </w:r>
      <w:r w:rsidRPr="00F05BEB">
        <w:rPr>
          <w:sz w:val="28"/>
        </w:rPr>
        <w:t>юридическим лицам (</w:t>
      </w:r>
      <w:r w:rsidRPr="00BD1432">
        <w:rPr>
          <w:sz w:val="28"/>
        </w:rPr>
        <w:t>за исключением субсидий муниципальным учреждениям, а также субсидий, указанных в пунктах 6 – 8 статьи 78 Бюджетного кодекса Российской Федераци</w:t>
      </w:r>
      <w:r>
        <w:rPr>
          <w:sz w:val="28"/>
        </w:rPr>
        <w:t>и</w:t>
      </w:r>
      <w:r w:rsidRPr="00F05BEB">
        <w:rPr>
          <w:sz w:val="28"/>
        </w:rPr>
        <w:t>), индивидуальным предпринимателям</w:t>
      </w:r>
      <w:r>
        <w:rPr>
          <w:sz w:val="28"/>
        </w:rPr>
        <w:t>,</w:t>
      </w:r>
      <w:r w:rsidRPr="00BD1432">
        <w:t xml:space="preserve"> </w:t>
      </w:r>
      <w:r w:rsidRPr="00BD1432">
        <w:rPr>
          <w:sz w:val="28"/>
        </w:rPr>
        <w:t xml:space="preserve">а также физическим лицам - производителям товаров, работ, услуг </w:t>
      </w:r>
      <w:r w:rsidRPr="00F05BEB">
        <w:rPr>
          <w:sz w:val="28"/>
        </w:rPr>
        <w:t xml:space="preserve">(за исключением субсидий, источником финансового обеспечения которых являются средства федерального бюджета, имеющие целевое назначение, порядок предоставления которых определяется нормативным правовым актом Правительства Российской Федерации, указанным в подпункте 1 пункта 2 статьи 78 Бюджетного кодекса Российской Федерации, и принимаемыми в соответствии с ним решениями органов местного самоуправления </w:t>
      </w:r>
      <w:r>
        <w:rPr>
          <w:sz w:val="28"/>
        </w:rPr>
        <w:t>Новоалександровского</w:t>
      </w:r>
      <w:r w:rsidRPr="00F05BEB">
        <w:rPr>
          <w:sz w:val="28"/>
        </w:rPr>
        <w:t xml:space="preserve"> муниципального округа Ставропольского края, осуществляющих полномочия главного распорядителя средств бюджета</w:t>
      </w:r>
      <w:r>
        <w:rPr>
          <w:sz w:val="28"/>
        </w:rPr>
        <w:t xml:space="preserve"> муниципального округа</w:t>
      </w:r>
      <w:r w:rsidRPr="00F05BEB">
        <w:rPr>
          <w:sz w:val="28"/>
        </w:rPr>
        <w:t>);</w:t>
      </w:r>
      <w:r>
        <w:rPr>
          <w:sz w:val="28"/>
        </w:rPr>
        <w:t>»</w:t>
      </w:r>
      <w:r w:rsidRPr="00F05BEB">
        <w:rPr>
          <w:sz w:val="28"/>
        </w:rPr>
        <w:t>;</w:t>
      </w:r>
    </w:p>
    <w:p w:rsidR="00BB4907" w:rsidRDefault="00BB4907" w:rsidP="00D30CE0">
      <w:pPr>
        <w:ind w:firstLine="567"/>
        <w:jc w:val="both"/>
        <w:rPr>
          <w:sz w:val="28"/>
        </w:rPr>
      </w:pPr>
      <w:r>
        <w:rPr>
          <w:sz w:val="28"/>
        </w:rPr>
        <w:t>пункт 18 изложить в следующей редакции:</w:t>
      </w:r>
    </w:p>
    <w:p w:rsidR="00BB4907" w:rsidRDefault="00BB4907" w:rsidP="00D30CE0">
      <w:pPr>
        <w:ind w:firstLine="567"/>
        <w:jc w:val="both"/>
        <w:rPr>
          <w:sz w:val="28"/>
        </w:rPr>
      </w:pPr>
      <w:r>
        <w:rPr>
          <w:sz w:val="28"/>
        </w:rPr>
        <w:t xml:space="preserve">«18) </w:t>
      </w:r>
      <w:r w:rsidRPr="00BB4907">
        <w:rPr>
          <w:sz w:val="28"/>
        </w:rPr>
        <w:t xml:space="preserve">установление в соответствии с решением о бюджете </w:t>
      </w:r>
      <w:r w:rsidR="008A1229">
        <w:rPr>
          <w:sz w:val="28"/>
        </w:rPr>
        <w:t xml:space="preserve">муниципального округа </w:t>
      </w:r>
      <w:r w:rsidRPr="00BB4907">
        <w:rPr>
          <w:sz w:val="28"/>
        </w:rPr>
        <w:t xml:space="preserve">на очередной финансовый год и плановый период порядка предоставления субсидий (кроме субсидий на осуществление капитальных вложений в объекты капитального строительства муниципальной собственности и (или) приобретение объектов недвижимого имущества в муниципальную собственность) некоммерческим организациям, не являющимся </w:t>
      </w:r>
      <w:r w:rsidR="008A1229">
        <w:rPr>
          <w:sz w:val="28"/>
        </w:rPr>
        <w:t>муниципальными</w:t>
      </w:r>
      <w:r w:rsidRPr="00BB4907">
        <w:rPr>
          <w:sz w:val="28"/>
        </w:rPr>
        <w:t xml:space="preserve"> учреждениями (за исключением субсидий, источником финансового обеспечения которых являются средства федерального бюджета, имеющие целевое назначение, порядок предоставления которых определяется нормативным правовым актом Правительства Российской Федерации, указанным в абзаце пятом пункта 2 статьи 78.1 Бюджетного кодекса Российской Федерации, и принимаемыми в соответствии с ним решениями органов местного самоуправления </w:t>
      </w:r>
      <w:r w:rsidR="0027398C">
        <w:rPr>
          <w:sz w:val="28"/>
        </w:rPr>
        <w:t>Новоалександровского</w:t>
      </w:r>
      <w:r w:rsidRPr="00BB4907">
        <w:rPr>
          <w:sz w:val="28"/>
        </w:rPr>
        <w:t xml:space="preserve"> муниципального округа Ставропольского края, осуществляющих полномочия главного распорядителя средств бюджета</w:t>
      </w:r>
      <w:r w:rsidR="0027398C">
        <w:rPr>
          <w:sz w:val="28"/>
        </w:rPr>
        <w:t xml:space="preserve"> муниципального округа</w:t>
      </w:r>
      <w:r w:rsidRPr="00BB4907">
        <w:rPr>
          <w:sz w:val="28"/>
        </w:rPr>
        <w:t>);</w:t>
      </w:r>
      <w:r w:rsidR="0027398C">
        <w:rPr>
          <w:sz w:val="28"/>
        </w:rPr>
        <w:t>»</w:t>
      </w:r>
      <w:r w:rsidRPr="00BB4907">
        <w:rPr>
          <w:sz w:val="28"/>
        </w:rPr>
        <w:t>;</w:t>
      </w:r>
    </w:p>
    <w:p w:rsidR="00F05BEB" w:rsidRDefault="00F05BEB" w:rsidP="00D30CE0">
      <w:pPr>
        <w:ind w:firstLine="567"/>
        <w:jc w:val="both"/>
        <w:rPr>
          <w:sz w:val="28"/>
        </w:rPr>
      </w:pPr>
      <w:r>
        <w:rPr>
          <w:sz w:val="28"/>
        </w:rPr>
        <w:t>пункт 19 изложить в следующей редакции:</w:t>
      </w:r>
    </w:p>
    <w:p w:rsidR="00F05BEB" w:rsidRDefault="00F05BEB" w:rsidP="00D30CE0">
      <w:pPr>
        <w:ind w:firstLine="567"/>
        <w:jc w:val="both"/>
        <w:rPr>
          <w:sz w:val="28"/>
        </w:rPr>
      </w:pPr>
      <w:r>
        <w:rPr>
          <w:sz w:val="28"/>
        </w:rPr>
        <w:t xml:space="preserve">«19) </w:t>
      </w:r>
      <w:r w:rsidRPr="00F05BEB">
        <w:rPr>
          <w:sz w:val="28"/>
        </w:rPr>
        <w:t xml:space="preserve">установление в соответствии с </w:t>
      </w:r>
      <w:r>
        <w:rPr>
          <w:sz w:val="28"/>
        </w:rPr>
        <w:t xml:space="preserve">решением </w:t>
      </w:r>
      <w:r w:rsidRPr="00F05BEB">
        <w:rPr>
          <w:sz w:val="28"/>
        </w:rPr>
        <w:t xml:space="preserve">о бюджете муниципального округа на очередной финансовый год и плановый период порядка предоставления юридическим лицам (за исключением муниципальных учреждений), индивидуальным предпринимателям, физическим лицам грантов в форме субсидий (за исключением грантов в форме субсидий, источником финансового обеспечения которых являются средства федерального бюджета, имеющие целевое назначение, порядок предоставления которых определяется нормативным правовым актом </w:t>
      </w:r>
      <w:r w:rsidRPr="00F05BEB">
        <w:rPr>
          <w:sz w:val="28"/>
        </w:rPr>
        <w:lastRenderedPageBreak/>
        <w:t xml:space="preserve">Правительства Российской Федерации, указанным в подпункте 1 пункта 2 статьи 78 Бюджетного кодекса Российской Федерации, и принимаемыми в соответствии с ним решениями органов местного самоуправления </w:t>
      </w:r>
      <w:r>
        <w:rPr>
          <w:sz w:val="28"/>
        </w:rPr>
        <w:t>Новоалександровского</w:t>
      </w:r>
      <w:r w:rsidRPr="00F05BEB">
        <w:rPr>
          <w:sz w:val="28"/>
        </w:rPr>
        <w:t xml:space="preserve"> муниципального округа Ставропольского края, осуществляющих полномочия главного распорядителя средств бюджета</w:t>
      </w:r>
      <w:r w:rsidR="00173336">
        <w:rPr>
          <w:sz w:val="28"/>
        </w:rPr>
        <w:t xml:space="preserve"> муниципального округа</w:t>
      </w:r>
      <w:r w:rsidRPr="00F05BEB">
        <w:rPr>
          <w:sz w:val="28"/>
        </w:rPr>
        <w:t>);</w:t>
      </w:r>
      <w:r>
        <w:rPr>
          <w:sz w:val="28"/>
        </w:rPr>
        <w:t>»</w:t>
      </w:r>
      <w:r w:rsidRPr="00F05BEB">
        <w:rPr>
          <w:sz w:val="28"/>
        </w:rPr>
        <w:t>;</w:t>
      </w:r>
    </w:p>
    <w:p w:rsidR="00F75138" w:rsidRDefault="00F75138" w:rsidP="00D30CE0">
      <w:pPr>
        <w:ind w:firstLine="567"/>
        <w:jc w:val="both"/>
        <w:rPr>
          <w:sz w:val="28"/>
        </w:rPr>
      </w:pPr>
      <w:r w:rsidRPr="00F75138">
        <w:rPr>
          <w:sz w:val="28"/>
        </w:rPr>
        <w:t xml:space="preserve">пункт </w:t>
      </w:r>
      <w:r>
        <w:rPr>
          <w:sz w:val="28"/>
        </w:rPr>
        <w:t>20</w:t>
      </w:r>
      <w:r w:rsidRPr="00F75138">
        <w:rPr>
          <w:sz w:val="28"/>
        </w:rPr>
        <w:t xml:space="preserve"> изложить в следующей редакции:</w:t>
      </w:r>
    </w:p>
    <w:p w:rsidR="008C6244" w:rsidRDefault="008C6244" w:rsidP="00D30CE0">
      <w:pPr>
        <w:ind w:firstLine="567"/>
        <w:jc w:val="both"/>
        <w:rPr>
          <w:sz w:val="28"/>
        </w:rPr>
      </w:pPr>
      <w:r>
        <w:rPr>
          <w:sz w:val="28"/>
        </w:rPr>
        <w:t>«</w:t>
      </w:r>
      <w:r w:rsidR="00F75138">
        <w:rPr>
          <w:sz w:val="28"/>
        </w:rPr>
        <w:t>20</w:t>
      </w:r>
      <w:r>
        <w:rPr>
          <w:sz w:val="28"/>
        </w:rPr>
        <w:t xml:space="preserve">) </w:t>
      </w:r>
      <w:r w:rsidRPr="008C6244">
        <w:rPr>
          <w:sz w:val="28"/>
        </w:rPr>
        <w:t xml:space="preserve">установление в соответствии с </w:t>
      </w:r>
      <w:r>
        <w:rPr>
          <w:sz w:val="28"/>
        </w:rPr>
        <w:t xml:space="preserve">решением </w:t>
      </w:r>
      <w:r w:rsidRPr="008C6244">
        <w:rPr>
          <w:sz w:val="28"/>
        </w:rPr>
        <w:t xml:space="preserve">о бюджете муниципального округа на очередной финансовый год и плановый период порядка предоставления некоммерческим организациям, не являющимся казенными учреждениями, грантов в форме субсидий (за исключением грантов в форме субсидий, источником финансового обеспечения которых являются средства федерального бюджета, имеющие целевое назначение, порядок предоставления которых определяется нормативным правовым актом Правительства Российской Федерации, указанным в абзаце пятом пункта 2 статьи 78.1 Бюджетного кодекса Российской Федерации, и принимаемыми в соответствии с ним решениями органов местного самоуправления </w:t>
      </w:r>
      <w:r w:rsidR="00173336">
        <w:rPr>
          <w:sz w:val="28"/>
        </w:rPr>
        <w:t>Новоалександровского</w:t>
      </w:r>
      <w:r w:rsidRPr="008C6244">
        <w:rPr>
          <w:sz w:val="28"/>
        </w:rPr>
        <w:t xml:space="preserve"> муниципального округа Ставропольского края, осуществляющих полномочия главного распорядителя средств бюджета</w:t>
      </w:r>
      <w:r w:rsidR="00173336" w:rsidRPr="00173336">
        <w:t xml:space="preserve"> </w:t>
      </w:r>
      <w:r w:rsidR="00173336" w:rsidRPr="00173336">
        <w:rPr>
          <w:sz w:val="28"/>
        </w:rPr>
        <w:t>муниципального округа</w:t>
      </w:r>
      <w:r w:rsidR="00173336">
        <w:rPr>
          <w:sz w:val="28"/>
        </w:rPr>
        <w:t xml:space="preserve"> </w:t>
      </w:r>
      <w:r w:rsidRPr="008C6244">
        <w:rPr>
          <w:sz w:val="28"/>
        </w:rPr>
        <w:t>);</w:t>
      </w:r>
      <w:r w:rsidR="00173336">
        <w:rPr>
          <w:sz w:val="28"/>
        </w:rPr>
        <w:t>»</w:t>
      </w:r>
      <w:r w:rsidRPr="008C6244">
        <w:rPr>
          <w:sz w:val="28"/>
        </w:rPr>
        <w:t>;</w:t>
      </w:r>
    </w:p>
    <w:p w:rsidR="00350B46" w:rsidRDefault="00350B46" w:rsidP="00D30CE0">
      <w:pPr>
        <w:ind w:firstLine="567"/>
        <w:jc w:val="both"/>
        <w:rPr>
          <w:sz w:val="28"/>
        </w:rPr>
      </w:pPr>
      <w:r w:rsidRPr="004524B5">
        <w:rPr>
          <w:sz w:val="28"/>
        </w:rPr>
        <w:t xml:space="preserve">3) </w:t>
      </w:r>
      <w:r w:rsidR="00F75138" w:rsidRPr="004524B5">
        <w:rPr>
          <w:sz w:val="28"/>
        </w:rPr>
        <w:t xml:space="preserve">статью 7 изложить в </w:t>
      </w:r>
      <w:r w:rsidR="00565336" w:rsidRPr="004524B5">
        <w:rPr>
          <w:sz w:val="28"/>
        </w:rPr>
        <w:t>следующей редакции: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>
        <w:rPr>
          <w:sz w:val="28"/>
        </w:rPr>
        <w:t>«</w:t>
      </w:r>
      <w:r w:rsidRPr="00565336">
        <w:rPr>
          <w:sz w:val="28"/>
        </w:rPr>
        <w:t>Статья 7. Бюджетные полномочия финансового управления администрации Новоалександровского муниципального округа Ставропольского края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К бюджетным полномочиям финансового управления администрации Новоалександровского муниципального округа Ставропольского края (далее – финансовое управление) относятся: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1) принятие нормативных актов в установленной сфере деятельности;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2) разработка и представление в администрацию муниципального округа основных направлений бюджетной и налоговой политики Новоалександровского муниципального округа Ставропольского края на очередной финансовый год и плановый период;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3) разработка и представление в администрацию муниципального округа основных направлений долговой политики Новоалександровского муниципального округа Ставропольского края на очередной финансовый год и плановый период;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4) обобщение полученных от</w:t>
      </w:r>
      <w:r w:rsidR="00450F9E">
        <w:rPr>
          <w:sz w:val="28"/>
        </w:rPr>
        <w:t xml:space="preserve"> </w:t>
      </w:r>
      <w:r w:rsidR="00450F9E" w:rsidRPr="00450F9E">
        <w:rPr>
          <w:sz w:val="28"/>
        </w:rPr>
        <w:t>федеральных органов исполнительной власти, исполнительных органов Ставропольского края</w:t>
      </w:r>
      <w:r w:rsidRPr="00565336">
        <w:rPr>
          <w:sz w:val="28"/>
        </w:rPr>
        <w:t>, органов местного самоуправления муниципального округа, отраслевых (функциональных) и территориальных органов администрации муниципального округа материалов, необходимых для составления проекта решения Совета депутатов муниципального округа о бюджете муниципального округа на очередной финансовый год и плановый период, годового и иных отчетов об исполнении бюджета муниципального округа;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lastRenderedPageBreak/>
        <w:t>5) непосредственное составление проекта решения Совета депутатов муниципального округа о бюджете муниципального округа на очередной финансовый год и плановый период и представление его в администрацию муниципального округа;</w:t>
      </w:r>
    </w:p>
    <w:p w:rsidR="00565336" w:rsidRPr="00565336" w:rsidRDefault="00450F9E" w:rsidP="00D30CE0">
      <w:pPr>
        <w:ind w:firstLine="567"/>
        <w:jc w:val="both"/>
        <w:rPr>
          <w:sz w:val="28"/>
        </w:rPr>
      </w:pPr>
      <w:r>
        <w:rPr>
          <w:sz w:val="28"/>
        </w:rPr>
        <w:t>6</w:t>
      </w:r>
      <w:r w:rsidR="00565336" w:rsidRPr="00565336">
        <w:rPr>
          <w:sz w:val="28"/>
        </w:rPr>
        <w:t>) установление порядка составления и ведения сводной бюджетной росписи бюджета муниципального округа, составления и ведения бюджетных росписей главных распорядителей (распорядителей) бюджетных средств, включая внесение изменений в них;</w:t>
      </w:r>
    </w:p>
    <w:p w:rsidR="00565336" w:rsidRPr="00565336" w:rsidRDefault="00450F9E" w:rsidP="00D30CE0">
      <w:pPr>
        <w:ind w:firstLine="567"/>
        <w:jc w:val="both"/>
        <w:rPr>
          <w:sz w:val="28"/>
        </w:rPr>
      </w:pPr>
      <w:r>
        <w:rPr>
          <w:sz w:val="28"/>
        </w:rPr>
        <w:t>7</w:t>
      </w:r>
      <w:r w:rsidR="00565336" w:rsidRPr="00565336">
        <w:rPr>
          <w:sz w:val="28"/>
        </w:rPr>
        <w:t>) составление и ведение сводной бюджетной росписи бюджета муниципального округа;</w:t>
      </w:r>
    </w:p>
    <w:p w:rsidR="00565336" w:rsidRPr="00565336" w:rsidRDefault="00450F9E" w:rsidP="00D30CE0">
      <w:pPr>
        <w:ind w:firstLine="567"/>
        <w:jc w:val="both"/>
        <w:rPr>
          <w:sz w:val="28"/>
        </w:rPr>
      </w:pPr>
      <w:r>
        <w:rPr>
          <w:sz w:val="28"/>
        </w:rPr>
        <w:t>8</w:t>
      </w:r>
      <w:r w:rsidR="00565336" w:rsidRPr="00565336">
        <w:rPr>
          <w:sz w:val="28"/>
        </w:rPr>
        <w:t>) установление порядка и методики планирования бюджетных ассигнований;</w:t>
      </w:r>
    </w:p>
    <w:p w:rsidR="00565336" w:rsidRPr="00565336" w:rsidRDefault="00450F9E" w:rsidP="00D30CE0">
      <w:pPr>
        <w:ind w:firstLine="567"/>
        <w:jc w:val="both"/>
        <w:rPr>
          <w:sz w:val="28"/>
        </w:rPr>
      </w:pPr>
      <w:r>
        <w:rPr>
          <w:sz w:val="28"/>
        </w:rPr>
        <w:t>9</w:t>
      </w:r>
      <w:r w:rsidR="00565336" w:rsidRPr="00565336">
        <w:rPr>
          <w:sz w:val="28"/>
        </w:rPr>
        <w:t>) ведение реестра расходных обязательств муниципального округа;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1</w:t>
      </w:r>
      <w:r w:rsidR="00450F9E">
        <w:rPr>
          <w:sz w:val="28"/>
        </w:rPr>
        <w:t>0</w:t>
      </w:r>
      <w:r w:rsidRPr="00565336">
        <w:rPr>
          <w:sz w:val="28"/>
        </w:rPr>
        <w:t>) ведение реестра источников доходов бюджета муниципального округа;</w:t>
      </w:r>
    </w:p>
    <w:p w:rsidR="00565336" w:rsidRPr="00565336" w:rsidRDefault="00450F9E" w:rsidP="00D30CE0">
      <w:pPr>
        <w:ind w:firstLine="567"/>
        <w:jc w:val="both"/>
        <w:rPr>
          <w:sz w:val="28"/>
        </w:rPr>
      </w:pPr>
      <w:r>
        <w:rPr>
          <w:sz w:val="28"/>
        </w:rPr>
        <w:t>11</w:t>
      </w:r>
      <w:r w:rsidR="00565336" w:rsidRPr="00565336">
        <w:rPr>
          <w:sz w:val="28"/>
        </w:rPr>
        <w:t>) установление порядка и случаев утверждения и доведения до главных распорядителей, распорядителей и получателей бюджетных средств предельного объема оплаты денежных обязательств в соответствующем периоде текущего финансового года (предельные объемы финансирования);</w:t>
      </w:r>
    </w:p>
    <w:p w:rsidR="00565336" w:rsidRPr="00565336" w:rsidRDefault="00450F9E" w:rsidP="00D30CE0">
      <w:pPr>
        <w:ind w:firstLine="567"/>
        <w:jc w:val="both"/>
        <w:rPr>
          <w:sz w:val="28"/>
        </w:rPr>
      </w:pPr>
      <w:r>
        <w:rPr>
          <w:sz w:val="28"/>
        </w:rPr>
        <w:t>12</w:t>
      </w:r>
      <w:r w:rsidR="00565336" w:rsidRPr="00565336">
        <w:rPr>
          <w:sz w:val="28"/>
        </w:rPr>
        <w:t>) установление порядка доведения бюджетных ассигнований и (или) лимитов бюджетных обязательств до главных распорядителей бюджетных средств;</w:t>
      </w:r>
    </w:p>
    <w:p w:rsidR="00565336" w:rsidRPr="00565336" w:rsidRDefault="00450F9E" w:rsidP="00D30CE0">
      <w:pPr>
        <w:ind w:firstLine="567"/>
        <w:jc w:val="both"/>
        <w:rPr>
          <w:sz w:val="28"/>
        </w:rPr>
      </w:pPr>
      <w:r>
        <w:rPr>
          <w:sz w:val="28"/>
        </w:rPr>
        <w:t>13</w:t>
      </w:r>
      <w:r w:rsidR="00565336" w:rsidRPr="00565336">
        <w:rPr>
          <w:sz w:val="28"/>
        </w:rPr>
        <w:t>) разработка программы муниципальных заимствований Новоалександровского муниципального округа Ставропольского края на очередной финансовый год и плановый период;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1</w:t>
      </w:r>
      <w:r w:rsidR="00450F9E">
        <w:rPr>
          <w:sz w:val="28"/>
        </w:rPr>
        <w:t>4</w:t>
      </w:r>
      <w:r w:rsidRPr="00565336">
        <w:rPr>
          <w:sz w:val="28"/>
        </w:rPr>
        <w:t>) установление правил (оснований, условий и порядка) списания и восстановления в учете задолженности по денежным обязательствам перед муниципальным округом;</w:t>
      </w:r>
    </w:p>
    <w:p w:rsidR="00565336" w:rsidRPr="00565336" w:rsidRDefault="00450F9E" w:rsidP="00D30CE0">
      <w:pPr>
        <w:ind w:firstLine="567"/>
        <w:jc w:val="both"/>
        <w:rPr>
          <w:sz w:val="28"/>
        </w:rPr>
      </w:pPr>
      <w:r>
        <w:rPr>
          <w:sz w:val="28"/>
        </w:rPr>
        <w:t>15</w:t>
      </w:r>
      <w:r w:rsidR="00565336" w:rsidRPr="00565336">
        <w:rPr>
          <w:sz w:val="28"/>
        </w:rPr>
        <w:t>) разработка программы муниципальных гарантий Новоалександровского муниципального округа Ставропольского края на очередной финансовый год и плановый период в валюте Российской Федерации;</w:t>
      </w:r>
    </w:p>
    <w:p w:rsidR="00565336" w:rsidRPr="00565336" w:rsidRDefault="00450F9E" w:rsidP="00D30CE0">
      <w:pPr>
        <w:ind w:firstLine="567"/>
        <w:jc w:val="both"/>
        <w:rPr>
          <w:sz w:val="28"/>
        </w:rPr>
      </w:pPr>
      <w:r>
        <w:rPr>
          <w:sz w:val="28"/>
        </w:rPr>
        <w:t>16</w:t>
      </w:r>
      <w:r w:rsidR="00565336" w:rsidRPr="00565336">
        <w:rPr>
          <w:sz w:val="28"/>
        </w:rPr>
        <w:t>) осуществление методического руководства в области бюджетного процесса в пределах своей компетенции;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1</w:t>
      </w:r>
      <w:r w:rsidR="00450F9E">
        <w:rPr>
          <w:sz w:val="28"/>
        </w:rPr>
        <w:t>7</w:t>
      </w:r>
      <w:r w:rsidRPr="00565336">
        <w:rPr>
          <w:sz w:val="28"/>
        </w:rPr>
        <w:t>) осуществление методического руководства по бухгалтерскому учету и отчетности бюджетных и казенных учреждений в пределах своей компетенции;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1</w:t>
      </w:r>
      <w:r w:rsidR="00450F9E">
        <w:rPr>
          <w:sz w:val="28"/>
        </w:rPr>
        <w:t>8</w:t>
      </w:r>
      <w:r w:rsidRPr="00565336">
        <w:rPr>
          <w:sz w:val="28"/>
        </w:rPr>
        <w:t xml:space="preserve">) осуществление методологического руководства подготовкой и установление порядка представления главными распорядителями бюджетных средств (главными администраторами источников финансирования дефицита бюджета муниципального округа) обоснований бюджетных ассигнований по расходам бюджета муниципального округа (источникам финансирования дефицита бюджета муниципального округа), а также обеспечение соблюдения главными распорядителями бюджетных средств (главными администраторами источников финансирования дефицита бюджета </w:t>
      </w:r>
      <w:r w:rsidRPr="00565336">
        <w:rPr>
          <w:sz w:val="28"/>
        </w:rPr>
        <w:lastRenderedPageBreak/>
        <w:t>муниципального округа) соответствия обоснований бюджетных ассигнований по расходам бюджета муниципального округа (источникам финансирования дефицита бюджета муниципального округа) установленным требованиям;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19) исполнение судебных актов по искам к муниципальному образованию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муниципальных правовых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муниципального образования (за исключением судебных актов о взыскании денежных средств в порядке субсидиарной ответственности главных распорядителей средств бюджета муниципального округа), судебных актов о присуждении компенсации за нарушение права на исполнение судебного акта;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20) организация предоставления, ведение учета выданных муниципальных гарантий Новоалександровского муниципального округа Ставропольского края, исполнение получателями указанных гарантий своих обязательств, обеспеченных указанными гарантиями, а также учет осуществления платежей по выданным гарантиям;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21) осуществление оценки надежности банковской гарантии, поручительства;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22) осуществление анализа финансового состояния принципала, проверки достаточности, надежности и ликвидности обеспечения, предоставляемого в соответствии с абзацем третьим пункта 11 статьи 115</w:t>
      </w:r>
      <w:r w:rsidR="00DA2DCD">
        <w:rPr>
          <w:sz w:val="28"/>
        </w:rPr>
        <w:t>.</w:t>
      </w:r>
      <w:r w:rsidRPr="00565336">
        <w:rPr>
          <w:sz w:val="28"/>
        </w:rPr>
        <w:t>2 Бюджетного кодекса Российской Федерации, при предоставлении муниципальной гарантии Новоалександровского муниципального округа Ставропольского края;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23) осуществление мониторинга финансового состояния принципала, контроля за достаточностью, надежностью и ликвидностью предоставленного обеспечения исполнения обязательств принципалом, после предоставления муниципальной гарантии Новоалександровского муниципального округа Ставропольского края;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24) проведение проверок финансового состояния получателей бюджетных кредитов и муниципальных гарантий Новоалександровского муниципального округа Ставропольского края;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25) ведение муниципальной долговой книги Новоалександровского муниципального округа Ставропольского края;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26) проведение проверок, ревизий и обследований деятельности объектов муниципального финансового контроля;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27) осуществление предварительного и последующего контроля за исполнением бюджета муниципального округа;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28) осуществление внутреннего муниципального финансового контроля;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29) осуществление контроля за соблюдением законодательства Российской Федерации в сфере закупок для обеспечения муниципальных нужд муниципального округа, предусмотренного частью 3, 8 статьи 99 Федерального закона о контрактной системе;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lastRenderedPageBreak/>
        <w:t>30) утверждение ведомственных стандартов, обеспечивающих осуществление полномочий по внутреннему муниципальному финансовому контролю, в случаях, предусмотренных федеральными стандартами внутреннего государственного (муниципального) финансового контроля;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31) осуществление контроля за достоверностью отчетов о результатах предоставления и (или) использования средств бюджета муниципального округа (средств, предоставленных из бюджета муниципального округа), в том числе отчетов о реализации муниципальных программ муниципального округа, отчетов об исполнении муниципальных заданий, отчетов о достижении значений показателей результативности предоставления средств из бюджета муниципального округа;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32) получение от главных распорядителей, распорядителей и получателей бюджетных средств, главных администраторов доходов бюджета муниципального округа, главных администраторов источников финансирования бюджета муниципального округа отчетов об использовании средств бюджета муниципального округа и иных сведений, связанных с получением, перечислением, зачислением и использованием средств бюджета муниципального округа;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33) установление порядка завершения операций по исполнению бюджета муниципального округа в текущем финансовом году и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34) установление порядка взыскания неиспользованных остатков субсидий, предоставленных из бюджета муниципального округа бюджетным и автономным учреждениям;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35) установление порядка взыскания средств в объеме остатка не использованной на начало очередного финансового года бюджетными и автономными учреждениями Новоалександровского муниципального округа Ставропольского края, муниципальными унитарными предприятиями Новоалександровского муниципального округа Ставропольского края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Новоалександровского муниципального округа Ставропольского края и (или) приобретение объектов недвижимого имущества в муниципальную собственность Новоалександровского муниципального округа Ставропольского края при отсутствии решения получателя бюджетных средств, предоставившего такую субсидию, о наличии потребности в направлении этих средств на цели предоставления такой субсидии с учетом общих требований, установленных Министерством финансов Российской Федерации;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 xml:space="preserve">36) представление годового отчета об исполнении бюджета муниципального округа, отчета об исполнении бюджета муниципального </w:t>
      </w:r>
      <w:r w:rsidRPr="00565336">
        <w:rPr>
          <w:sz w:val="28"/>
        </w:rPr>
        <w:lastRenderedPageBreak/>
        <w:t>округа за 1 квартал, первое полугодие и 9 месяцев текущего финансового года в администрацию муниципального округа;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 xml:space="preserve">37) установление порядка составления бюджетной отчетности; 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38) утверждение перечня кодов подвидов по видам доходов, главными администраторами которых являются органы местного самоуправления муниципального округа и отраслевые (функциональные) и территориальные органы администрации муниципального округа, и находящиеся в их ведении казенные учреждения;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39) утверждение перечня кодов видов источников финансирования дефицитов бюджетов, главными администраторами которых являются органы местного самоуправления муниципального округа, отраслевые (функциональные) и территориальные органы администрации муниципального округа и (или) находящиеся в их ведении казенные учреждения муниципального округа;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40) установление порядка осуществления Управлением Федерального казначейства по Ставропольскому краю санкционирования оплаты денежных обязательств получателей средств местного бюджета, лицевые счета которым открыты в Управлении Федерального казначейства по Ставропольскому краю;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41) установление порядка составления и ведения кассового плана, а также состава и сроков представления главными распорядителями бюджетных средств, главными администраторами доходов бюджета муниципального округа, главными администраторами источников финансирования дефицита бюджета муниципального округа сведений, необходимых для составления и ведения кассового плана;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42) составление и ведение кассового плана;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43) привлечение в соответствии с пунктами 10, 11 и 13 статьи 2361 Бюджетного кодекса Российской Федерации остатков средств на казначейских счетах на единый счет бюджета муниципального округа и возврат привлеченных средств с единого счета бюджета муниципального округа на казначейские счета;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 xml:space="preserve">44) установление, детализация и определение порядка применения бюджетной классификации Российской Федерации в части, относящейся к бюджету муниципального округа; 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4</w:t>
      </w:r>
      <w:r w:rsidR="00450F9E">
        <w:rPr>
          <w:sz w:val="28"/>
        </w:rPr>
        <w:t>5</w:t>
      </w:r>
      <w:r w:rsidRPr="00565336">
        <w:rPr>
          <w:sz w:val="28"/>
        </w:rPr>
        <w:t>) доведение бюджетных ассигнований и (или) лимитов бюджетных обязательств до главных распорядителей бюджетных средств;</w:t>
      </w:r>
    </w:p>
    <w:p w:rsidR="00565336" w:rsidRPr="00565336" w:rsidRDefault="00450F9E" w:rsidP="00D30CE0">
      <w:pPr>
        <w:ind w:firstLine="567"/>
        <w:jc w:val="both"/>
        <w:rPr>
          <w:sz w:val="28"/>
        </w:rPr>
      </w:pPr>
      <w:r>
        <w:rPr>
          <w:sz w:val="28"/>
        </w:rPr>
        <w:t>46</w:t>
      </w:r>
      <w:r w:rsidR="00565336" w:rsidRPr="00565336">
        <w:rPr>
          <w:sz w:val="28"/>
        </w:rPr>
        <w:t>) представление в контрольно-счетный орган Новоалександровского муниципального округа Ставропольского края по ее запросам в установленные в них сроки утвержденной сводной бюджетной росписи местного бюджета и изменений к ней, оперативной информации о ходе исполнения местного бюджета;</w:t>
      </w:r>
    </w:p>
    <w:p w:rsidR="00565336" w:rsidRPr="00565336" w:rsidRDefault="00450F9E" w:rsidP="00D30CE0">
      <w:pPr>
        <w:ind w:firstLine="567"/>
        <w:jc w:val="both"/>
        <w:rPr>
          <w:sz w:val="28"/>
        </w:rPr>
      </w:pPr>
      <w:r>
        <w:rPr>
          <w:sz w:val="28"/>
        </w:rPr>
        <w:t>47</w:t>
      </w:r>
      <w:r w:rsidR="00565336" w:rsidRPr="00565336">
        <w:rPr>
          <w:sz w:val="28"/>
        </w:rPr>
        <w:t>) осуществление контроля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565336" w:rsidRPr="00565336" w:rsidRDefault="00450F9E" w:rsidP="00D30CE0">
      <w:pPr>
        <w:ind w:firstLine="567"/>
        <w:jc w:val="both"/>
        <w:rPr>
          <w:sz w:val="28"/>
        </w:rPr>
      </w:pPr>
      <w:r>
        <w:rPr>
          <w:sz w:val="28"/>
        </w:rPr>
        <w:t>48</w:t>
      </w:r>
      <w:r w:rsidR="00565336" w:rsidRPr="00565336">
        <w:rPr>
          <w:sz w:val="28"/>
        </w:rPr>
        <w:t xml:space="preserve">) направление информации и копий решений Совета Новоалександровского муниципального округа Ставропольского края об </w:t>
      </w:r>
      <w:r w:rsidR="00565336" w:rsidRPr="00565336">
        <w:rPr>
          <w:sz w:val="28"/>
        </w:rPr>
        <w:lastRenderedPageBreak/>
        <w:t>установлении, изменении и прекращении действий местных налогов в территориальный орган федерального органа исполнительной власти, уполномоченного по контролю и надзору в области налогов и сборов в соответствии со статьей 16 Налогового кодекса Российской Федерации;</w:t>
      </w:r>
    </w:p>
    <w:p w:rsidR="00565336" w:rsidRPr="00565336" w:rsidRDefault="00450F9E" w:rsidP="00D30CE0">
      <w:pPr>
        <w:ind w:firstLine="567"/>
        <w:jc w:val="both"/>
        <w:rPr>
          <w:sz w:val="28"/>
        </w:rPr>
      </w:pPr>
      <w:r>
        <w:rPr>
          <w:sz w:val="28"/>
        </w:rPr>
        <w:t>49</w:t>
      </w:r>
      <w:r w:rsidR="00565336" w:rsidRPr="00565336">
        <w:rPr>
          <w:sz w:val="28"/>
        </w:rPr>
        <w:t>) принятие решений о применении бюджетных мер принуждения, решений об их изменении, их отмене, решений об отказе в применении бюджетных мер принуждения в случаях и порядке, установленных Правительством Российской Федерации, направление указанных решений Федеральному казначейству и копий соответствующих решений органам муниципального финансового контроля и объектам контроля;</w:t>
      </w:r>
    </w:p>
    <w:p w:rsidR="00565336" w:rsidRPr="00565336" w:rsidRDefault="00450F9E" w:rsidP="00D30CE0">
      <w:pPr>
        <w:ind w:firstLine="567"/>
        <w:jc w:val="both"/>
        <w:rPr>
          <w:sz w:val="28"/>
        </w:rPr>
      </w:pPr>
      <w:r>
        <w:rPr>
          <w:sz w:val="28"/>
        </w:rPr>
        <w:t>50</w:t>
      </w:r>
      <w:r w:rsidR="00565336" w:rsidRPr="00565336">
        <w:rPr>
          <w:sz w:val="28"/>
        </w:rPr>
        <w:t>) установление порядка проведения мониторинга качества финансового менеджмента в отношении главных распорядителей средств бюджета муниципального округа;</w:t>
      </w:r>
    </w:p>
    <w:p w:rsidR="00565336" w:rsidRPr="00565336" w:rsidRDefault="00450F9E" w:rsidP="00D30CE0">
      <w:pPr>
        <w:ind w:firstLine="567"/>
        <w:jc w:val="both"/>
        <w:rPr>
          <w:sz w:val="28"/>
        </w:rPr>
      </w:pPr>
      <w:r>
        <w:rPr>
          <w:sz w:val="28"/>
        </w:rPr>
        <w:t>51</w:t>
      </w:r>
      <w:r w:rsidR="00565336" w:rsidRPr="00565336">
        <w:rPr>
          <w:sz w:val="28"/>
        </w:rPr>
        <w:t>) установление порядка исполнения бюджета муниципального округа по источникам финансирования дефицита бюджета муниципального округа, осуществляемого главными администраторами (администраторами) источников финансирования дефицита бюджета муниципального округа в соответствии со сводной бюджетной росписью;</w:t>
      </w:r>
    </w:p>
    <w:p w:rsidR="00565336" w:rsidRPr="00565336" w:rsidRDefault="00565336" w:rsidP="00D30CE0">
      <w:pPr>
        <w:ind w:firstLine="567"/>
        <w:jc w:val="both"/>
        <w:rPr>
          <w:sz w:val="28"/>
        </w:rPr>
      </w:pPr>
      <w:r w:rsidRPr="00565336">
        <w:rPr>
          <w:sz w:val="28"/>
        </w:rPr>
        <w:t>5</w:t>
      </w:r>
      <w:r w:rsidR="00450F9E">
        <w:rPr>
          <w:sz w:val="28"/>
        </w:rPr>
        <w:t>2</w:t>
      </w:r>
      <w:r w:rsidRPr="00565336">
        <w:rPr>
          <w:sz w:val="28"/>
        </w:rPr>
        <w:t>) установление порядка исполнения бюджета муниципального округа по расходам;</w:t>
      </w:r>
    </w:p>
    <w:p w:rsidR="00565336" w:rsidRPr="00565336" w:rsidRDefault="00450F9E" w:rsidP="00D30CE0">
      <w:pPr>
        <w:ind w:firstLine="567"/>
        <w:jc w:val="both"/>
        <w:rPr>
          <w:sz w:val="28"/>
        </w:rPr>
      </w:pPr>
      <w:r>
        <w:rPr>
          <w:sz w:val="28"/>
        </w:rPr>
        <w:t>53</w:t>
      </w:r>
      <w:r w:rsidR="00565336" w:rsidRPr="00565336">
        <w:rPr>
          <w:sz w:val="28"/>
        </w:rPr>
        <w:t>) осуществляет оценку эффективности реализации муниципальных программ Новоалександровского муниципального округа Ставропольского края</w:t>
      </w:r>
      <w:r w:rsidR="00B80918">
        <w:rPr>
          <w:sz w:val="28"/>
        </w:rPr>
        <w:t>;</w:t>
      </w:r>
    </w:p>
    <w:p w:rsidR="00565336" w:rsidRDefault="00450F9E" w:rsidP="00D30CE0">
      <w:pPr>
        <w:ind w:firstLine="567"/>
        <w:jc w:val="both"/>
        <w:rPr>
          <w:sz w:val="28"/>
        </w:rPr>
      </w:pPr>
      <w:r>
        <w:rPr>
          <w:sz w:val="28"/>
        </w:rPr>
        <w:t>54</w:t>
      </w:r>
      <w:r w:rsidR="00565336" w:rsidRPr="00565336">
        <w:rPr>
          <w:sz w:val="28"/>
        </w:rPr>
        <w:t>) осуществление иных полномочий в соответствии с законодательством Российской Федерации, законодательством Ставропольского края и нормативными правовыми</w:t>
      </w:r>
      <w:r w:rsidR="00565336">
        <w:rPr>
          <w:sz w:val="28"/>
        </w:rPr>
        <w:t xml:space="preserve"> актами муниципального округа.</w:t>
      </w:r>
      <w:r w:rsidR="001F18C2">
        <w:rPr>
          <w:sz w:val="28"/>
        </w:rPr>
        <w:t>».</w:t>
      </w:r>
    </w:p>
    <w:p w:rsidR="008C6244" w:rsidRPr="00BB4907" w:rsidRDefault="008C6244" w:rsidP="00D30CE0">
      <w:pPr>
        <w:ind w:firstLine="567"/>
        <w:jc w:val="both"/>
        <w:rPr>
          <w:sz w:val="28"/>
        </w:rPr>
      </w:pPr>
    </w:p>
    <w:p w:rsidR="005B317F" w:rsidRPr="00D30CE0" w:rsidRDefault="008C1925" w:rsidP="00D30CE0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5B317F" w:rsidRPr="009B7A00">
        <w:rPr>
          <w:sz w:val="28"/>
        </w:rPr>
        <w:t xml:space="preserve">. Опубликовать настоящее решение в муниципальной газете «Новоалександровский вестник» и разместить на официальном сайте Новоалександровского муниципального округа Ставропольского края </w:t>
      </w:r>
      <w:r w:rsidR="005B317F" w:rsidRPr="00D30CE0">
        <w:rPr>
          <w:sz w:val="28"/>
        </w:rPr>
        <w:t>(</w:t>
      </w:r>
      <w:hyperlink r:id="rId7" w:history="1">
        <w:r w:rsidR="005B317F" w:rsidRPr="00D30CE0">
          <w:rPr>
            <w:rStyle w:val="a6"/>
            <w:color w:val="auto"/>
            <w:sz w:val="28"/>
            <w:u w:val="none"/>
          </w:rPr>
          <w:t>http://newalexandrovsk.gosuslugi.ru</w:t>
        </w:r>
      </w:hyperlink>
      <w:r w:rsidR="005B317F" w:rsidRPr="00D30CE0">
        <w:rPr>
          <w:sz w:val="28"/>
        </w:rPr>
        <w:t>).</w:t>
      </w:r>
    </w:p>
    <w:p w:rsidR="005B317F" w:rsidRPr="009B7A00" w:rsidRDefault="005B317F" w:rsidP="00D30CE0">
      <w:pPr>
        <w:ind w:firstLine="567"/>
        <w:jc w:val="both"/>
        <w:rPr>
          <w:sz w:val="28"/>
        </w:rPr>
      </w:pPr>
    </w:p>
    <w:p w:rsidR="00401D05" w:rsidRDefault="008C1925" w:rsidP="00D30C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</w:t>
      </w:r>
      <w:r w:rsidR="00401D05" w:rsidRPr="009B7A00">
        <w:rPr>
          <w:sz w:val="28"/>
          <w:szCs w:val="28"/>
          <w:shd w:val="clear" w:color="auto" w:fill="FFFFFF"/>
        </w:rPr>
        <w:t>.</w:t>
      </w:r>
      <w:r w:rsidR="00366D20" w:rsidRPr="009B7A00">
        <w:rPr>
          <w:sz w:val="28"/>
          <w:szCs w:val="28"/>
          <w:shd w:val="clear" w:color="auto" w:fill="FFFFFF"/>
        </w:rPr>
        <w:t xml:space="preserve"> </w:t>
      </w:r>
      <w:r w:rsidR="00401D05" w:rsidRPr="009B7A00">
        <w:rPr>
          <w:sz w:val="28"/>
          <w:szCs w:val="28"/>
          <w:shd w:val="clear" w:color="auto" w:fill="FFFFFF"/>
        </w:rPr>
        <w:t>Настоящее решение вступает в силу со дня</w:t>
      </w:r>
      <w:r w:rsidR="00366D20" w:rsidRPr="009B7A00">
        <w:rPr>
          <w:sz w:val="28"/>
          <w:szCs w:val="28"/>
          <w:shd w:val="clear" w:color="auto" w:fill="FFFFFF"/>
        </w:rPr>
        <w:t xml:space="preserve"> его официального опубликования</w:t>
      </w:r>
      <w:r w:rsidR="00812E0D" w:rsidRPr="009B7A00">
        <w:rPr>
          <w:sz w:val="28"/>
          <w:szCs w:val="28"/>
        </w:rPr>
        <w:t>.</w:t>
      </w:r>
    </w:p>
    <w:p w:rsidR="00D30CE0" w:rsidRDefault="00D30CE0" w:rsidP="00D30CE0">
      <w:pPr>
        <w:ind w:firstLine="567"/>
        <w:jc w:val="both"/>
        <w:rPr>
          <w:sz w:val="28"/>
          <w:szCs w:val="28"/>
        </w:rPr>
      </w:pPr>
    </w:p>
    <w:p w:rsidR="00D30CE0" w:rsidRPr="009B7A00" w:rsidRDefault="00D30CE0" w:rsidP="00D30CE0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972442" w:rsidRPr="009B7A00" w:rsidTr="006F12D1">
        <w:tc>
          <w:tcPr>
            <w:tcW w:w="4785" w:type="dxa"/>
          </w:tcPr>
          <w:p w:rsidR="00972442" w:rsidRPr="009B7A00" w:rsidRDefault="00972442" w:rsidP="00D30CE0">
            <w:pPr>
              <w:ind w:firstLine="567"/>
              <w:rPr>
                <w:sz w:val="28"/>
                <w:szCs w:val="28"/>
              </w:rPr>
            </w:pPr>
          </w:p>
          <w:p w:rsidR="00972442" w:rsidRPr="009B7A00" w:rsidRDefault="00972442" w:rsidP="00D30CE0">
            <w:pPr>
              <w:rPr>
                <w:sz w:val="28"/>
                <w:szCs w:val="28"/>
              </w:rPr>
            </w:pPr>
            <w:r w:rsidRPr="009B7A00">
              <w:rPr>
                <w:sz w:val="28"/>
                <w:szCs w:val="28"/>
              </w:rPr>
              <w:t xml:space="preserve">Председатель </w:t>
            </w:r>
            <w:r w:rsidR="00022C61" w:rsidRPr="009B7A00">
              <w:rPr>
                <w:sz w:val="28"/>
                <w:szCs w:val="28"/>
              </w:rPr>
              <w:t>Совет</w:t>
            </w:r>
            <w:r w:rsidR="00744E84" w:rsidRPr="009B7A00">
              <w:rPr>
                <w:sz w:val="28"/>
                <w:szCs w:val="28"/>
              </w:rPr>
              <w:t>а</w:t>
            </w:r>
            <w:r w:rsidR="00022C61" w:rsidRPr="009B7A00">
              <w:rPr>
                <w:sz w:val="28"/>
                <w:szCs w:val="28"/>
              </w:rPr>
              <w:t xml:space="preserve"> депутатов</w:t>
            </w:r>
            <w:r w:rsidRPr="009B7A00">
              <w:rPr>
                <w:sz w:val="28"/>
                <w:szCs w:val="28"/>
              </w:rPr>
              <w:t xml:space="preserve"> </w:t>
            </w:r>
            <w:proofErr w:type="spellStart"/>
            <w:r w:rsidRPr="009B7A00">
              <w:rPr>
                <w:sz w:val="28"/>
                <w:szCs w:val="28"/>
              </w:rPr>
              <w:t>Новоалександровского</w:t>
            </w:r>
            <w:proofErr w:type="spellEnd"/>
            <w:r w:rsidRPr="009B7A00">
              <w:rPr>
                <w:sz w:val="28"/>
                <w:szCs w:val="28"/>
              </w:rPr>
              <w:t xml:space="preserve"> </w:t>
            </w:r>
            <w:r w:rsidR="005B317F" w:rsidRPr="009B7A00">
              <w:rPr>
                <w:sz w:val="28"/>
                <w:szCs w:val="28"/>
              </w:rPr>
              <w:t>муниципального</w:t>
            </w:r>
            <w:r w:rsidRPr="009B7A00"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972442" w:rsidRPr="009B7A00" w:rsidRDefault="00972442" w:rsidP="00D30CE0">
            <w:pPr>
              <w:ind w:firstLine="567"/>
              <w:rPr>
                <w:sz w:val="28"/>
                <w:szCs w:val="28"/>
              </w:rPr>
            </w:pPr>
          </w:p>
          <w:p w:rsidR="00972442" w:rsidRPr="009B7A00" w:rsidRDefault="00972442" w:rsidP="00D30CE0">
            <w:pPr>
              <w:ind w:firstLine="567"/>
              <w:jc w:val="right"/>
              <w:rPr>
                <w:sz w:val="28"/>
                <w:szCs w:val="28"/>
              </w:rPr>
            </w:pPr>
            <w:r w:rsidRPr="009B7A00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="001F18C2">
              <w:rPr>
                <w:sz w:val="28"/>
                <w:szCs w:val="28"/>
              </w:rPr>
              <w:t>С.В.Шахов</w:t>
            </w:r>
            <w:proofErr w:type="spellEnd"/>
          </w:p>
        </w:tc>
        <w:tc>
          <w:tcPr>
            <w:tcW w:w="4785" w:type="dxa"/>
          </w:tcPr>
          <w:p w:rsidR="00972442" w:rsidRPr="009B7A00" w:rsidRDefault="00972442" w:rsidP="00D30CE0">
            <w:pPr>
              <w:ind w:firstLine="567"/>
              <w:rPr>
                <w:sz w:val="28"/>
                <w:szCs w:val="28"/>
              </w:rPr>
            </w:pPr>
          </w:p>
          <w:p w:rsidR="003F25C8" w:rsidRPr="009B7A00" w:rsidRDefault="00972442" w:rsidP="00D30CE0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9B7A00">
              <w:rPr>
                <w:sz w:val="28"/>
                <w:szCs w:val="28"/>
              </w:rPr>
              <w:t xml:space="preserve">Глава </w:t>
            </w:r>
            <w:proofErr w:type="spellStart"/>
            <w:r w:rsidRPr="009B7A00">
              <w:rPr>
                <w:sz w:val="28"/>
                <w:szCs w:val="28"/>
              </w:rPr>
              <w:t>Новоалександровского</w:t>
            </w:r>
            <w:proofErr w:type="spellEnd"/>
            <w:r w:rsidRPr="009B7A00">
              <w:rPr>
                <w:sz w:val="28"/>
                <w:szCs w:val="28"/>
              </w:rPr>
              <w:t xml:space="preserve"> </w:t>
            </w:r>
            <w:r w:rsidR="005B317F" w:rsidRPr="009B7A00">
              <w:rPr>
                <w:sz w:val="28"/>
                <w:szCs w:val="28"/>
              </w:rPr>
              <w:t>муниципального</w:t>
            </w:r>
            <w:r w:rsidR="006E3E18" w:rsidRPr="009B7A00">
              <w:rPr>
                <w:sz w:val="28"/>
                <w:szCs w:val="28"/>
              </w:rPr>
              <w:t xml:space="preserve"> округа</w:t>
            </w:r>
          </w:p>
          <w:p w:rsidR="00972442" w:rsidRPr="009B7A00" w:rsidRDefault="00972442" w:rsidP="00D30CE0">
            <w:pPr>
              <w:rPr>
                <w:sz w:val="28"/>
                <w:szCs w:val="28"/>
              </w:rPr>
            </w:pPr>
            <w:r w:rsidRPr="009B7A00">
              <w:rPr>
                <w:sz w:val="28"/>
                <w:szCs w:val="28"/>
              </w:rPr>
              <w:t xml:space="preserve">Ставропольского края </w:t>
            </w:r>
          </w:p>
          <w:p w:rsidR="00972442" w:rsidRPr="009B7A00" w:rsidRDefault="00972442" w:rsidP="00D30CE0">
            <w:pPr>
              <w:ind w:firstLine="567"/>
              <w:rPr>
                <w:sz w:val="28"/>
                <w:szCs w:val="28"/>
              </w:rPr>
            </w:pPr>
          </w:p>
          <w:p w:rsidR="00D30CE0" w:rsidRDefault="00972442" w:rsidP="00D30CE0">
            <w:pPr>
              <w:ind w:firstLine="567"/>
              <w:rPr>
                <w:sz w:val="28"/>
                <w:szCs w:val="28"/>
              </w:rPr>
            </w:pPr>
            <w:r w:rsidRPr="009B7A00">
              <w:rPr>
                <w:sz w:val="28"/>
                <w:szCs w:val="28"/>
              </w:rPr>
              <w:t xml:space="preserve">                              </w:t>
            </w:r>
          </w:p>
          <w:p w:rsidR="00972442" w:rsidRPr="009B7A00" w:rsidRDefault="005F1E07" w:rsidP="00D30CE0">
            <w:pPr>
              <w:ind w:firstLine="567"/>
              <w:jc w:val="right"/>
              <w:rPr>
                <w:sz w:val="28"/>
                <w:szCs w:val="28"/>
              </w:rPr>
            </w:pPr>
            <w:proofErr w:type="spellStart"/>
            <w:r w:rsidRPr="009B7A00">
              <w:rPr>
                <w:sz w:val="28"/>
                <w:szCs w:val="28"/>
              </w:rPr>
              <w:t>Э.А.Колтунов</w:t>
            </w:r>
            <w:proofErr w:type="spellEnd"/>
          </w:p>
        </w:tc>
      </w:tr>
    </w:tbl>
    <w:p w:rsidR="00497DEC" w:rsidRPr="009B7A00" w:rsidRDefault="00497DEC" w:rsidP="00D30C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97DEC" w:rsidRPr="009B7A00" w:rsidSect="00D30CE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72"/>
    <w:rsid w:val="000006B6"/>
    <w:rsid w:val="00000D56"/>
    <w:rsid w:val="00005013"/>
    <w:rsid w:val="00005252"/>
    <w:rsid w:val="00007E62"/>
    <w:rsid w:val="0001008B"/>
    <w:rsid w:val="0001036F"/>
    <w:rsid w:val="00015595"/>
    <w:rsid w:val="00022921"/>
    <w:rsid w:val="00022C61"/>
    <w:rsid w:val="000260D0"/>
    <w:rsid w:val="0002676E"/>
    <w:rsid w:val="00027035"/>
    <w:rsid w:val="00027BD1"/>
    <w:rsid w:val="00030AF7"/>
    <w:rsid w:val="00032090"/>
    <w:rsid w:val="00032572"/>
    <w:rsid w:val="00035205"/>
    <w:rsid w:val="00035733"/>
    <w:rsid w:val="00040627"/>
    <w:rsid w:val="000423BD"/>
    <w:rsid w:val="00044B4C"/>
    <w:rsid w:val="00046465"/>
    <w:rsid w:val="00047B6A"/>
    <w:rsid w:val="00052D24"/>
    <w:rsid w:val="00053D79"/>
    <w:rsid w:val="00056A71"/>
    <w:rsid w:val="00062381"/>
    <w:rsid w:val="00063158"/>
    <w:rsid w:val="0006336F"/>
    <w:rsid w:val="000655C4"/>
    <w:rsid w:val="00066B64"/>
    <w:rsid w:val="00070B65"/>
    <w:rsid w:val="000750A9"/>
    <w:rsid w:val="00075360"/>
    <w:rsid w:val="00075688"/>
    <w:rsid w:val="00076341"/>
    <w:rsid w:val="00080E34"/>
    <w:rsid w:val="00082D58"/>
    <w:rsid w:val="00083617"/>
    <w:rsid w:val="00083677"/>
    <w:rsid w:val="00091989"/>
    <w:rsid w:val="000926EF"/>
    <w:rsid w:val="0009326E"/>
    <w:rsid w:val="000940AB"/>
    <w:rsid w:val="000A0EFC"/>
    <w:rsid w:val="000A28C1"/>
    <w:rsid w:val="000A5388"/>
    <w:rsid w:val="000A58D9"/>
    <w:rsid w:val="000B1B1A"/>
    <w:rsid w:val="000B2095"/>
    <w:rsid w:val="000B2CCB"/>
    <w:rsid w:val="000B2CEC"/>
    <w:rsid w:val="000C03B4"/>
    <w:rsid w:val="000C642E"/>
    <w:rsid w:val="000C70D5"/>
    <w:rsid w:val="000D0745"/>
    <w:rsid w:val="000D09E8"/>
    <w:rsid w:val="000D101F"/>
    <w:rsid w:val="000D2BAD"/>
    <w:rsid w:val="000D3678"/>
    <w:rsid w:val="000D6E4C"/>
    <w:rsid w:val="000E09F4"/>
    <w:rsid w:val="000E3A57"/>
    <w:rsid w:val="000E5C36"/>
    <w:rsid w:val="000E79E9"/>
    <w:rsid w:val="000F22F9"/>
    <w:rsid w:val="000F7EF5"/>
    <w:rsid w:val="00101C42"/>
    <w:rsid w:val="001122AD"/>
    <w:rsid w:val="00113E68"/>
    <w:rsid w:val="00121AAE"/>
    <w:rsid w:val="00123A35"/>
    <w:rsid w:val="00125BC2"/>
    <w:rsid w:val="001276BB"/>
    <w:rsid w:val="00135ADE"/>
    <w:rsid w:val="00137FE6"/>
    <w:rsid w:val="0014267C"/>
    <w:rsid w:val="00145145"/>
    <w:rsid w:val="00146B61"/>
    <w:rsid w:val="00151770"/>
    <w:rsid w:val="001517AD"/>
    <w:rsid w:val="00154727"/>
    <w:rsid w:val="00155561"/>
    <w:rsid w:val="001563C9"/>
    <w:rsid w:val="001568FF"/>
    <w:rsid w:val="00157E6D"/>
    <w:rsid w:val="00160EFE"/>
    <w:rsid w:val="001617F4"/>
    <w:rsid w:val="00161E8A"/>
    <w:rsid w:val="00162DE0"/>
    <w:rsid w:val="00163D56"/>
    <w:rsid w:val="00165AC3"/>
    <w:rsid w:val="00166096"/>
    <w:rsid w:val="00167C9C"/>
    <w:rsid w:val="00171982"/>
    <w:rsid w:val="001728C8"/>
    <w:rsid w:val="00173336"/>
    <w:rsid w:val="00176159"/>
    <w:rsid w:val="001809B3"/>
    <w:rsid w:val="00180D3A"/>
    <w:rsid w:val="00184568"/>
    <w:rsid w:val="00184E92"/>
    <w:rsid w:val="00186473"/>
    <w:rsid w:val="00186557"/>
    <w:rsid w:val="00190566"/>
    <w:rsid w:val="00193724"/>
    <w:rsid w:val="00193DC0"/>
    <w:rsid w:val="00196326"/>
    <w:rsid w:val="00196CA5"/>
    <w:rsid w:val="001A1E14"/>
    <w:rsid w:val="001A3041"/>
    <w:rsid w:val="001B49D7"/>
    <w:rsid w:val="001B5226"/>
    <w:rsid w:val="001C00FF"/>
    <w:rsid w:val="001C657B"/>
    <w:rsid w:val="001C7385"/>
    <w:rsid w:val="001D0D0E"/>
    <w:rsid w:val="001D23B9"/>
    <w:rsid w:val="001D387C"/>
    <w:rsid w:val="001D455E"/>
    <w:rsid w:val="001D6028"/>
    <w:rsid w:val="001E0150"/>
    <w:rsid w:val="001E07E9"/>
    <w:rsid w:val="001F18C2"/>
    <w:rsid w:val="001F24D8"/>
    <w:rsid w:val="001F357A"/>
    <w:rsid w:val="001F77CE"/>
    <w:rsid w:val="00200A59"/>
    <w:rsid w:val="00202D78"/>
    <w:rsid w:val="00202F4A"/>
    <w:rsid w:val="00203A25"/>
    <w:rsid w:val="002044EB"/>
    <w:rsid w:val="00205C64"/>
    <w:rsid w:val="0020747D"/>
    <w:rsid w:val="00215A65"/>
    <w:rsid w:val="00220940"/>
    <w:rsid w:val="0022376D"/>
    <w:rsid w:val="00223C24"/>
    <w:rsid w:val="0022470E"/>
    <w:rsid w:val="00225736"/>
    <w:rsid w:val="00231175"/>
    <w:rsid w:val="002316F0"/>
    <w:rsid w:val="00233627"/>
    <w:rsid w:val="002339D6"/>
    <w:rsid w:val="00235063"/>
    <w:rsid w:val="002363C8"/>
    <w:rsid w:val="002400AB"/>
    <w:rsid w:val="002429FD"/>
    <w:rsid w:val="0024490B"/>
    <w:rsid w:val="002464B1"/>
    <w:rsid w:val="00247761"/>
    <w:rsid w:val="002511C2"/>
    <w:rsid w:val="00251387"/>
    <w:rsid w:val="00256407"/>
    <w:rsid w:val="002571DA"/>
    <w:rsid w:val="00264F4D"/>
    <w:rsid w:val="0027162E"/>
    <w:rsid w:val="002737E9"/>
    <w:rsid w:val="0027398C"/>
    <w:rsid w:val="002756A8"/>
    <w:rsid w:val="0027612F"/>
    <w:rsid w:val="002771AC"/>
    <w:rsid w:val="00285B99"/>
    <w:rsid w:val="00287BBA"/>
    <w:rsid w:val="00291A22"/>
    <w:rsid w:val="0029280B"/>
    <w:rsid w:val="00293D03"/>
    <w:rsid w:val="00297FA9"/>
    <w:rsid w:val="002A0035"/>
    <w:rsid w:val="002A19BA"/>
    <w:rsid w:val="002A36D9"/>
    <w:rsid w:val="002A3E97"/>
    <w:rsid w:val="002A5696"/>
    <w:rsid w:val="002A6849"/>
    <w:rsid w:val="002A69ED"/>
    <w:rsid w:val="002A7F1C"/>
    <w:rsid w:val="002B3D28"/>
    <w:rsid w:val="002B5CE9"/>
    <w:rsid w:val="002C0517"/>
    <w:rsid w:val="002C0B4B"/>
    <w:rsid w:val="002C2260"/>
    <w:rsid w:val="002C396B"/>
    <w:rsid w:val="002C4B1D"/>
    <w:rsid w:val="002C5FDB"/>
    <w:rsid w:val="002C742B"/>
    <w:rsid w:val="002D47EA"/>
    <w:rsid w:val="002D7175"/>
    <w:rsid w:val="002E50B7"/>
    <w:rsid w:val="002E5712"/>
    <w:rsid w:val="002E59AC"/>
    <w:rsid w:val="002E6311"/>
    <w:rsid w:val="002E6FC0"/>
    <w:rsid w:val="002F0867"/>
    <w:rsid w:val="002F4FD4"/>
    <w:rsid w:val="002F6666"/>
    <w:rsid w:val="002F71D8"/>
    <w:rsid w:val="003001FC"/>
    <w:rsid w:val="00300A17"/>
    <w:rsid w:val="003016C3"/>
    <w:rsid w:val="00302517"/>
    <w:rsid w:val="00303245"/>
    <w:rsid w:val="00303B30"/>
    <w:rsid w:val="00305BEF"/>
    <w:rsid w:val="0030662B"/>
    <w:rsid w:val="0031621E"/>
    <w:rsid w:val="00317D3D"/>
    <w:rsid w:val="00321CD7"/>
    <w:rsid w:val="00323D4C"/>
    <w:rsid w:val="00326E86"/>
    <w:rsid w:val="0033151E"/>
    <w:rsid w:val="00332AC3"/>
    <w:rsid w:val="00333181"/>
    <w:rsid w:val="0033799B"/>
    <w:rsid w:val="00337A1F"/>
    <w:rsid w:val="00341E15"/>
    <w:rsid w:val="003426B4"/>
    <w:rsid w:val="00345711"/>
    <w:rsid w:val="00350B46"/>
    <w:rsid w:val="003566BC"/>
    <w:rsid w:val="00356A4B"/>
    <w:rsid w:val="00357654"/>
    <w:rsid w:val="0036019F"/>
    <w:rsid w:val="0036154E"/>
    <w:rsid w:val="00365E1F"/>
    <w:rsid w:val="003661F0"/>
    <w:rsid w:val="003668AD"/>
    <w:rsid w:val="00366D20"/>
    <w:rsid w:val="00367DCF"/>
    <w:rsid w:val="00370D7F"/>
    <w:rsid w:val="003735C6"/>
    <w:rsid w:val="00374898"/>
    <w:rsid w:val="0037704B"/>
    <w:rsid w:val="003800A6"/>
    <w:rsid w:val="003814B1"/>
    <w:rsid w:val="00381752"/>
    <w:rsid w:val="00383F42"/>
    <w:rsid w:val="00384BC2"/>
    <w:rsid w:val="00385ACA"/>
    <w:rsid w:val="00387F45"/>
    <w:rsid w:val="00390146"/>
    <w:rsid w:val="0039028A"/>
    <w:rsid w:val="00390D6A"/>
    <w:rsid w:val="00391F5C"/>
    <w:rsid w:val="00392F64"/>
    <w:rsid w:val="003955ED"/>
    <w:rsid w:val="00396EA6"/>
    <w:rsid w:val="0039765A"/>
    <w:rsid w:val="003A1B8F"/>
    <w:rsid w:val="003A27AD"/>
    <w:rsid w:val="003A4627"/>
    <w:rsid w:val="003A55F2"/>
    <w:rsid w:val="003B2124"/>
    <w:rsid w:val="003B26BA"/>
    <w:rsid w:val="003B2DDE"/>
    <w:rsid w:val="003B5C5F"/>
    <w:rsid w:val="003B5D5F"/>
    <w:rsid w:val="003B6564"/>
    <w:rsid w:val="003B79BF"/>
    <w:rsid w:val="003C0956"/>
    <w:rsid w:val="003C1C3E"/>
    <w:rsid w:val="003C2CBD"/>
    <w:rsid w:val="003C7D12"/>
    <w:rsid w:val="003D1530"/>
    <w:rsid w:val="003D1C90"/>
    <w:rsid w:val="003D573E"/>
    <w:rsid w:val="003E7466"/>
    <w:rsid w:val="003E79ED"/>
    <w:rsid w:val="003F25C8"/>
    <w:rsid w:val="003F3D25"/>
    <w:rsid w:val="00401D05"/>
    <w:rsid w:val="00401EDA"/>
    <w:rsid w:val="004042D8"/>
    <w:rsid w:val="00413782"/>
    <w:rsid w:val="00413F83"/>
    <w:rsid w:val="00414352"/>
    <w:rsid w:val="00424EEE"/>
    <w:rsid w:val="004315D7"/>
    <w:rsid w:val="0043329D"/>
    <w:rsid w:val="0043716A"/>
    <w:rsid w:val="004409C8"/>
    <w:rsid w:val="004449E5"/>
    <w:rsid w:val="0044510C"/>
    <w:rsid w:val="00450EDE"/>
    <w:rsid w:val="00450F9E"/>
    <w:rsid w:val="004524B5"/>
    <w:rsid w:val="004552BF"/>
    <w:rsid w:val="00457E3F"/>
    <w:rsid w:val="0046002D"/>
    <w:rsid w:val="00462DCB"/>
    <w:rsid w:val="00463CAD"/>
    <w:rsid w:val="00471F58"/>
    <w:rsid w:val="004722A5"/>
    <w:rsid w:val="0047551D"/>
    <w:rsid w:val="00484F87"/>
    <w:rsid w:val="00486677"/>
    <w:rsid w:val="00490332"/>
    <w:rsid w:val="004951FB"/>
    <w:rsid w:val="00497DEC"/>
    <w:rsid w:val="004A0C4D"/>
    <w:rsid w:val="004A148F"/>
    <w:rsid w:val="004A6957"/>
    <w:rsid w:val="004A7403"/>
    <w:rsid w:val="004B068C"/>
    <w:rsid w:val="004B1100"/>
    <w:rsid w:val="004B6175"/>
    <w:rsid w:val="004C13DE"/>
    <w:rsid w:val="004C2AD3"/>
    <w:rsid w:val="004C4F1A"/>
    <w:rsid w:val="004D0703"/>
    <w:rsid w:val="004E0183"/>
    <w:rsid w:val="004F1BF0"/>
    <w:rsid w:val="004F27EE"/>
    <w:rsid w:val="004F321D"/>
    <w:rsid w:val="004F3DEE"/>
    <w:rsid w:val="004F5078"/>
    <w:rsid w:val="004F54AD"/>
    <w:rsid w:val="004F5B74"/>
    <w:rsid w:val="004F60CD"/>
    <w:rsid w:val="004F7764"/>
    <w:rsid w:val="005006A3"/>
    <w:rsid w:val="00503702"/>
    <w:rsid w:val="005058FD"/>
    <w:rsid w:val="00510009"/>
    <w:rsid w:val="00511409"/>
    <w:rsid w:val="005176E1"/>
    <w:rsid w:val="00517D1A"/>
    <w:rsid w:val="005207D9"/>
    <w:rsid w:val="005210CA"/>
    <w:rsid w:val="00523E67"/>
    <w:rsid w:val="00525D7B"/>
    <w:rsid w:val="00527A80"/>
    <w:rsid w:val="005324CD"/>
    <w:rsid w:val="00532984"/>
    <w:rsid w:val="00532E37"/>
    <w:rsid w:val="005369BA"/>
    <w:rsid w:val="005369F7"/>
    <w:rsid w:val="00537DEF"/>
    <w:rsid w:val="00544253"/>
    <w:rsid w:val="00544A9B"/>
    <w:rsid w:val="0055302B"/>
    <w:rsid w:val="005554CD"/>
    <w:rsid w:val="00560496"/>
    <w:rsid w:val="00560B67"/>
    <w:rsid w:val="00564C8F"/>
    <w:rsid w:val="005651DB"/>
    <w:rsid w:val="00565336"/>
    <w:rsid w:val="00565FC0"/>
    <w:rsid w:val="00566564"/>
    <w:rsid w:val="00567519"/>
    <w:rsid w:val="00571286"/>
    <w:rsid w:val="00575439"/>
    <w:rsid w:val="00577592"/>
    <w:rsid w:val="00577D84"/>
    <w:rsid w:val="00581E94"/>
    <w:rsid w:val="00585590"/>
    <w:rsid w:val="00587309"/>
    <w:rsid w:val="00597CE8"/>
    <w:rsid w:val="005A2252"/>
    <w:rsid w:val="005A2A12"/>
    <w:rsid w:val="005A3DCB"/>
    <w:rsid w:val="005A4B21"/>
    <w:rsid w:val="005B317F"/>
    <w:rsid w:val="005B35CD"/>
    <w:rsid w:val="005B543B"/>
    <w:rsid w:val="005B7E98"/>
    <w:rsid w:val="005C03F1"/>
    <w:rsid w:val="005C1C67"/>
    <w:rsid w:val="005C7D7F"/>
    <w:rsid w:val="005D52AD"/>
    <w:rsid w:val="005D6BC7"/>
    <w:rsid w:val="005E6F47"/>
    <w:rsid w:val="005E7E43"/>
    <w:rsid w:val="005F16DC"/>
    <w:rsid w:val="005F1CCB"/>
    <w:rsid w:val="005F1E07"/>
    <w:rsid w:val="005F33A6"/>
    <w:rsid w:val="005F57FE"/>
    <w:rsid w:val="005F66C7"/>
    <w:rsid w:val="005F6B08"/>
    <w:rsid w:val="006003A4"/>
    <w:rsid w:val="006058AE"/>
    <w:rsid w:val="006103B3"/>
    <w:rsid w:val="00610943"/>
    <w:rsid w:val="0061354F"/>
    <w:rsid w:val="00613D67"/>
    <w:rsid w:val="006143AB"/>
    <w:rsid w:val="0062080A"/>
    <w:rsid w:val="00622630"/>
    <w:rsid w:val="006227A9"/>
    <w:rsid w:val="0062506D"/>
    <w:rsid w:val="00633D4C"/>
    <w:rsid w:val="0063746E"/>
    <w:rsid w:val="00641356"/>
    <w:rsid w:val="006432C7"/>
    <w:rsid w:val="00646CD3"/>
    <w:rsid w:val="00650807"/>
    <w:rsid w:val="00650F97"/>
    <w:rsid w:val="00652A69"/>
    <w:rsid w:val="00654D1A"/>
    <w:rsid w:val="00661591"/>
    <w:rsid w:val="0066159D"/>
    <w:rsid w:val="006615CD"/>
    <w:rsid w:val="0066345E"/>
    <w:rsid w:val="00663EDD"/>
    <w:rsid w:val="006667EB"/>
    <w:rsid w:val="00670869"/>
    <w:rsid w:val="00670C8F"/>
    <w:rsid w:val="006726F8"/>
    <w:rsid w:val="00673DB4"/>
    <w:rsid w:val="006779FA"/>
    <w:rsid w:val="006807F3"/>
    <w:rsid w:val="00681BC7"/>
    <w:rsid w:val="006826A7"/>
    <w:rsid w:val="00682CC5"/>
    <w:rsid w:val="00683A48"/>
    <w:rsid w:val="00685771"/>
    <w:rsid w:val="006910F5"/>
    <w:rsid w:val="0069159D"/>
    <w:rsid w:val="00694EB0"/>
    <w:rsid w:val="00694F0A"/>
    <w:rsid w:val="006A1CED"/>
    <w:rsid w:val="006A2F23"/>
    <w:rsid w:val="006A6087"/>
    <w:rsid w:val="006A60B0"/>
    <w:rsid w:val="006A6D17"/>
    <w:rsid w:val="006B0A64"/>
    <w:rsid w:val="006B0A97"/>
    <w:rsid w:val="006B16EE"/>
    <w:rsid w:val="006B3994"/>
    <w:rsid w:val="006C0C61"/>
    <w:rsid w:val="006C664E"/>
    <w:rsid w:val="006C66CD"/>
    <w:rsid w:val="006D10AD"/>
    <w:rsid w:val="006D2000"/>
    <w:rsid w:val="006D4DD6"/>
    <w:rsid w:val="006D60A1"/>
    <w:rsid w:val="006D744C"/>
    <w:rsid w:val="006D7900"/>
    <w:rsid w:val="006E2D53"/>
    <w:rsid w:val="006E3E18"/>
    <w:rsid w:val="006E4D8A"/>
    <w:rsid w:val="006E7408"/>
    <w:rsid w:val="006E7BD6"/>
    <w:rsid w:val="006F02B9"/>
    <w:rsid w:val="006F12A5"/>
    <w:rsid w:val="006F12D1"/>
    <w:rsid w:val="006F17E3"/>
    <w:rsid w:val="006F6684"/>
    <w:rsid w:val="006F7256"/>
    <w:rsid w:val="006F76A1"/>
    <w:rsid w:val="00700432"/>
    <w:rsid w:val="00700F44"/>
    <w:rsid w:val="0070723F"/>
    <w:rsid w:val="00710477"/>
    <w:rsid w:val="00710515"/>
    <w:rsid w:val="00711492"/>
    <w:rsid w:val="007115EC"/>
    <w:rsid w:val="00711B3F"/>
    <w:rsid w:val="00711FE9"/>
    <w:rsid w:val="007122A1"/>
    <w:rsid w:val="0071267C"/>
    <w:rsid w:val="007143B4"/>
    <w:rsid w:val="00720933"/>
    <w:rsid w:val="00722046"/>
    <w:rsid w:val="00723B18"/>
    <w:rsid w:val="00725C50"/>
    <w:rsid w:val="007335A5"/>
    <w:rsid w:val="00733B13"/>
    <w:rsid w:val="0073532A"/>
    <w:rsid w:val="00736BFE"/>
    <w:rsid w:val="007400B6"/>
    <w:rsid w:val="007439C6"/>
    <w:rsid w:val="00744A53"/>
    <w:rsid w:val="00744E84"/>
    <w:rsid w:val="00747FC2"/>
    <w:rsid w:val="00754D4F"/>
    <w:rsid w:val="00765F2B"/>
    <w:rsid w:val="00765FFB"/>
    <w:rsid w:val="00766183"/>
    <w:rsid w:val="00770A64"/>
    <w:rsid w:val="0078186E"/>
    <w:rsid w:val="00781FD3"/>
    <w:rsid w:val="007825FD"/>
    <w:rsid w:val="007831D9"/>
    <w:rsid w:val="007844BD"/>
    <w:rsid w:val="00785A49"/>
    <w:rsid w:val="007869DF"/>
    <w:rsid w:val="00791130"/>
    <w:rsid w:val="007913E3"/>
    <w:rsid w:val="00793C8B"/>
    <w:rsid w:val="00794BAA"/>
    <w:rsid w:val="00796FFC"/>
    <w:rsid w:val="007A48BE"/>
    <w:rsid w:val="007A50C5"/>
    <w:rsid w:val="007B5925"/>
    <w:rsid w:val="007B610A"/>
    <w:rsid w:val="007B6FF8"/>
    <w:rsid w:val="007D18C7"/>
    <w:rsid w:val="007D1AB2"/>
    <w:rsid w:val="007D1D70"/>
    <w:rsid w:val="007D511E"/>
    <w:rsid w:val="007D5DFF"/>
    <w:rsid w:val="007E2734"/>
    <w:rsid w:val="007E3110"/>
    <w:rsid w:val="007E3FA3"/>
    <w:rsid w:val="007E4BED"/>
    <w:rsid w:val="007F4566"/>
    <w:rsid w:val="007F7053"/>
    <w:rsid w:val="00801E74"/>
    <w:rsid w:val="00803009"/>
    <w:rsid w:val="00804FA1"/>
    <w:rsid w:val="008063AA"/>
    <w:rsid w:val="0080681B"/>
    <w:rsid w:val="00811BDF"/>
    <w:rsid w:val="008126A0"/>
    <w:rsid w:val="00812CC0"/>
    <w:rsid w:val="00812E0D"/>
    <w:rsid w:val="008146CB"/>
    <w:rsid w:val="00815049"/>
    <w:rsid w:val="0081583C"/>
    <w:rsid w:val="008170A4"/>
    <w:rsid w:val="00825E6A"/>
    <w:rsid w:val="00826D6E"/>
    <w:rsid w:val="00831D53"/>
    <w:rsid w:val="00832758"/>
    <w:rsid w:val="00843159"/>
    <w:rsid w:val="008441B8"/>
    <w:rsid w:val="0084507A"/>
    <w:rsid w:val="00845DC8"/>
    <w:rsid w:val="00845F67"/>
    <w:rsid w:val="008515C8"/>
    <w:rsid w:val="0085222F"/>
    <w:rsid w:val="0085272E"/>
    <w:rsid w:val="00855F5A"/>
    <w:rsid w:val="008644B1"/>
    <w:rsid w:val="00865DFB"/>
    <w:rsid w:val="008709AA"/>
    <w:rsid w:val="00872246"/>
    <w:rsid w:val="008769BB"/>
    <w:rsid w:val="00877047"/>
    <w:rsid w:val="008777D1"/>
    <w:rsid w:val="008807B9"/>
    <w:rsid w:val="00880ECF"/>
    <w:rsid w:val="0088109E"/>
    <w:rsid w:val="00881532"/>
    <w:rsid w:val="00886E01"/>
    <w:rsid w:val="0089049A"/>
    <w:rsid w:val="00890509"/>
    <w:rsid w:val="0089095A"/>
    <w:rsid w:val="0089114F"/>
    <w:rsid w:val="0089462D"/>
    <w:rsid w:val="00896F5E"/>
    <w:rsid w:val="0089797F"/>
    <w:rsid w:val="008A0BB7"/>
    <w:rsid w:val="008A1229"/>
    <w:rsid w:val="008A294B"/>
    <w:rsid w:val="008A3B97"/>
    <w:rsid w:val="008A3EA1"/>
    <w:rsid w:val="008A4694"/>
    <w:rsid w:val="008B09E8"/>
    <w:rsid w:val="008B0A2C"/>
    <w:rsid w:val="008B1EB3"/>
    <w:rsid w:val="008B550F"/>
    <w:rsid w:val="008B60C6"/>
    <w:rsid w:val="008C0488"/>
    <w:rsid w:val="008C1925"/>
    <w:rsid w:val="008C4820"/>
    <w:rsid w:val="008C6154"/>
    <w:rsid w:val="008C6244"/>
    <w:rsid w:val="008D154C"/>
    <w:rsid w:val="008D1B0C"/>
    <w:rsid w:val="008D358D"/>
    <w:rsid w:val="008E066B"/>
    <w:rsid w:val="008E24E1"/>
    <w:rsid w:val="008E32B9"/>
    <w:rsid w:val="008E46F2"/>
    <w:rsid w:val="008E6970"/>
    <w:rsid w:val="008E7800"/>
    <w:rsid w:val="008E7DF3"/>
    <w:rsid w:val="008F24E9"/>
    <w:rsid w:val="008F3CB1"/>
    <w:rsid w:val="008F51B9"/>
    <w:rsid w:val="008F57AE"/>
    <w:rsid w:val="008F683E"/>
    <w:rsid w:val="00902723"/>
    <w:rsid w:val="009033DE"/>
    <w:rsid w:val="00903888"/>
    <w:rsid w:val="00903F8C"/>
    <w:rsid w:val="009055E7"/>
    <w:rsid w:val="00906954"/>
    <w:rsid w:val="00914568"/>
    <w:rsid w:val="009148F8"/>
    <w:rsid w:val="009167BA"/>
    <w:rsid w:val="00917A2F"/>
    <w:rsid w:val="00920664"/>
    <w:rsid w:val="00920C1B"/>
    <w:rsid w:val="00921457"/>
    <w:rsid w:val="00923196"/>
    <w:rsid w:val="00925752"/>
    <w:rsid w:val="00925F75"/>
    <w:rsid w:val="009331F5"/>
    <w:rsid w:val="009356F4"/>
    <w:rsid w:val="0093683F"/>
    <w:rsid w:val="0094154A"/>
    <w:rsid w:val="00941675"/>
    <w:rsid w:val="00942B9F"/>
    <w:rsid w:val="00942C22"/>
    <w:rsid w:val="00944BE3"/>
    <w:rsid w:val="0094545C"/>
    <w:rsid w:val="0094611B"/>
    <w:rsid w:val="00946476"/>
    <w:rsid w:val="009465E7"/>
    <w:rsid w:val="00947C96"/>
    <w:rsid w:val="0095029C"/>
    <w:rsid w:val="00951BCE"/>
    <w:rsid w:val="0095496E"/>
    <w:rsid w:val="00957756"/>
    <w:rsid w:val="009633EF"/>
    <w:rsid w:val="00965F29"/>
    <w:rsid w:val="00966799"/>
    <w:rsid w:val="0097133A"/>
    <w:rsid w:val="00972442"/>
    <w:rsid w:val="009801F8"/>
    <w:rsid w:val="0098105B"/>
    <w:rsid w:val="0098495A"/>
    <w:rsid w:val="00991B36"/>
    <w:rsid w:val="009920E9"/>
    <w:rsid w:val="00993D72"/>
    <w:rsid w:val="00994925"/>
    <w:rsid w:val="009949AE"/>
    <w:rsid w:val="009A54F0"/>
    <w:rsid w:val="009A709E"/>
    <w:rsid w:val="009B0804"/>
    <w:rsid w:val="009B362E"/>
    <w:rsid w:val="009B60CD"/>
    <w:rsid w:val="009B7494"/>
    <w:rsid w:val="009B7A00"/>
    <w:rsid w:val="009C0BD5"/>
    <w:rsid w:val="009C26E9"/>
    <w:rsid w:val="009C376A"/>
    <w:rsid w:val="009C677A"/>
    <w:rsid w:val="009D0993"/>
    <w:rsid w:val="009D1EDE"/>
    <w:rsid w:val="009D5E5F"/>
    <w:rsid w:val="009D7106"/>
    <w:rsid w:val="009D7F1D"/>
    <w:rsid w:val="009E6461"/>
    <w:rsid w:val="009E72BE"/>
    <w:rsid w:val="009E758E"/>
    <w:rsid w:val="009F1033"/>
    <w:rsid w:val="009F1134"/>
    <w:rsid w:val="009F1590"/>
    <w:rsid w:val="009F5034"/>
    <w:rsid w:val="009F630E"/>
    <w:rsid w:val="009F7B36"/>
    <w:rsid w:val="00A008C8"/>
    <w:rsid w:val="00A01AB4"/>
    <w:rsid w:val="00A0500C"/>
    <w:rsid w:val="00A0518C"/>
    <w:rsid w:val="00A05995"/>
    <w:rsid w:val="00A12D40"/>
    <w:rsid w:val="00A12E32"/>
    <w:rsid w:val="00A1327D"/>
    <w:rsid w:val="00A137AE"/>
    <w:rsid w:val="00A1434C"/>
    <w:rsid w:val="00A1621B"/>
    <w:rsid w:val="00A23DE2"/>
    <w:rsid w:val="00A26679"/>
    <w:rsid w:val="00A30A08"/>
    <w:rsid w:val="00A31AA9"/>
    <w:rsid w:val="00A31F73"/>
    <w:rsid w:val="00A32AD2"/>
    <w:rsid w:val="00A40748"/>
    <w:rsid w:val="00A41F11"/>
    <w:rsid w:val="00A45B90"/>
    <w:rsid w:val="00A463EA"/>
    <w:rsid w:val="00A47648"/>
    <w:rsid w:val="00A47656"/>
    <w:rsid w:val="00A47D80"/>
    <w:rsid w:val="00A51243"/>
    <w:rsid w:val="00A513E5"/>
    <w:rsid w:val="00A531D0"/>
    <w:rsid w:val="00A54ADC"/>
    <w:rsid w:val="00A56B57"/>
    <w:rsid w:val="00A57FA2"/>
    <w:rsid w:val="00A61FDD"/>
    <w:rsid w:val="00A64B12"/>
    <w:rsid w:val="00A651DA"/>
    <w:rsid w:val="00A66371"/>
    <w:rsid w:val="00A70F64"/>
    <w:rsid w:val="00A73B7E"/>
    <w:rsid w:val="00A7657E"/>
    <w:rsid w:val="00A84901"/>
    <w:rsid w:val="00A84A9C"/>
    <w:rsid w:val="00A858BB"/>
    <w:rsid w:val="00A90D96"/>
    <w:rsid w:val="00A92D4A"/>
    <w:rsid w:val="00A93B86"/>
    <w:rsid w:val="00A94692"/>
    <w:rsid w:val="00A979A2"/>
    <w:rsid w:val="00AA35D1"/>
    <w:rsid w:val="00AA4FAB"/>
    <w:rsid w:val="00AA6D00"/>
    <w:rsid w:val="00AB5C00"/>
    <w:rsid w:val="00AB6808"/>
    <w:rsid w:val="00AB707A"/>
    <w:rsid w:val="00AB7AE9"/>
    <w:rsid w:val="00AC1A6B"/>
    <w:rsid w:val="00AC3085"/>
    <w:rsid w:val="00AC3633"/>
    <w:rsid w:val="00AD4DFA"/>
    <w:rsid w:val="00AD51FF"/>
    <w:rsid w:val="00AD58AC"/>
    <w:rsid w:val="00AD61D5"/>
    <w:rsid w:val="00AD75AB"/>
    <w:rsid w:val="00AE5533"/>
    <w:rsid w:val="00AE63E4"/>
    <w:rsid w:val="00AF0CDF"/>
    <w:rsid w:val="00AF1C17"/>
    <w:rsid w:val="00AF417B"/>
    <w:rsid w:val="00AF5F15"/>
    <w:rsid w:val="00AF798F"/>
    <w:rsid w:val="00B0614F"/>
    <w:rsid w:val="00B07B8C"/>
    <w:rsid w:val="00B12150"/>
    <w:rsid w:val="00B25FDF"/>
    <w:rsid w:val="00B266DE"/>
    <w:rsid w:val="00B26B7E"/>
    <w:rsid w:val="00B276A6"/>
    <w:rsid w:val="00B30213"/>
    <w:rsid w:val="00B30AAD"/>
    <w:rsid w:val="00B36948"/>
    <w:rsid w:val="00B37419"/>
    <w:rsid w:val="00B40B22"/>
    <w:rsid w:val="00B42731"/>
    <w:rsid w:val="00B436C6"/>
    <w:rsid w:val="00B45B38"/>
    <w:rsid w:val="00B46767"/>
    <w:rsid w:val="00B53EAC"/>
    <w:rsid w:val="00B54695"/>
    <w:rsid w:val="00B54C24"/>
    <w:rsid w:val="00B5558B"/>
    <w:rsid w:val="00B61BF9"/>
    <w:rsid w:val="00B62D7E"/>
    <w:rsid w:val="00B6558C"/>
    <w:rsid w:val="00B659AA"/>
    <w:rsid w:val="00B707CF"/>
    <w:rsid w:val="00B726D4"/>
    <w:rsid w:val="00B75920"/>
    <w:rsid w:val="00B77926"/>
    <w:rsid w:val="00B80366"/>
    <w:rsid w:val="00B80918"/>
    <w:rsid w:val="00B81748"/>
    <w:rsid w:val="00B81C37"/>
    <w:rsid w:val="00B836E6"/>
    <w:rsid w:val="00B84173"/>
    <w:rsid w:val="00B8453A"/>
    <w:rsid w:val="00B91F52"/>
    <w:rsid w:val="00B93ADE"/>
    <w:rsid w:val="00B93F5A"/>
    <w:rsid w:val="00B948F5"/>
    <w:rsid w:val="00B94A2A"/>
    <w:rsid w:val="00BA2CC9"/>
    <w:rsid w:val="00BA33CB"/>
    <w:rsid w:val="00BA4864"/>
    <w:rsid w:val="00BA761F"/>
    <w:rsid w:val="00BA77E8"/>
    <w:rsid w:val="00BB1F42"/>
    <w:rsid w:val="00BB2AC4"/>
    <w:rsid w:val="00BB2BEE"/>
    <w:rsid w:val="00BB42BE"/>
    <w:rsid w:val="00BB4907"/>
    <w:rsid w:val="00BB57AC"/>
    <w:rsid w:val="00BB6F02"/>
    <w:rsid w:val="00BB7967"/>
    <w:rsid w:val="00BC0594"/>
    <w:rsid w:val="00BC1ED0"/>
    <w:rsid w:val="00BC4D74"/>
    <w:rsid w:val="00BC777E"/>
    <w:rsid w:val="00BD1062"/>
    <w:rsid w:val="00BD1432"/>
    <w:rsid w:val="00BD2ED2"/>
    <w:rsid w:val="00BD514D"/>
    <w:rsid w:val="00BE02D9"/>
    <w:rsid w:val="00BE175B"/>
    <w:rsid w:val="00BE2C64"/>
    <w:rsid w:val="00BE5CAD"/>
    <w:rsid w:val="00BE7109"/>
    <w:rsid w:val="00BF3799"/>
    <w:rsid w:val="00C07FF2"/>
    <w:rsid w:val="00C103C5"/>
    <w:rsid w:val="00C15B2C"/>
    <w:rsid w:val="00C160A0"/>
    <w:rsid w:val="00C206B6"/>
    <w:rsid w:val="00C2070D"/>
    <w:rsid w:val="00C252FC"/>
    <w:rsid w:val="00C26B1F"/>
    <w:rsid w:val="00C27ADB"/>
    <w:rsid w:val="00C360B6"/>
    <w:rsid w:val="00C36B52"/>
    <w:rsid w:val="00C41DD6"/>
    <w:rsid w:val="00C43C97"/>
    <w:rsid w:val="00C4638B"/>
    <w:rsid w:val="00C50D5F"/>
    <w:rsid w:val="00C538DB"/>
    <w:rsid w:val="00C55528"/>
    <w:rsid w:val="00C56287"/>
    <w:rsid w:val="00C6148A"/>
    <w:rsid w:val="00C61DEC"/>
    <w:rsid w:val="00C6299E"/>
    <w:rsid w:val="00C6340F"/>
    <w:rsid w:val="00C651ED"/>
    <w:rsid w:val="00C6531C"/>
    <w:rsid w:val="00C6733E"/>
    <w:rsid w:val="00C71505"/>
    <w:rsid w:val="00C71800"/>
    <w:rsid w:val="00C73D98"/>
    <w:rsid w:val="00C776A7"/>
    <w:rsid w:val="00C802CC"/>
    <w:rsid w:val="00C81CFC"/>
    <w:rsid w:val="00C81D0C"/>
    <w:rsid w:val="00C86980"/>
    <w:rsid w:val="00C91AB3"/>
    <w:rsid w:val="00C92A39"/>
    <w:rsid w:val="00CA2D76"/>
    <w:rsid w:val="00CA439F"/>
    <w:rsid w:val="00CA43B3"/>
    <w:rsid w:val="00CA5A8A"/>
    <w:rsid w:val="00CA6D1E"/>
    <w:rsid w:val="00CB1B82"/>
    <w:rsid w:val="00CB1CF6"/>
    <w:rsid w:val="00CB2203"/>
    <w:rsid w:val="00CB2EFA"/>
    <w:rsid w:val="00CB300C"/>
    <w:rsid w:val="00CB4CD0"/>
    <w:rsid w:val="00CC2D4A"/>
    <w:rsid w:val="00CC462B"/>
    <w:rsid w:val="00CC4C49"/>
    <w:rsid w:val="00CC7F3C"/>
    <w:rsid w:val="00CD62E7"/>
    <w:rsid w:val="00CD6DEF"/>
    <w:rsid w:val="00CE1678"/>
    <w:rsid w:val="00CE18B4"/>
    <w:rsid w:val="00CE47FC"/>
    <w:rsid w:val="00CF171A"/>
    <w:rsid w:val="00CF73CC"/>
    <w:rsid w:val="00D00E14"/>
    <w:rsid w:val="00D03723"/>
    <w:rsid w:val="00D056FE"/>
    <w:rsid w:val="00D05F0F"/>
    <w:rsid w:val="00D11E07"/>
    <w:rsid w:val="00D12049"/>
    <w:rsid w:val="00D12896"/>
    <w:rsid w:val="00D14004"/>
    <w:rsid w:val="00D15D6B"/>
    <w:rsid w:val="00D20640"/>
    <w:rsid w:val="00D22718"/>
    <w:rsid w:val="00D25246"/>
    <w:rsid w:val="00D25C13"/>
    <w:rsid w:val="00D268C8"/>
    <w:rsid w:val="00D27343"/>
    <w:rsid w:val="00D30CE0"/>
    <w:rsid w:val="00D30FE3"/>
    <w:rsid w:val="00D326B9"/>
    <w:rsid w:val="00D3397C"/>
    <w:rsid w:val="00D37B0E"/>
    <w:rsid w:val="00D422C6"/>
    <w:rsid w:val="00D426A9"/>
    <w:rsid w:val="00D42E18"/>
    <w:rsid w:val="00D42F06"/>
    <w:rsid w:val="00D5150A"/>
    <w:rsid w:val="00D52CCF"/>
    <w:rsid w:val="00D5335B"/>
    <w:rsid w:val="00D5411E"/>
    <w:rsid w:val="00D549C8"/>
    <w:rsid w:val="00D57B2F"/>
    <w:rsid w:val="00D57BD3"/>
    <w:rsid w:val="00D57F0C"/>
    <w:rsid w:val="00D625B1"/>
    <w:rsid w:val="00D635DB"/>
    <w:rsid w:val="00D63861"/>
    <w:rsid w:val="00D642A9"/>
    <w:rsid w:val="00D64CF5"/>
    <w:rsid w:val="00D67BCE"/>
    <w:rsid w:val="00D73747"/>
    <w:rsid w:val="00D73A93"/>
    <w:rsid w:val="00D74845"/>
    <w:rsid w:val="00D75F32"/>
    <w:rsid w:val="00D76A22"/>
    <w:rsid w:val="00D804FE"/>
    <w:rsid w:val="00D80625"/>
    <w:rsid w:val="00D81390"/>
    <w:rsid w:val="00D81BDB"/>
    <w:rsid w:val="00D919B2"/>
    <w:rsid w:val="00D95D72"/>
    <w:rsid w:val="00D97763"/>
    <w:rsid w:val="00D97C5A"/>
    <w:rsid w:val="00DA1479"/>
    <w:rsid w:val="00DA2A76"/>
    <w:rsid w:val="00DA2DCD"/>
    <w:rsid w:val="00DA3A2A"/>
    <w:rsid w:val="00DB1874"/>
    <w:rsid w:val="00DB6498"/>
    <w:rsid w:val="00DB797A"/>
    <w:rsid w:val="00DC0A2E"/>
    <w:rsid w:val="00DC16FA"/>
    <w:rsid w:val="00DC5A7B"/>
    <w:rsid w:val="00DD09F5"/>
    <w:rsid w:val="00DD1D86"/>
    <w:rsid w:val="00DD2353"/>
    <w:rsid w:val="00DD7845"/>
    <w:rsid w:val="00DE12C4"/>
    <w:rsid w:val="00DE1804"/>
    <w:rsid w:val="00DE2A5E"/>
    <w:rsid w:val="00DE3F0E"/>
    <w:rsid w:val="00DF1067"/>
    <w:rsid w:val="00DF343A"/>
    <w:rsid w:val="00DF5FFD"/>
    <w:rsid w:val="00DF7699"/>
    <w:rsid w:val="00E007FF"/>
    <w:rsid w:val="00E00904"/>
    <w:rsid w:val="00E01E17"/>
    <w:rsid w:val="00E04F03"/>
    <w:rsid w:val="00E06BDB"/>
    <w:rsid w:val="00E078D6"/>
    <w:rsid w:val="00E07CED"/>
    <w:rsid w:val="00E11ECD"/>
    <w:rsid w:val="00E150A8"/>
    <w:rsid w:val="00E15632"/>
    <w:rsid w:val="00E158A7"/>
    <w:rsid w:val="00E170F2"/>
    <w:rsid w:val="00E17710"/>
    <w:rsid w:val="00E20A34"/>
    <w:rsid w:val="00E212DF"/>
    <w:rsid w:val="00E2326E"/>
    <w:rsid w:val="00E3109D"/>
    <w:rsid w:val="00E3690F"/>
    <w:rsid w:val="00E439E0"/>
    <w:rsid w:val="00E47408"/>
    <w:rsid w:val="00E50BCC"/>
    <w:rsid w:val="00E50E3E"/>
    <w:rsid w:val="00E51BDF"/>
    <w:rsid w:val="00E52CCD"/>
    <w:rsid w:val="00E56178"/>
    <w:rsid w:val="00E56C5D"/>
    <w:rsid w:val="00E61B0C"/>
    <w:rsid w:val="00E63935"/>
    <w:rsid w:val="00E63F42"/>
    <w:rsid w:val="00E75ED5"/>
    <w:rsid w:val="00E806E0"/>
    <w:rsid w:val="00E83CDE"/>
    <w:rsid w:val="00E84CCB"/>
    <w:rsid w:val="00E85824"/>
    <w:rsid w:val="00E9312D"/>
    <w:rsid w:val="00E932B7"/>
    <w:rsid w:val="00E97E59"/>
    <w:rsid w:val="00EA071D"/>
    <w:rsid w:val="00EA1F9C"/>
    <w:rsid w:val="00EA32B2"/>
    <w:rsid w:val="00EA4DFF"/>
    <w:rsid w:val="00EA5700"/>
    <w:rsid w:val="00EB0878"/>
    <w:rsid w:val="00EB2CCF"/>
    <w:rsid w:val="00EB3773"/>
    <w:rsid w:val="00EB3946"/>
    <w:rsid w:val="00EB3DC9"/>
    <w:rsid w:val="00EB49AA"/>
    <w:rsid w:val="00EB4D28"/>
    <w:rsid w:val="00EB4EE4"/>
    <w:rsid w:val="00EB71D3"/>
    <w:rsid w:val="00EC420E"/>
    <w:rsid w:val="00ED231E"/>
    <w:rsid w:val="00ED389E"/>
    <w:rsid w:val="00ED7EFC"/>
    <w:rsid w:val="00EE0F56"/>
    <w:rsid w:val="00EE10C7"/>
    <w:rsid w:val="00EE2881"/>
    <w:rsid w:val="00EE7D46"/>
    <w:rsid w:val="00EF4A1D"/>
    <w:rsid w:val="00EF641B"/>
    <w:rsid w:val="00EF6A18"/>
    <w:rsid w:val="00F05BEB"/>
    <w:rsid w:val="00F114D6"/>
    <w:rsid w:val="00F14C3E"/>
    <w:rsid w:val="00F156F3"/>
    <w:rsid w:val="00F15973"/>
    <w:rsid w:val="00F15D4A"/>
    <w:rsid w:val="00F228B4"/>
    <w:rsid w:val="00F34C44"/>
    <w:rsid w:val="00F4732C"/>
    <w:rsid w:val="00F52045"/>
    <w:rsid w:val="00F52F44"/>
    <w:rsid w:val="00F63E5A"/>
    <w:rsid w:val="00F64854"/>
    <w:rsid w:val="00F64E1C"/>
    <w:rsid w:val="00F663AD"/>
    <w:rsid w:val="00F66DE2"/>
    <w:rsid w:val="00F70E56"/>
    <w:rsid w:val="00F72538"/>
    <w:rsid w:val="00F75138"/>
    <w:rsid w:val="00F7742C"/>
    <w:rsid w:val="00F81772"/>
    <w:rsid w:val="00F81FC5"/>
    <w:rsid w:val="00F820A3"/>
    <w:rsid w:val="00F8551A"/>
    <w:rsid w:val="00F867E2"/>
    <w:rsid w:val="00F91589"/>
    <w:rsid w:val="00F93B77"/>
    <w:rsid w:val="00F95B60"/>
    <w:rsid w:val="00FA0964"/>
    <w:rsid w:val="00FA3AD6"/>
    <w:rsid w:val="00FA6AA3"/>
    <w:rsid w:val="00FA7358"/>
    <w:rsid w:val="00FC2F31"/>
    <w:rsid w:val="00FC3C7A"/>
    <w:rsid w:val="00FC7048"/>
    <w:rsid w:val="00FD096A"/>
    <w:rsid w:val="00FD3FE5"/>
    <w:rsid w:val="00FD5AC3"/>
    <w:rsid w:val="00FD665D"/>
    <w:rsid w:val="00FE14FF"/>
    <w:rsid w:val="00FE24A4"/>
    <w:rsid w:val="00FE3362"/>
    <w:rsid w:val="00FE5244"/>
    <w:rsid w:val="00FE67D6"/>
    <w:rsid w:val="00FE68B9"/>
    <w:rsid w:val="00FF03F4"/>
    <w:rsid w:val="00FF059B"/>
    <w:rsid w:val="00FF142A"/>
    <w:rsid w:val="00FF238D"/>
    <w:rsid w:val="00FF4FAB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5C59F-0C10-4D0E-B930-D8062E1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5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01D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852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D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2573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A0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alexandrovsk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10AA3DCA1C1E73792E0F11C968E25BF3120F9FD58AD728CA60045DE1E70D76710gCS6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20291-CC35-4F6C-8D7E-35D7874B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2952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NoLaUH</dc:creator>
  <cp:lastModifiedBy>Юлия Ляпина</cp:lastModifiedBy>
  <cp:revision>2</cp:revision>
  <cp:lastPrinted>2024-10-17T04:55:00Z</cp:lastPrinted>
  <dcterms:created xsi:type="dcterms:W3CDTF">2024-10-28T12:40:00Z</dcterms:created>
  <dcterms:modified xsi:type="dcterms:W3CDTF">2024-10-28T12:40:00Z</dcterms:modified>
</cp:coreProperties>
</file>