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086" w:rsidRPr="002E4BFB" w:rsidRDefault="005E2152" w:rsidP="000F0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4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ЗАКЛЮЧЕНИЕ</w:t>
      </w:r>
    </w:p>
    <w:p w:rsidR="00683952" w:rsidRPr="004115AB" w:rsidRDefault="005E2152" w:rsidP="003751C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15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Pr="004115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проект </w:t>
      </w:r>
      <w:r w:rsidR="00FC5F84" w:rsidRPr="004115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муниципальной программы </w:t>
      </w:r>
      <w:r w:rsidR="00F7743B" w:rsidRPr="004115AB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="00355887" w:rsidRPr="004115AB">
        <w:rPr>
          <w:rFonts w:ascii="Times New Roman" w:hAnsi="Times New Roman" w:cs="Times New Roman"/>
          <w:bCs/>
          <w:color w:val="000000"/>
          <w:sz w:val="28"/>
          <w:szCs w:val="28"/>
        </w:rPr>
        <w:t>Благоустройство населенных пунктов Новоалександровского района и улучшение условий проживания населения</w:t>
      </w:r>
      <w:bookmarkEnd w:id="0"/>
      <w:r w:rsidR="00683952" w:rsidRPr="004115AB">
        <w:rPr>
          <w:rFonts w:ascii="Times New Roman" w:hAnsi="Times New Roman" w:cs="Times New Roman"/>
          <w:sz w:val="28"/>
          <w:szCs w:val="28"/>
        </w:rPr>
        <w:t>»</w:t>
      </w:r>
    </w:p>
    <w:p w:rsidR="00464DF1" w:rsidRPr="004115AB" w:rsidRDefault="00464DF1" w:rsidP="007C11F0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5F5" w:rsidRPr="004115AB" w:rsidRDefault="00AE55F5" w:rsidP="00AE55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пункта 6 части 1 статьи 8 Положения о бюджетном процессе в Новоалександровском муниципальном округе Ставропольского края, утвержденного решением Совета депутатов Новоалександровского муниципального округа Ставропольского края от 24.10.2023 года № 16/691, пункта 15 </w:t>
      </w:r>
      <w:r w:rsidRPr="004115AB">
        <w:rPr>
          <w:rFonts w:ascii="Times New Roman" w:hAnsi="Times New Roman" w:cs="Times New Roman"/>
          <w:sz w:val="28"/>
          <w:szCs w:val="28"/>
        </w:rPr>
        <w:t>Порядка разработки, реализации и оценки эффективности муниципальных программ Новоалександровского муниципального округа Ставропольского края</w:t>
      </w:r>
      <w:r w:rsidRPr="00411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утвержденного постановлением администрации Новоалександровского муниципального округа Ставропольского края от 02 ноября 2023 года №1424 (далее – Порядок)</w:t>
      </w:r>
      <w:r w:rsidRPr="004115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411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контрольно-счетным органом Новоалександровского муниципального округа Ставропольского края (далее – контрольно-счетный орган) проведена финансово-экономическая экспертиза проекта муниципальной программы </w:t>
      </w:r>
      <w:r w:rsidRPr="004115AB">
        <w:rPr>
          <w:rFonts w:ascii="Times New Roman" w:hAnsi="Times New Roman" w:cs="Times New Roman"/>
          <w:sz w:val="28"/>
          <w:szCs w:val="28"/>
        </w:rPr>
        <w:t>«</w:t>
      </w:r>
      <w:r w:rsidR="00355887" w:rsidRPr="004115AB">
        <w:rPr>
          <w:rFonts w:ascii="Times New Roman" w:hAnsi="Times New Roman" w:cs="Times New Roman"/>
          <w:bCs/>
          <w:color w:val="000000"/>
          <w:sz w:val="28"/>
          <w:szCs w:val="28"/>
        </w:rPr>
        <w:t>Благоустройство населенных пунктов Новоалександровского района и улучшение условий проживания населения</w:t>
      </w:r>
      <w:r w:rsidRPr="004115AB">
        <w:rPr>
          <w:rFonts w:ascii="Times New Roman" w:hAnsi="Times New Roman" w:cs="Times New Roman"/>
          <w:sz w:val="28"/>
          <w:szCs w:val="28"/>
        </w:rPr>
        <w:t xml:space="preserve">» </w:t>
      </w:r>
      <w:r w:rsidRPr="00411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Программа).</w:t>
      </w:r>
    </w:p>
    <w:p w:rsidR="00FB6AA4" w:rsidRPr="004115AB" w:rsidRDefault="00FB6AA4" w:rsidP="005A7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152" w:rsidRPr="004115AB" w:rsidRDefault="005E2152" w:rsidP="005A7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Программы: с 20</w:t>
      </w:r>
      <w:r w:rsidR="00DC0B21" w:rsidRPr="00411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E55F5" w:rsidRPr="00411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13DA5" w:rsidRPr="00411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20</w:t>
      </w:r>
      <w:r w:rsidR="00AE55F5" w:rsidRPr="00411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411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годы.</w:t>
      </w:r>
    </w:p>
    <w:p w:rsidR="00670C49" w:rsidRPr="004115AB" w:rsidRDefault="00E94B71" w:rsidP="00670C4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5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Ответственным исполнителем Программы является</w:t>
      </w:r>
      <w:r w:rsidRPr="004115A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683952" w:rsidRPr="004115AB">
        <w:rPr>
          <w:rFonts w:ascii="Times New Roman" w:hAnsi="Times New Roman" w:cs="Times New Roman"/>
          <w:sz w:val="28"/>
          <w:szCs w:val="28"/>
        </w:rPr>
        <w:t>администраци</w:t>
      </w:r>
      <w:r w:rsidR="00C56A99" w:rsidRPr="004115AB">
        <w:rPr>
          <w:rFonts w:ascii="Times New Roman" w:hAnsi="Times New Roman" w:cs="Times New Roman"/>
          <w:sz w:val="28"/>
          <w:szCs w:val="28"/>
        </w:rPr>
        <w:t>я</w:t>
      </w:r>
      <w:r w:rsidR="00683952" w:rsidRPr="004115AB">
        <w:rPr>
          <w:rFonts w:ascii="Times New Roman" w:hAnsi="Times New Roman" w:cs="Times New Roman"/>
          <w:sz w:val="28"/>
          <w:szCs w:val="28"/>
        </w:rPr>
        <w:t xml:space="preserve"> Новоалександровского муниципального округа Ставропольского края </w:t>
      </w:r>
      <w:r w:rsidR="00C73A32" w:rsidRPr="004115AB">
        <w:rPr>
          <w:rFonts w:ascii="Times New Roman" w:eastAsia="Times New Roman" w:hAnsi="Times New Roman"/>
          <w:sz w:val="28"/>
          <w:szCs w:val="28"/>
          <w:lang w:eastAsia="ar-SA"/>
        </w:rPr>
        <w:t>(отдел жилищно-коммунального хозяйства администрации Новоалександровского муниципального округа Ставропольского края)</w:t>
      </w:r>
      <w:r w:rsidR="00C73A32" w:rsidRPr="004115AB">
        <w:rPr>
          <w:rFonts w:ascii="Times New Roman" w:hAnsi="Times New Roman" w:cs="Times New Roman"/>
          <w:sz w:val="28"/>
          <w:szCs w:val="28"/>
        </w:rPr>
        <w:t xml:space="preserve"> </w:t>
      </w:r>
      <w:r w:rsidR="00683952" w:rsidRPr="004115A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7475D" w:rsidRPr="004115AB">
        <w:rPr>
          <w:rFonts w:ascii="Times New Roman" w:hAnsi="Times New Roman" w:cs="Times New Roman"/>
          <w:sz w:val="28"/>
          <w:szCs w:val="28"/>
        </w:rPr>
        <w:t>–</w:t>
      </w:r>
      <w:r w:rsidR="00683952" w:rsidRPr="004115AB">
        <w:rPr>
          <w:rFonts w:ascii="Times New Roman" w:hAnsi="Times New Roman" w:cs="Times New Roman"/>
          <w:sz w:val="28"/>
          <w:szCs w:val="28"/>
        </w:rPr>
        <w:t xml:space="preserve"> </w:t>
      </w:r>
      <w:r w:rsidR="00C56A99" w:rsidRPr="004115AB">
        <w:rPr>
          <w:rFonts w:ascii="Times New Roman" w:hAnsi="Times New Roman" w:cs="Times New Roman"/>
          <w:sz w:val="28"/>
          <w:szCs w:val="28"/>
        </w:rPr>
        <w:t>Администрация НМО</w:t>
      </w:r>
      <w:r w:rsidR="00683952" w:rsidRPr="004115AB">
        <w:rPr>
          <w:rFonts w:ascii="Times New Roman" w:hAnsi="Times New Roman" w:cs="Times New Roman"/>
          <w:sz w:val="28"/>
          <w:szCs w:val="28"/>
        </w:rPr>
        <w:t>)</w:t>
      </w:r>
    </w:p>
    <w:p w:rsidR="00FB6AA4" w:rsidRPr="004115AB" w:rsidRDefault="00FB6AA4" w:rsidP="004936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562" w:rsidRPr="004115AB" w:rsidRDefault="004936F7" w:rsidP="004936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115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</w:t>
      </w:r>
      <w:r w:rsidR="00EB7B4D" w:rsidRPr="004115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</w:t>
      </w:r>
      <w:r w:rsidR="005E2152" w:rsidRPr="004115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Программы </w:t>
      </w:r>
      <w:r w:rsidR="002E4562" w:rsidRPr="004115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сформулированы следующим образом:</w:t>
      </w:r>
    </w:p>
    <w:p w:rsidR="00CC73AF" w:rsidRDefault="00355887" w:rsidP="0035588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AB">
        <w:rPr>
          <w:rFonts w:ascii="Times New Roman" w:hAnsi="Times New Roman" w:cs="Times New Roman"/>
          <w:sz w:val="28"/>
          <w:szCs w:val="28"/>
        </w:rPr>
        <w:t xml:space="preserve">- Формирование фонда капитального ремонта общего имущества многоквартирных домов; </w:t>
      </w:r>
    </w:p>
    <w:p w:rsidR="00355887" w:rsidRPr="004115AB" w:rsidRDefault="00355887" w:rsidP="0035588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AB">
        <w:rPr>
          <w:rFonts w:ascii="Times New Roman" w:hAnsi="Times New Roman" w:cs="Times New Roman"/>
          <w:sz w:val="28"/>
          <w:szCs w:val="28"/>
        </w:rPr>
        <w:t>- Повышение качества и эффективности работы линий уличного освещения;</w:t>
      </w:r>
    </w:p>
    <w:p w:rsidR="00355887" w:rsidRPr="004115AB" w:rsidRDefault="00355887" w:rsidP="0035588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AB">
        <w:rPr>
          <w:rFonts w:ascii="Times New Roman" w:hAnsi="Times New Roman" w:cs="Times New Roman"/>
          <w:sz w:val="28"/>
          <w:szCs w:val="28"/>
        </w:rPr>
        <w:t>- Повышение уровня благоустройства и приведение в надлежащее санитарное состояние территории Новоалександровского муниципального округа Ставропольского края;</w:t>
      </w:r>
    </w:p>
    <w:p w:rsidR="00355887" w:rsidRPr="004115AB" w:rsidRDefault="00355887" w:rsidP="0035588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AB">
        <w:rPr>
          <w:rFonts w:ascii="Times New Roman" w:hAnsi="Times New Roman" w:cs="Times New Roman"/>
          <w:sz w:val="28"/>
          <w:szCs w:val="28"/>
        </w:rPr>
        <w:t>- Увеличение доли молодых семей, получивших жилые помещения и улучшивших жилищные условия в отчетном году, в общей численности молодых семей, состоящих на учете в качестве нуждающихся в жилых помещениях;</w:t>
      </w:r>
    </w:p>
    <w:p w:rsidR="00355887" w:rsidRPr="004115AB" w:rsidRDefault="00355887" w:rsidP="0035588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AB">
        <w:rPr>
          <w:rFonts w:ascii="Times New Roman" w:hAnsi="Times New Roman" w:cs="Times New Roman"/>
          <w:sz w:val="28"/>
          <w:szCs w:val="28"/>
        </w:rPr>
        <w:t>- Обеспечение деятельности МКУ «Благоустройство НМО»</w:t>
      </w:r>
    </w:p>
    <w:p w:rsidR="009A6610" w:rsidRPr="004115AB" w:rsidRDefault="00EC1BF1" w:rsidP="0057430E">
      <w:pPr>
        <w:tabs>
          <w:tab w:val="left" w:pos="7365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115AB">
        <w:rPr>
          <w:rFonts w:ascii="Times New Roman" w:hAnsi="Times New Roman" w:cs="Times New Roman"/>
          <w:color w:val="000000"/>
          <w:sz w:val="28"/>
          <w:szCs w:val="28"/>
          <w:u w:val="single"/>
        </w:rPr>
        <w:t>О</w:t>
      </w:r>
      <w:r w:rsidR="00740509" w:rsidRPr="004115AB">
        <w:rPr>
          <w:rFonts w:ascii="Times New Roman" w:hAnsi="Times New Roman" w:cs="Times New Roman"/>
          <w:color w:val="000000"/>
          <w:sz w:val="28"/>
          <w:szCs w:val="28"/>
          <w:u w:val="single"/>
        </w:rPr>
        <w:t>беспечение реализации Программы</w:t>
      </w:r>
      <w:r w:rsidR="00760BC6" w:rsidRPr="004115AB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355887" w:rsidRPr="004115AB" w:rsidRDefault="00355887" w:rsidP="0035588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AB">
        <w:rPr>
          <w:rFonts w:ascii="Times New Roman" w:hAnsi="Times New Roman" w:cs="Times New Roman"/>
          <w:sz w:val="28"/>
          <w:szCs w:val="28"/>
        </w:rPr>
        <w:t>Объем финансового обеспечения Программы составит               338 429,59 тыс. рублей, в том числе по источникам финансового обеспечения:</w:t>
      </w:r>
    </w:p>
    <w:p w:rsidR="00355887" w:rsidRPr="004115AB" w:rsidRDefault="00355887" w:rsidP="0035588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AB">
        <w:rPr>
          <w:rFonts w:ascii="Times New Roman" w:hAnsi="Times New Roman" w:cs="Times New Roman"/>
          <w:sz w:val="28"/>
          <w:szCs w:val="28"/>
        </w:rPr>
        <w:t>2025 год – 101 296,37 тыс. рублей;</w:t>
      </w:r>
    </w:p>
    <w:p w:rsidR="00355887" w:rsidRPr="004115AB" w:rsidRDefault="00355887" w:rsidP="0035588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AB">
        <w:rPr>
          <w:rFonts w:ascii="Times New Roman" w:hAnsi="Times New Roman" w:cs="Times New Roman"/>
          <w:sz w:val="28"/>
          <w:szCs w:val="28"/>
        </w:rPr>
        <w:t>2026 год – 53 416,22 тыс. рублей;</w:t>
      </w:r>
    </w:p>
    <w:p w:rsidR="00355887" w:rsidRPr="004115AB" w:rsidRDefault="00355887" w:rsidP="0035588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AB">
        <w:rPr>
          <w:rFonts w:ascii="Times New Roman" w:hAnsi="Times New Roman" w:cs="Times New Roman"/>
          <w:sz w:val="28"/>
          <w:szCs w:val="28"/>
        </w:rPr>
        <w:lastRenderedPageBreak/>
        <w:t>2027 год – 45 929,25 тыс. рублей;</w:t>
      </w:r>
    </w:p>
    <w:p w:rsidR="00355887" w:rsidRPr="004115AB" w:rsidRDefault="00355887" w:rsidP="0035588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AB">
        <w:rPr>
          <w:rFonts w:ascii="Times New Roman" w:hAnsi="Times New Roman" w:cs="Times New Roman"/>
          <w:sz w:val="28"/>
          <w:szCs w:val="28"/>
        </w:rPr>
        <w:t xml:space="preserve">2028 год – 45 929,25 тыс. рублей; </w:t>
      </w:r>
    </w:p>
    <w:p w:rsidR="00355887" w:rsidRPr="004115AB" w:rsidRDefault="00355887" w:rsidP="0035588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AB">
        <w:rPr>
          <w:rFonts w:ascii="Times New Roman" w:hAnsi="Times New Roman" w:cs="Times New Roman"/>
          <w:sz w:val="28"/>
          <w:szCs w:val="28"/>
        </w:rPr>
        <w:t>2029 год – 45 929,25 тыс. рублей;</w:t>
      </w:r>
    </w:p>
    <w:p w:rsidR="00355887" w:rsidRPr="004115AB" w:rsidRDefault="00355887" w:rsidP="0035588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AB">
        <w:rPr>
          <w:rFonts w:ascii="Times New Roman" w:hAnsi="Times New Roman" w:cs="Times New Roman"/>
          <w:sz w:val="28"/>
          <w:szCs w:val="28"/>
        </w:rPr>
        <w:t>2030 год – 45 929,25 тыс. рублей.</w:t>
      </w:r>
    </w:p>
    <w:p w:rsidR="00355887" w:rsidRPr="004115AB" w:rsidRDefault="00355887" w:rsidP="0035588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AB">
        <w:rPr>
          <w:rFonts w:ascii="Times New Roman" w:hAnsi="Times New Roman" w:cs="Times New Roman"/>
          <w:sz w:val="28"/>
          <w:szCs w:val="28"/>
        </w:rPr>
        <w:t>- за счет средств бюджета Ставропольского края (краевого бюджета) – 18 100,75тыс. руб., в том числе по годам:</w:t>
      </w:r>
    </w:p>
    <w:p w:rsidR="00355887" w:rsidRPr="004115AB" w:rsidRDefault="00355887" w:rsidP="0035588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AB">
        <w:rPr>
          <w:rFonts w:ascii="Times New Roman" w:hAnsi="Times New Roman" w:cs="Times New Roman"/>
          <w:sz w:val="28"/>
          <w:szCs w:val="28"/>
        </w:rPr>
        <w:t>2025 год – 8 492,85 тыс. рублей;</w:t>
      </w:r>
    </w:p>
    <w:p w:rsidR="00355887" w:rsidRPr="004115AB" w:rsidRDefault="00355887" w:rsidP="0035588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AB">
        <w:rPr>
          <w:rFonts w:ascii="Times New Roman" w:hAnsi="Times New Roman" w:cs="Times New Roman"/>
          <w:sz w:val="28"/>
          <w:szCs w:val="28"/>
        </w:rPr>
        <w:t>2026 год – 1 921,58 тыс. рублей;</w:t>
      </w:r>
    </w:p>
    <w:p w:rsidR="00355887" w:rsidRPr="004115AB" w:rsidRDefault="00355887" w:rsidP="0035588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AB">
        <w:rPr>
          <w:rFonts w:ascii="Times New Roman" w:hAnsi="Times New Roman" w:cs="Times New Roman"/>
          <w:sz w:val="28"/>
          <w:szCs w:val="28"/>
        </w:rPr>
        <w:t>2027 год – 1 921,58 тыс. рублей;</w:t>
      </w:r>
    </w:p>
    <w:p w:rsidR="00355887" w:rsidRPr="004115AB" w:rsidRDefault="00355887" w:rsidP="0035588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AB">
        <w:rPr>
          <w:rFonts w:ascii="Times New Roman" w:hAnsi="Times New Roman" w:cs="Times New Roman"/>
          <w:sz w:val="28"/>
          <w:szCs w:val="28"/>
        </w:rPr>
        <w:t>2028 год – 1 921,58 тыс. рублей;</w:t>
      </w:r>
    </w:p>
    <w:p w:rsidR="00355887" w:rsidRPr="004115AB" w:rsidRDefault="00355887" w:rsidP="0035588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AB">
        <w:rPr>
          <w:rFonts w:ascii="Times New Roman" w:hAnsi="Times New Roman" w:cs="Times New Roman"/>
          <w:sz w:val="28"/>
          <w:szCs w:val="28"/>
        </w:rPr>
        <w:t>2029 год – 1 921,58 тыс. рублей;</w:t>
      </w:r>
    </w:p>
    <w:p w:rsidR="00355887" w:rsidRPr="004115AB" w:rsidRDefault="00355887" w:rsidP="0035588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AB">
        <w:rPr>
          <w:rFonts w:ascii="Times New Roman" w:hAnsi="Times New Roman" w:cs="Times New Roman"/>
          <w:sz w:val="28"/>
          <w:szCs w:val="28"/>
        </w:rPr>
        <w:t>2030 год – 1 921,58 тыс. рублей.</w:t>
      </w:r>
    </w:p>
    <w:p w:rsidR="00355887" w:rsidRPr="004115AB" w:rsidRDefault="00355887" w:rsidP="0035588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AB">
        <w:rPr>
          <w:rFonts w:ascii="Times New Roman" w:hAnsi="Times New Roman" w:cs="Times New Roman"/>
          <w:sz w:val="28"/>
          <w:szCs w:val="28"/>
        </w:rPr>
        <w:t>- за счет средств бюджета Новоалександровского муниципального округа (далее – средства местного бюджета) – 317 807,14тыс. рублей, в том числе по годам:</w:t>
      </w:r>
    </w:p>
    <w:p w:rsidR="00355887" w:rsidRPr="004115AB" w:rsidRDefault="00355887" w:rsidP="00D4312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AB">
        <w:rPr>
          <w:rFonts w:ascii="Times New Roman" w:hAnsi="Times New Roman" w:cs="Times New Roman"/>
          <w:sz w:val="28"/>
          <w:szCs w:val="28"/>
        </w:rPr>
        <w:t>2025 год – 90 281,82 тыс. рублей;</w:t>
      </w:r>
    </w:p>
    <w:p w:rsidR="00355887" w:rsidRPr="004115AB" w:rsidRDefault="00355887" w:rsidP="00D4312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AB">
        <w:rPr>
          <w:rFonts w:ascii="Times New Roman" w:hAnsi="Times New Roman" w:cs="Times New Roman"/>
          <w:sz w:val="28"/>
          <w:szCs w:val="28"/>
        </w:rPr>
        <w:t>2026 год – 51 494,64 тыс. рублей;</w:t>
      </w:r>
    </w:p>
    <w:p w:rsidR="00355887" w:rsidRPr="004115AB" w:rsidRDefault="00355887" w:rsidP="00D4312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AB">
        <w:rPr>
          <w:rFonts w:ascii="Times New Roman" w:hAnsi="Times New Roman" w:cs="Times New Roman"/>
          <w:sz w:val="28"/>
          <w:szCs w:val="28"/>
        </w:rPr>
        <w:t>2027 год – 44 007,67 тыс. рублей;</w:t>
      </w:r>
    </w:p>
    <w:p w:rsidR="00355887" w:rsidRPr="004115AB" w:rsidRDefault="00355887" w:rsidP="00D4312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AB">
        <w:rPr>
          <w:rFonts w:ascii="Times New Roman" w:hAnsi="Times New Roman" w:cs="Times New Roman"/>
          <w:sz w:val="28"/>
          <w:szCs w:val="28"/>
        </w:rPr>
        <w:t>2028 год – 44 007,67 тыс. рублей;</w:t>
      </w:r>
    </w:p>
    <w:p w:rsidR="00355887" w:rsidRPr="004115AB" w:rsidRDefault="00355887" w:rsidP="00D4312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AB">
        <w:rPr>
          <w:rFonts w:ascii="Times New Roman" w:hAnsi="Times New Roman" w:cs="Times New Roman"/>
          <w:sz w:val="28"/>
          <w:szCs w:val="28"/>
        </w:rPr>
        <w:t>2029 год – 44 007,67 тыс. рублей;</w:t>
      </w:r>
    </w:p>
    <w:p w:rsidR="00355887" w:rsidRPr="004115AB" w:rsidRDefault="00355887" w:rsidP="00D4312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AB">
        <w:rPr>
          <w:rFonts w:ascii="Times New Roman" w:hAnsi="Times New Roman" w:cs="Times New Roman"/>
          <w:sz w:val="28"/>
          <w:szCs w:val="28"/>
        </w:rPr>
        <w:t>2030 год – 44 007,67 тыс. рублей.</w:t>
      </w:r>
    </w:p>
    <w:p w:rsidR="00355887" w:rsidRPr="004115AB" w:rsidRDefault="00D43126" w:rsidP="00D4312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AB">
        <w:rPr>
          <w:rFonts w:ascii="Times New Roman" w:hAnsi="Times New Roman" w:cs="Times New Roman"/>
          <w:sz w:val="28"/>
          <w:szCs w:val="28"/>
        </w:rPr>
        <w:t xml:space="preserve">- </w:t>
      </w:r>
      <w:r w:rsidR="00355887" w:rsidRPr="004115AB">
        <w:rPr>
          <w:rFonts w:ascii="Times New Roman" w:hAnsi="Times New Roman" w:cs="Times New Roman"/>
          <w:sz w:val="28"/>
          <w:szCs w:val="28"/>
        </w:rPr>
        <w:t>за счет средств Участников Программы – 2 521,70 тыс. руб., в том числе по годам:</w:t>
      </w:r>
    </w:p>
    <w:p w:rsidR="00355887" w:rsidRPr="004115AB" w:rsidRDefault="00355887" w:rsidP="00D4312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AB">
        <w:rPr>
          <w:rFonts w:ascii="Times New Roman" w:hAnsi="Times New Roman" w:cs="Times New Roman"/>
          <w:sz w:val="28"/>
          <w:szCs w:val="28"/>
        </w:rPr>
        <w:t>2025 год – 2 521,70 тыс. рублей;</w:t>
      </w:r>
    </w:p>
    <w:p w:rsidR="00355887" w:rsidRPr="004115AB" w:rsidRDefault="00355887" w:rsidP="00D4312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AB">
        <w:rPr>
          <w:rFonts w:ascii="Times New Roman" w:hAnsi="Times New Roman" w:cs="Times New Roman"/>
          <w:sz w:val="28"/>
          <w:szCs w:val="28"/>
        </w:rPr>
        <w:t>2026 год – 0,00 тыс. рублей;</w:t>
      </w:r>
    </w:p>
    <w:p w:rsidR="00355887" w:rsidRPr="004115AB" w:rsidRDefault="00355887" w:rsidP="00D4312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AB">
        <w:rPr>
          <w:rFonts w:ascii="Times New Roman" w:hAnsi="Times New Roman" w:cs="Times New Roman"/>
          <w:sz w:val="28"/>
          <w:szCs w:val="28"/>
        </w:rPr>
        <w:t>2027 год – 0,00 тыс. рублей;</w:t>
      </w:r>
    </w:p>
    <w:p w:rsidR="00355887" w:rsidRPr="004115AB" w:rsidRDefault="00355887" w:rsidP="00D4312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AB">
        <w:rPr>
          <w:rFonts w:ascii="Times New Roman" w:hAnsi="Times New Roman" w:cs="Times New Roman"/>
          <w:sz w:val="28"/>
          <w:szCs w:val="28"/>
        </w:rPr>
        <w:t>2028 год – 0,00 тыс. рублей;</w:t>
      </w:r>
    </w:p>
    <w:p w:rsidR="00355887" w:rsidRPr="004115AB" w:rsidRDefault="00355887" w:rsidP="00D4312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AB">
        <w:rPr>
          <w:rFonts w:ascii="Times New Roman" w:hAnsi="Times New Roman" w:cs="Times New Roman"/>
          <w:sz w:val="28"/>
          <w:szCs w:val="28"/>
        </w:rPr>
        <w:t>2029 год – 0,00 тыс. рублей;</w:t>
      </w:r>
    </w:p>
    <w:p w:rsidR="00355887" w:rsidRPr="00355887" w:rsidRDefault="00355887" w:rsidP="00D4312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AB">
        <w:rPr>
          <w:rFonts w:ascii="Times New Roman" w:hAnsi="Times New Roman" w:cs="Times New Roman"/>
          <w:sz w:val="28"/>
          <w:szCs w:val="28"/>
        </w:rPr>
        <w:t>2030 год – 0,00 тыс. рублей.</w:t>
      </w:r>
    </w:p>
    <w:p w:rsidR="00FB6AA4" w:rsidRPr="00355887" w:rsidRDefault="00FB6AA4" w:rsidP="00355887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30ED" w:rsidRPr="002E4BFB" w:rsidRDefault="00FB30ED" w:rsidP="00FB30E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BFB">
        <w:rPr>
          <w:rFonts w:ascii="Times New Roman" w:hAnsi="Times New Roman" w:cs="Times New Roman"/>
          <w:sz w:val="28"/>
          <w:szCs w:val="28"/>
        </w:rPr>
        <w:t>Программа сформирована исходя из принципов долгосрочных целей социально-экономического развития Новоалександровского муниципального округа Ставропольского края и показателей (индикаторов) их достижения в соответствии с:</w:t>
      </w:r>
    </w:p>
    <w:p w:rsidR="00D43126" w:rsidRPr="004115AB" w:rsidRDefault="00D43126" w:rsidP="00D4312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AB">
        <w:rPr>
          <w:rFonts w:ascii="Times New Roman" w:hAnsi="Times New Roman" w:cs="Times New Roman"/>
          <w:sz w:val="28"/>
          <w:szCs w:val="28"/>
        </w:rPr>
        <w:t>- Законом Ставропольского края от 27 декабря 2019 года № 110-кз «О Стратегии социально-экономического развития Ставропольского края до 2035 года»;</w:t>
      </w:r>
    </w:p>
    <w:p w:rsidR="00D43126" w:rsidRPr="004115AB" w:rsidRDefault="00D43126" w:rsidP="00D4312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AB">
        <w:rPr>
          <w:rFonts w:ascii="Times New Roman" w:hAnsi="Times New Roman" w:cs="Times New Roman"/>
          <w:sz w:val="28"/>
          <w:szCs w:val="28"/>
        </w:rPr>
        <w:t>- распоряжением Правительства Ставропольского края от 21 августа 2024 года № 675-рп «Об утверждении прогноза социально-экономического развития Ставропольского края на период до 2036 года»;</w:t>
      </w:r>
    </w:p>
    <w:p w:rsidR="00D43126" w:rsidRPr="004115AB" w:rsidRDefault="00D43126" w:rsidP="00D4312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AB">
        <w:rPr>
          <w:rFonts w:ascii="Times New Roman" w:hAnsi="Times New Roman" w:cs="Times New Roman"/>
          <w:sz w:val="28"/>
          <w:szCs w:val="28"/>
        </w:rPr>
        <w:t>- решением Совета депутатов Новоалександровского городского округа Ставропольского края первого созыва от 10 декабря 2019 года № 32/349 «О Стратегии социально-экономического развития Новоалександровского городского округа Ставропольского края до 2035 года»;</w:t>
      </w:r>
    </w:p>
    <w:p w:rsidR="00D43126" w:rsidRPr="004115AB" w:rsidRDefault="00D43126" w:rsidP="00D4312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AB">
        <w:rPr>
          <w:rFonts w:ascii="Times New Roman" w:hAnsi="Times New Roman" w:cs="Times New Roman"/>
          <w:sz w:val="28"/>
          <w:szCs w:val="28"/>
        </w:rPr>
        <w:lastRenderedPageBreak/>
        <w:t>- постановлением администрации Новоалександровского муниципального округа Ставропольского края от 26 декабря 2023 года № 1717 «О прогнозе социально-экономического развития Новоалександровского городского округа Ставропольского края на период до 2035 года»;</w:t>
      </w:r>
    </w:p>
    <w:p w:rsidR="00D43126" w:rsidRPr="00D43126" w:rsidRDefault="00D43126" w:rsidP="00D43126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5AB">
        <w:rPr>
          <w:rFonts w:ascii="Times New Roman" w:hAnsi="Times New Roman" w:cs="Times New Roman"/>
          <w:sz w:val="28"/>
          <w:szCs w:val="28"/>
        </w:rPr>
        <w:t>- постановлением администрации Новоалександровского муниципального округа Ставропольского края от 14 ноября 2023 года № 1474 «О прогнозе социально-экономического развития Новоалександровского муниципального округа Ставропольского края на 2024 год и плановый период 2025 и 2026 годов»;</w:t>
      </w:r>
    </w:p>
    <w:p w:rsidR="008F31B3" w:rsidRPr="00F06FF6" w:rsidRDefault="001977DB" w:rsidP="0099710A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E4BFB">
        <w:rPr>
          <w:rFonts w:ascii="Times New Roman" w:hAnsi="Times New Roman" w:cs="Times New Roman"/>
          <w:bCs/>
          <w:sz w:val="28"/>
          <w:szCs w:val="28"/>
          <w:u w:val="single"/>
        </w:rPr>
        <w:t>Так же о</w:t>
      </w:r>
      <w:r w:rsidR="008F31B3" w:rsidRPr="002E4BFB">
        <w:rPr>
          <w:rFonts w:ascii="Times New Roman" w:hAnsi="Times New Roman" w:cs="Times New Roman"/>
          <w:bCs/>
          <w:sz w:val="28"/>
          <w:szCs w:val="28"/>
          <w:u w:val="single"/>
        </w:rPr>
        <w:t xml:space="preserve">бращаем Ваше внимание на то, что </w:t>
      </w:r>
      <w:hyperlink r:id="rId5" w:tooltip="Распоряжение Правительства Ставропольского края от 15.07.2009 N 221-рп (ред. от 26.06.2013) &quot;Об утверждении Стратегии социально-экономического развития Ставропольского края до 2020 года и на период до 2025 года&quot;{КонсультантПлюс}" w:history="1">
        <w:r w:rsidR="008F31B3" w:rsidRPr="002E4BFB">
          <w:rPr>
            <w:rFonts w:ascii="Times New Roman" w:hAnsi="Times New Roman" w:cs="Times New Roman"/>
            <w:sz w:val="28"/>
            <w:szCs w:val="28"/>
            <w:u w:val="single"/>
          </w:rPr>
          <w:t>Стратеги</w:t>
        </w:r>
      </w:hyperlink>
      <w:r w:rsidR="008F31B3" w:rsidRPr="002E4BFB">
        <w:rPr>
          <w:rFonts w:ascii="Times New Roman" w:hAnsi="Times New Roman" w:cs="Times New Roman"/>
          <w:sz w:val="28"/>
          <w:szCs w:val="28"/>
          <w:u w:val="single"/>
        </w:rPr>
        <w:t>я социально-</w:t>
      </w:r>
      <w:r w:rsidR="008F31B3" w:rsidRPr="00346687">
        <w:rPr>
          <w:rFonts w:ascii="Times New Roman" w:hAnsi="Times New Roman" w:cs="Times New Roman"/>
          <w:sz w:val="28"/>
          <w:szCs w:val="28"/>
          <w:u w:val="single"/>
        </w:rPr>
        <w:t xml:space="preserve">экономического развития Новоалександровского муниципального округа Ставропольского края до 2035 утверждена решением Совета </w:t>
      </w:r>
      <w:r w:rsidR="008F31B3" w:rsidRPr="00F06FF6">
        <w:rPr>
          <w:rFonts w:ascii="Times New Roman" w:hAnsi="Times New Roman" w:cs="Times New Roman"/>
          <w:sz w:val="28"/>
          <w:szCs w:val="28"/>
          <w:u w:val="single"/>
        </w:rPr>
        <w:t xml:space="preserve">Новоалександровского муниципального округа Ставропольского края от 24.10.2024г. №28/81 О внесении изменений в решение Совета </w:t>
      </w:r>
      <w:r w:rsidR="008F31B3" w:rsidRPr="00F06FF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депутатов Новоалександровского городского округа Ставропольского края первого созыва от 10 декабря 2019г.  №32/349 «О Стратегии социально-экономического развития Новоалександровского городского округа Ста</w:t>
      </w:r>
      <w:r w:rsidR="00B4743A" w:rsidRPr="00F06FF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вропольского края до 2035 года», прогноз </w:t>
      </w:r>
      <w:r w:rsidR="00B4743A" w:rsidRPr="00F06FF6">
        <w:rPr>
          <w:rFonts w:ascii="Times New Roman" w:hAnsi="Times New Roman" w:cs="Times New Roman"/>
          <w:sz w:val="28"/>
          <w:szCs w:val="28"/>
          <w:u w:val="single"/>
        </w:rPr>
        <w:t>социально-экономического развития Новоалександровского муниципального округа Ставропольского края на 2025 и на плановый период 2026 и 2027 годов» утвержден Постановлением администрации Новоалександровского муниципального округа Ставропольского края от 14 ноября 2024 года №1664.</w:t>
      </w:r>
    </w:p>
    <w:p w:rsidR="008F31B3" w:rsidRPr="00F06FF6" w:rsidRDefault="008F31B3" w:rsidP="0099710A">
      <w:pPr>
        <w:pStyle w:val="ConsPlusNormal0"/>
        <w:ind w:firstLine="540"/>
        <w:jc w:val="both"/>
        <w:rPr>
          <w:sz w:val="28"/>
          <w:szCs w:val="28"/>
        </w:rPr>
      </w:pPr>
    </w:p>
    <w:p w:rsidR="00422BD0" w:rsidRPr="00F06FF6" w:rsidRDefault="00422BD0" w:rsidP="00422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BFB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обеспечение муниципальной программы «</w:t>
      </w:r>
      <w:r w:rsidR="00B0195A" w:rsidRPr="002E4BFB">
        <w:rPr>
          <w:rFonts w:ascii="Times New Roman" w:eastAsia="Times New Roman" w:hAnsi="Times New Roman"/>
          <w:sz w:val="28"/>
          <w:szCs w:val="28"/>
          <w:lang w:eastAsia="ru-RU"/>
        </w:rPr>
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</w:r>
      <w:r w:rsidRPr="002E4BFB">
        <w:rPr>
          <w:rFonts w:ascii="Times New Roman" w:hAnsi="Times New Roman" w:cs="Times New Roman"/>
          <w:sz w:val="28"/>
          <w:szCs w:val="28"/>
        </w:rPr>
        <w:t>» сформированы в соответствии с доведенными объемами финансирования на 202</w:t>
      </w:r>
      <w:r w:rsidR="00910917" w:rsidRPr="002E4BFB">
        <w:rPr>
          <w:rFonts w:ascii="Times New Roman" w:hAnsi="Times New Roman" w:cs="Times New Roman"/>
          <w:sz w:val="28"/>
          <w:szCs w:val="28"/>
        </w:rPr>
        <w:t>5</w:t>
      </w:r>
      <w:r w:rsidRPr="002E4BFB">
        <w:rPr>
          <w:rFonts w:ascii="Times New Roman" w:hAnsi="Times New Roman" w:cs="Times New Roman"/>
          <w:sz w:val="28"/>
          <w:szCs w:val="28"/>
        </w:rPr>
        <w:t>-20</w:t>
      </w:r>
      <w:r w:rsidR="00910917" w:rsidRPr="002E4BFB">
        <w:rPr>
          <w:rFonts w:ascii="Times New Roman" w:hAnsi="Times New Roman" w:cs="Times New Roman"/>
          <w:sz w:val="28"/>
          <w:szCs w:val="28"/>
        </w:rPr>
        <w:t>30</w:t>
      </w:r>
      <w:r w:rsidRPr="002E4BFB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F06FF6">
        <w:rPr>
          <w:rFonts w:ascii="Times New Roman" w:hAnsi="Times New Roman" w:cs="Times New Roman"/>
          <w:sz w:val="28"/>
          <w:szCs w:val="28"/>
        </w:rPr>
        <w:t>.</w:t>
      </w:r>
    </w:p>
    <w:p w:rsidR="00422BD0" w:rsidRPr="00F06FF6" w:rsidRDefault="00422BD0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BD0" w:rsidRPr="00F06FF6" w:rsidRDefault="00422BD0" w:rsidP="00422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период 202</w:t>
      </w:r>
      <w:r w:rsidR="000950F9" w:rsidRPr="00F06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06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0950F9" w:rsidRPr="00F06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F06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для достижения целей и решения задач Программы предлагается утвердить значение </w:t>
      </w:r>
      <w:r w:rsidR="00FC7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910917" w:rsidRPr="00F06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индикаторов (показателей):</w:t>
      </w:r>
    </w:p>
    <w:p w:rsidR="00FC73D7" w:rsidRPr="004115AB" w:rsidRDefault="00B0195A" w:rsidP="00FC73D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ab/>
      </w:r>
      <w:r w:rsidR="00FC73D7" w:rsidRPr="004115AB">
        <w:rPr>
          <w:lang w:eastAsia="ru-RU"/>
        </w:rPr>
        <w:t xml:space="preserve">- </w:t>
      </w:r>
      <w:r w:rsidR="00FC73D7" w:rsidRPr="004115AB">
        <w:rPr>
          <w:rFonts w:ascii="Times New Roman" w:hAnsi="Times New Roman" w:cs="Times New Roman"/>
          <w:sz w:val="28"/>
          <w:szCs w:val="28"/>
        </w:rPr>
        <w:t>Размер средств, направленных в фонд капитального ремонта общего имущества многоквартирных домов Ставропольского края;</w:t>
      </w:r>
    </w:p>
    <w:p w:rsidR="00FC73D7" w:rsidRPr="004115AB" w:rsidRDefault="00FC73D7" w:rsidP="00FC73D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AB">
        <w:rPr>
          <w:rFonts w:ascii="Times New Roman" w:hAnsi="Times New Roman" w:cs="Times New Roman"/>
          <w:sz w:val="28"/>
          <w:szCs w:val="28"/>
        </w:rPr>
        <w:t>- Количество энергосберегающих приборов уличного освещения, установленных в отчетный период на территории населенных пунктов Новоалександровского муниципального округа Ставропольского края;</w:t>
      </w:r>
    </w:p>
    <w:p w:rsidR="00FC73D7" w:rsidRPr="004115AB" w:rsidRDefault="00FC73D7" w:rsidP="00FC73D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AB">
        <w:rPr>
          <w:rFonts w:ascii="Times New Roman" w:hAnsi="Times New Roman" w:cs="Times New Roman"/>
          <w:sz w:val="28"/>
          <w:szCs w:val="28"/>
        </w:rPr>
        <w:t>- Протяженность сетей уличного освещения, режим работы которых, оптимизирован путем внедрения автоматизированных систем контроля времени, в отношении к общей протяженности осветительной сети;</w:t>
      </w:r>
    </w:p>
    <w:p w:rsidR="00FC73D7" w:rsidRPr="004115AB" w:rsidRDefault="00FC73D7" w:rsidP="00FC73D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AB">
        <w:rPr>
          <w:rFonts w:ascii="Times New Roman" w:hAnsi="Times New Roman" w:cs="Times New Roman"/>
          <w:sz w:val="28"/>
          <w:szCs w:val="28"/>
        </w:rPr>
        <w:t>- Количество стихийных свалок мусора и бытовых отходов, ликвидированных в отчетный период на территории Новоалександровского муниципального округа Ставропольского края;</w:t>
      </w:r>
    </w:p>
    <w:p w:rsidR="00FC73D7" w:rsidRPr="004115AB" w:rsidRDefault="00FC73D7" w:rsidP="00FC73D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AB">
        <w:rPr>
          <w:rFonts w:ascii="Times New Roman" w:hAnsi="Times New Roman" w:cs="Times New Roman"/>
          <w:sz w:val="28"/>
          <w:szCs w:val="28"/>
        </w:rPr>
        <w:t xml:space="preserve">- Площадь территории мест массового пребывания населения, на которой проведены мероприятия по </w:t>
      </w:r>
      <w:proofErr w:type="spellStart"/>
      <w:r w:rsidRPr="004115AB">
        <w:rPr>
          <w:rFonts w:ascii="Times New Roman" w:hAnsi="Times New Roman" w:cs="Times New Roman"/>
          <w:sz w:val="28"/>
          <w:szCs w:val="28"/>
        </w:rPr>
        <w:t>аккарицидной</w:t>
      </w:r>
      <w:proofErr w:type="spellEnd"/>
      <w:r w:rsidRPr="004115AB">
        <w:rPr>
          <w:rFonts w:ascii="Times New Roman" w:hAnsi="Times New Roman" w:cs="Times New Roman"/>
          <w:sz w:val="28"/>
          <w:szCs w:val="28"/>
        </w:rPr>
        <w:t xml:space="preserve"> обработке;</w:t>
      </w:r>
    </w:p>
    <w:p w:rsidR="00FC73D7" w:rsidRPr="004115AB" w:rsidRDefault="00FC73D7" w:rsidP="00FC73D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AB">
        <w:rPr>
          <w:rFonts w:ascii="Times New Roman" w:hAnsi="Times New Roman" w:cs="Times New Roman"/>
          <w:sz w:val="28"/>
          <w:szCs w:val="28"/>
        </w:rPr>
        <w:t>- Протяженность тротуаров и пешеходных дорожек, приведенных в нормативное состояние в результате проведения работ по ремонту/устройству;</w:t>
      </w:r>
    </w:p>
    <w:p w:rsidR="00FC73D7" w:rsidRPr="004115AB" w:rsidRDefault="00FC73D7" w:rsidP="00FC73D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AB">
        <w:rPr>
          <w:rFonts w:ascii="Times New Roman" w:hAnsi="Times New Roman" w:cs="Times New Roman"/>
          <w:sz w:val="28"/>
          <w:szCs w:val="28"/>
        </w:rPr>
        <w:t>- Количество памятников, которые приведены в надлежащее состояние;</w:t>
      </w:r>
    </w:p>
    <w:p w:rsidR="00FC73D7" w:rsidRPr="004115AB" w:rsidRDefault="00FC73D7" w:rsidP="00FC73D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AB">
        <w:rPr>
          <w:rFonts w:ascii="Times New Roman" w:hAnsi="Times New Roman" w:cs="Times New Roman"/>
          <w:sz w:val="28"/>
          <w:szCs w:val="28"/>
        </w:rPr>
        <w:t>- Количество общественных туалетов, приведенных в удовлетворительное санитарное состояние;</w:t>
      </w:r>
    </w:p>
    <w:p w:rsidR="00FC73D7" w:rsidRPr="004115AB" w:rsidRDefault="00FC73D7" w:rsidP="00FC73D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AB">
        <w:rPr>
          <w:rFonts w:ascii="Times New Roman" w:hAnsi="Times New Roman" w:cs="Times New Roman"/>
          <w:sz w:val="28"/>
          <w:szCs w:val="28"/>
        </w:rPr>
        <w:t>- Количество общественных объектов, благоустроенных путем реализации проектов развития территорий, основанных на местных инициативах и инициативном бюджетировании;</w:t>
      </w:r>
    </w:p>
    <w:p w:rsidR="00FC73D7" w:rsidRPr="004115AB" w:rsidRDefault="00FC73D7" w:rsidP="00FC73D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AB">
        <w:rPr>
          <w:rFonts w:ascii="Times New Roman" w:hAnsi="Times New Roman" w:cs="Times New Roman"/>
          <w:sz w:val="28"/>
          <w:szCs w:val="28"/>
        </w:rPr>
        <w:t>- Площадь территории мест захоронения, приведенная в надлежащее санитарное состояние;</w:t>
      </w:r>
    </w:p>
    <w:p w:rsidR="00FC73D7" w:rsidRPr="004115AB" w:rsidRDefault="00FC73D7" w:rsidP="00FC73D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AB">
        <w:rPr>
          <w:rFonts w:ascii="Times New Roman" w:hAnsi="Times New Roman" w:cs="Times New Roman"/>
          <w:sz w:val="28"/>
          <w:szCs w:val="28"/>
        </w:rPr>
        <w:t>- Количество благоустроенных/отремонтированных контейнерных площадок для сбора ТКО;</w:t>
      </w:r>
    </w:p>
    <w:p w:rsidR="00FC73D7" w:rsidRPr="004115AB" w:rsidRDefault="00FC73D7" w:rsidP="00FC73D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AB">
        <w:rPr>
          <w:rFonts w:ascii="Times New Roman" w:hAnsi="Times New Roman" w:cs="Times New Roman"/>
          <w:sz w:val="28"/>
          <w:szCs w:val="28"/>
        </w:rPr>
        <w:t>- Доля площади зеленых насаждений, нуждающихся в проведении инвентаризации;</w:t>
      </w:r>
    </w:p>
    <w:p w:rsidR="00FC73D7" w:rsidRPr="004115AB" w:rsidRDefault="00FC73D7" w:rsidP="00FC73D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AB">
        <w:rPr>
          <w:rFonts w:ascii="Times New Roman" w:hAnsi="Times New Roman" w:cs="Times New Roman"/>
          <w:sz w:val="28"/>
          <w:szCs w:val="28"/>
        </w:rPr>
        <w:t>- Количество благоустроенных детских площадок;</w:t>
      </w:r>
    </w:p>
    <w:p w:rsidR="00FC73D7" w:rsidRPr="004115AB" w:rsidRDefault="00FC73D7" w:rsidP="00FC73D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AB">
        <w:rPr>
          <w:rFonts w:ascii="Times New Roman" w:hAnsi="Times New Roman" w:cs="Times New Roman"/>
          <w:sz w:val="28"/>
          <w:szCs w:val="28"/>
        </w:rPr>
        <w:t>- Доля молодых семей, обеспеченных жилыми помещениями в отношении общего количества молодых семей, признанных нуждающимися в жилых помещениях и состоящих на жилищном учете в Новоалександровском муниципальном округе Ставропольского края;</w:t>
      </w:r>
    </w:p>
    <w:p w:rsidR="00FC73D7" w:rsidRPr="00FC73D7" w:rsidRDefault="00FC73D7" w:rsidP="00FC73D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AB">
        <w:rPr>
          <w:rFonts w:ascii="Times New Roman" w:hAnsi="Times New Roman" w:cs="Times New Roman"/>
          <w:sz w:val="28"/>
          <w:szCs w:val="28"/>
        </w:rPr>
        <w:t>- Обеспечение деятельности МКУ «Благоустройство НМО».</w:t>
      </w:r>
    </w:p>
    <w:p w:rsidR="00B81A56" w:rsidRDefault="00B81A56" w:rsidP="00FC73D7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1FD" w:rsidRPr="00346687" w:rsidRDefault="004971FD" w:rsidP="00B81A56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FF6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Программы с 2025 по 2030 годы распределен по годам равномерно, что свидетельствует о том, что финансирование в недостаточной степени привязано к конкретным мероприятиям, а разделено механическим путем.</w:t>
      </w:r>
    </w:p>
    <w:p w:rsidR="004971FD" w:rsidRPr="00346687" w:rsidRDefault="004971FD" w:rsidP="00422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1FD" w:rsidRPr="00346687" w:rsidRDefault="004971FD" w:rsidP="00497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6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Представленный на экспертизу проект Программы соответствует утвержденному Порядку, т.е. проект программы содержит паспорт Программы, паспорта подпрограмм, определены программные мероприятия с указанием прогнозируемых объемов финансирования, сроки исполнения и ожидаемые результаты реализации мероприятий, представлены индикаторы достижения целей Программы, определены весовые коэффициенты, присвоенные целям и задачам Программы. </w:t>
      </w:r>
    </w:p>
    <w:p w:rsidR="00910917" w:rsidRPr="00346687" w:rsidRDefault="00910917" w:rsidP="00422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1FD" w:rsidRPr="00346687" w:rsidRDefault="004971FD" w:rsidP="004971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</w:t>
      </w:r>
    </w:p>
    <w:p w:rsidR="004971FD" w:rsidRPr="00346687" w:rsidRDefault="004971FD" w:rsidP="00497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представлена на экспертизу </w:t>
      </w:r>
      <w:r w:rsidR="0091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81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2024 года. </w:t>
      </w:r>
    </w:p>
    <w:p w:rsidR="004971FD" w:rsidRDefault="00A97468" w:rsidP="00A97468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r w:rsidR="004971FD"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</w:t>
      </w:r>
      <w:r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соответствует </w:t>
      </w:r>
      <w:r w:rsidR="004971FD"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17 Порядка</w:t>
      </w:r>
      <w:r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971FD"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52FF" w:rsidRDefault="00B752FF" w:rsidP="00A97468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пояснительной записке не в полной мере раскрыта характеристика</w:t>
      </w:r>
      <w:r w:rsidR="00411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текущего состояния сферы благоустройства, ее основные показатели и основные проблемы.</w:t>
      </w:r>
    </w:p>
    <w:p w:rsidR="004971FD" w:rsidRPr="00346687" w:rsidRDefault="004971FD" w:rsidP="00497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6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со ст.6, ст.11 и ст.13 Федерального закона от 28.06.2014г. № 172-ФЗ «О стратегическом планировании в Российской Федерации» (далее - Федеральный закон № 172- ФЗ) и ст.24 Федерального закона от 21.07.2014г. № 212-ФЗ «Об основах общественного контроля в Российской Федерации» проект Программы выносится на общественное обсуждение.</w:t>
      </w:r>
      <w:r w:rsidRPr="00346687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346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со ст.13 Федерального закона № 172-ФЗ, в целях обеспечения открытости и доступности информации об основных положениях Программы, проект постановления необходимо разместить на официальном сайте органа, ответственного за разработку документа стратегического планирования (Программы) - на сайте администрации Новоалександровского муниципального округа Ставропольского края (https://newalexandrovsk.gosuslugi.ru/).</w:t>
      </w:r>
    </w:p>
    <w:p w:rsidR="004971FD" w:rsidRPr="00346687" w:rsidRDefault="004971FD" w:rsidP="00497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6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Контрольно-счетный орган обращает внимание ответственного исполнителя Программы на необходимость осуществления мероприятий, предусмотренных ст.11, ст.12 Федерального закона № 172-ФЗ, муниципальные программы «подлежат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тайне».</w:t>
      </w:r>
    </w:p>
    <w:p w:rsidR="00CC44B0" w:rsidRPr="00346687" w:rsidRDefault="00CC44B0" w:rsidP="004971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1FD" w:rsidRPr="00346687" w:rsidRDefault="004971FD" w:rsidP="00497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87">
        <w:rPr>
          <w:rFonts w:ascii="Times New Roman" w:hAnsi="Times New Roman" w:cs="Times New Roman"/>
          <w:sz w:val="28"/>
          <w:szCs w:val="28"/>
        </w:rPr>
        <w:t xml:space="preserve">После вступления в силу решения Совета Депутатов Новоалександровского муниципального округа Ставропольского края «О бюджете Новоалександровского муниципального округа Ставропольского края на 2025 год и плановый период 2026 и 2027 годов», в силу требований статьи 179 Бюджетного кодекса Российской Федерации, муниципальная программа </w:t>
      </w:r>
      <w:r w:rsidRPr="004115AB">
        <w:rPr>
          <w:rFonts w:ascii="Times New Roman" w:hAnsi="Times New Roman" w:cs="Times New Roman"/>
          <w:sz w:val="28"/>
          <w:szCs w:val="28"/>
        </w:rPr>
        <w:t>«</w:t>
      </w:r>
      <w:r w:rsidR="00FC73D7" w:rsidRPr="004115AB">
        <w:rPr>
          <w:rFonts w:ascii="Times New Roman" w:hAnsi="Times New Roman" w:cs="Times New Roman"/>
          <w:bCs/>
          <w:color w:val="000000"/>
          <w:sz w:val="28"/>
          <w:szCs w:val="28"/>
        </w:rPr>
        <w:t>Благоустройство населенных пунктов Новоалександровского района и улучшение условий проживания населения</w:t>
      </w:r>
      <w:r w:rsidRPr="004115AB">
        <w:rPr>
          <w:rFonts w:ascii="Times New Roman" w:hAnsi="Times New Roman" w:cs="Times New Roman"/>
          <w:sz w:val="28"/>
          <w:szCs w:val="28"/>
        </w:rPr>
        <w:t>» подлежит приведению в соответствии с указанным решением.</w:t>
      </w:r>
    </w:p>
    <w:p w:rsidR="00C43850" w:rsidRPr="00346687" w:rsidRDefault="00C43850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51C8" w:rsidRPr="00346687" w:rsidRDefault="003751C8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850" w:rsidRPr="00346687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687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C43850" w:rsidRPr="00346687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687">
        <w:rPr>
          <w:rFonts w:ascii="Times New Roman" w:hAnsi="Times New Roman"/>
          <w:sz w:val="28"/>
          <w:szCs w:val="28"/>
        </w:rPr>
        <w:t xml:space="preserve">контрольно-счетного органа </w:t>
      </w:r>
    </w:p>
    <w:p w:rsidR="00C43850" w:rsidRPr="00346687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687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4971FD" w:rsidRPr="00346687">
        <w:rPr>
          <w:rFonts w:ascii="Times New Roman" w:hAnsi="Times New Roman"/>
          <w:sz w:val="28"/>
          <w:szCs w:val="28"/>
        </w:rPr>
        <w:t>муниципального</w:t>
      </w:r>
      <w:r w:rsidRPr="00346687">
        <w:rPr>
          <w:rFonts w:ascii="Times New Roman" w:hAnsi="Times New Roman"/>
          <w:sz w:val="28"/>
          <w:szCs w:val="28"/>
        </w:rPr>
        <w:t xml:space="preserve"> </w:t>
      </w:r>
    </w:p>
    <w:p w:rsidR="00315100" w:rsidRPr="0011144D" w:rsidRDefault="00C43850" w:rsidP="00F06F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687">
        <w:rPr>
          <w:rFonts w:ascii="Times New Roman" w:hAnsi="Times New Roman"/>
          <w:sz w:val="28"/>
          <w:szCs w:val="28"/>
        </w:rPr>
        <w:t>округа Ставропольского края</w:t>
      </w:r>
      <w:r w:rsidRPr="00346687">
        <w:rPr>
          <w:rFonts w:ascii="Times New Roman" w:hAnsi="Times New Roman"/>
          <w:sz w:val="28"/>
          <w:szCs w:val="28"/>
        </w:rPr>
        <w:tab/>
      </w:r>
      <w:r w:rsidRPr="00346687">
        <w:rPr>
          <w:rFonts w:ascii="Times New Roman" w:hAnsi="Times New Roman"/>
          <w:sz w:val="28"/>
          <w:szCs w:val="28"/>
        </w:rPr>
        <w:tab/>
      </w:r>
      <w:r w:rsidRPr="00346687">
        <w:rPr>
          <w:rFonts w:ascii="Times New Roman" w:hAnsi="Times New Roman"/>
          <w:sz w:val="28"/>
          <w:szCs w:val="28"/>
        </w:rPr>
        <w:tab/>
      </w:r>
      <w:r w:rsidRPr="00346687">
        <w:rPr>
          <w:rFonts w:ascii="Times New Roman" w:hAnsi="Times New Roman"/>
          <w:sz w:val="28"/>
          <w:szCs w:val="28"/>
        </w:rPr>
        <w:tab/>
        <w:t xml:space="preserve">            </w:t>
      </w:r>
      <w:r w:rsidRPr="00346687">
        <w:rPr>
          <w:rFonts w:ascii="Times New Roman" w:hAnsi="Times New Roman"/>
          <w:sz w:val="28"/>
          <w:szCs w:val="28"/>
        </w:rPr>
        <w:tab/>
        <w:t>О.В. Захарченко</w:t>
      </w:r>
    </w:p>
    <w:sectPr w:rsidR="00315100" w:rsidRPr="0011144D" w:rsidSect="00315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C3795"/>
    <w:multiLevelType w:val="hybridMultilevel"/>
    <w:tmpl w:val="395AA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114A5"/>
    <w:multiLevelType w:val="hybridMultilevel"/>
    <w:tmpl w:val="085E8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54B16"/>
    <w:multiLevelType w:val="hybridMultilevel"/>
    <w:tmpl w:val="7BA4A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AA8"/>
    <w:rsid w:val="000164CF"/>
    <w:rsid w:val="00017984"/>
    <w:rsid w:val="00045657"/>
    <w:rsid w:val="000619B2"/>
    <w:rsid w:val="00074E26"/>
    <w:rsid w:val="0008314C"/>
    <w:rsid w:val="000870F7"/>
    <w:rsid w:val="00093D74"/>
    <w:rsid w:val="00094C52"/>
    <w:rsid w:val="000950F9"/>
    <w:rsid w:val="000A4B7E"/>
    <w:rsid w:val="000E6402"/>
    <w:rsid w:val="000F0086"/>
    <w:rsid w:val="00107F8C"/>
    <w:rsid w:val="0011144D"/>
    <w:rsid w:val="0012543A"/>
    <w:rsid w:val="00140EAD"/>
    <w:rsid w:val="001701BB"/>
    <w:rsid w:val="0018233A"/>
    <w:rsid w:val="00183892"/>
    <w:rsid w:val="001857FA"/>
    <w:rsid w:val="001863EE"/>
    <w:rsid w:val="001977DB"/>
    <w:rsid w:val="001A646B"/>
    <w:rsid w:val="001B1D86"/>
    <w:rsid w:val="001B5197"/>
    <w:rsid w:val="001F3AAC"/>
    <w:rsid w:val="00211B92"/>
    <w:rsid w:val="00214132"/>
    <w:rsid w:val="0021499A"/>
    <w:rsid w:val="002264F4"/>
    <w:rsid w:val="0026051F"/>
    <w:rsid w:val="0027145D"/>
    <w:rsid w:val="0027454E"/>
    <w:rsid w:val="00277C8F"/>
    <w:rsid w:val="002946E4"/>
    <w:rsid w:val="00296080"/>
    <w:rsid w:val="00297038"/>
    <w:rsid w:val="002A1640"/>
    <w:rsid w:val="002A4327"/>
    <w:rsid w:val="002C04E8"/>
    <w:rsid w:val="002E4562"/>
    <w:rsid w:val="002E4BFB"/>
    <w:rsid w:val="002F41DB"/>
    <w:rsid w:val="002F4540"/>
    <w:rsid w:val="003121BB"/>
    <w:rsid w:val="00313DA5"/>
    <w:rsid w:val="00314707"/>
    <w:rsid w:val="00315100"/>
    <w:rsid w:val="0031763E"/>
    <w:rsid w:val="00346687"/>
    <w:rsid w:val="00355887"/>
    <w:rsid w:val="0037444A"/>
    <w:rsid w:val="003751C8"/>
    <w:rsid w:val="00386B8E"/>
    <w:rsid w:val="003A7E0E"/>
    <w:rsid w:val="003C07CE"/>
    <w:rsid w:val="003D5F76"/>
    <w:rsid w:val="003D6046"/>
    <w:rsid w:val="00400BD1"/>
    <w:rsid w:val="004056DD"/>
    <w:rsid w:val="004115AB"/>
    <w:rsid w:val="00416A06"/>
    <w:rsid w:val="00422BD0"/>
    <w:rsid w:val="00432AA3"/>
    <w:rsid w:val="00464DF1"/>
    <w:rsid w:val="0046713B"/>
    <w:rsid w:val="00477D39"/>
    <w:rsid w:val="004936F7"/>
    <w:rsid w:val="004971FD"/>
    <w:rsid w:val="004D760E"/>
    <w:rsid w:val="004E2DFF"/>
    <w:rsid w:val="005007CA"/>
    <w:rsid w:val="0054441F"/>
    <w:rsid w:val="0055490D"/>
    <w:rsid w:val="0057015D"/>
    <w:rsid w:val="0057430E"/>
    <w:rsid w:val="00580362"/>
    <w:rsid w:val="00580C14"/>
    <w:rsid w:val="00581AF7"/>
    <w:rsid w:val="005A7FDA"/>
    <w:rsid w:val="005D0588"/>
    <w:rsid w:val="005D7B5C"/>
    <w:rsid w:val="005E2152"/>
    <w:rsid w:val="005E6518"/>
    <w:rsid w:val="005E75DF"/>
    <w:rsid w:val="00611F80"/>
    <w:rsid w:val="00627961"/>
    <w:rsid w:val="006326E0"/>
    <w:rsid w:val="0065488D"/>
    <w:rsid w:val="006610E6"/>
    <w:rsid w:val="00670C49"/>
    <w:rsid w:val="006726A9"/>
    <w:rsid w:val="00683952"/>
    <w:rsid w:val="006E1AD5"/>
    <w:rsid w:val="006F3653"/>
    <w:rsid w:val="00740509"/>
    <w:rsid w:val="0075193B"/>
    <w:rsid w:val="007550CA"/>
    <w:rsid w:val="00760BC6"/>
    <w:rsid w:val="007B4AA8"/>
    <w:rsid w:val="007C11F0"/>
    <w:rsid w:val="00802D9F"/>
    <w:rsid w:val="00803008"/>
    <w:rsid w:val="008147D9"/>
    <w:rsid w:val="00863AA5"/>
    <w:rsid w:val="00875016"/>
    <w:rsid w:val="00882CC2"/>
    <w:rsid w:val="0088778A"/>
    <w:rsid w:val="008F31B3"/>
    <w:rsid w:val="008F7D74"/>
    <w:rsid w:val="00910917"/>
    <w:rsid w:val="009111DD"/>
    <w:rsid w:val="00916901"/>
    <w:rsid w:val="009621BD"/>
    <w:rsid w:val="00985898"/>
    <w:rsid w:val="009860A6"/>
    <w:rsid w:val="0099710A"/>
    <w:rsid w:val="009A4311"/>
    <w:rsid w:val="009A44E6"/>
    <w:rsid w:val="009A6610"/>
    <w:rsid w:val="009B0E31"/>
    <w:rsid w:val="009B5FC6"/>
    <w:rsid w:val="009F2D94"/>
    <w:rsid w:val="00A1384E"/>
    <w:rsid w:val="00A13AB0"/>
    <w:rsid w:val="00A21B38"/>
    <w:rsid w:val="00A31B06"/>
    <w:rsid w:val="00A44EAA"/>
    <w:rsid w:val="00A97468"/>
    <w:rsid w:val="00AA1A31"/>
    <w:rsid w:val="00AA7235"/>
    <w:rsid w:val="00AD5382"/>
    <w:rsid w:val="00AE55F5"/>
    <w:rsid w:val="00AF217B"/>
    <w:rsid w:val="00B00D63"/>
    <w:rsid w:val="00B0195A"/>
    <w:rsid w:val="00B06542"/>
    <w:rsid w:val="00B11E62"/>
    <w:rsid w:val="00B4743A"/>
    <w:rsid w:val="00B60DD3"/>
    <w:rsid w:val="00B62E34"/>
    <w:rsid w:val="00B740EB"/>
    <w:rsid w:val="00B752FF"/>
    <w:rsid w:val="00B775F3"/>
    <w:rsid w:val="00B81A56"/>
    <w:rsid w:val="00B95E1C"/>
    <w:rsid w:val="00BB7552"/>
    <w:rsid w:val="00BF1518"/>
    <w:rsid w:val="00BF74AB"/>
    <w:rsid w:val="00C26733"/>
    <w:rsid w:val="00C37C6F"/>
    <w:rsid w:val="00C43850"/>
    <w:rsid w:val="00C56A99"/>
    <w:rsid w:val="00C604F7"/>
    <w:rsid w:val="00C60CC6"/>
    <w:rsid w:val="00C63AA7"/>
    <w:rsid w:val="00C73A32"/>
    <w:rsid w:val="00C766A1"/>
    <w:rsid w:val="00C958D0"/>
    <w:rsid w:val="00CA0DEA"/>
    <w:rsid w:val="00CB0E8B"/>
    <w:rsid w:val="00CC44B0"/>
    <w:rsid w:val="00CC73AF"/>
    <w:rsid w:val="00CD0A3D"/>
    <w:rsid w:val="00CD7F02"/>
    <w:rsid w:val="00CE2149"/>
    <w:rsid w:val="00CF519B"/>
    <w:rsid w:val="00CF7399"/>
    <w:rsid w:val="00CF7858"/>
    <w:rsid w:val="00D10160"/>
    <w:rsid w:val="00D113C7"/>
    <w:rsid w:val="00D22B68"/>
    <w:rsid w:val="00D34B0B"/>
    <w:rsid w:val="00D3675E"/>
    <w:rsid w:val="00D43126"/>
    <w:rsid w:val="00D52C03"/>
    <w:rsid w:val="00D834F0"/>
    <w:rsid w:val="00D86F66"/>
    <w:rsid w:val="00DA0EA8"/>
    <w:rsid w:val="00DB2618"/>
    <w:rsid w:val="00DB7646"/>
    <w:rsid w:val="00DC0B21"/>
    <w:rsid w:val="00DC4259"/>
    <w:rsid w:val="00DE4E9F"/>
    <w:rsid w:val="00E10AA3"/>
    <w:rsid w:val="00E22EF2"/>
    <w:rsid w:val="00E24BE6"/>
    <w:rsid w:val="00E643CC"/>
    <w:rsid w:val="00E64C77"/>
    <w:rsid w:val="00E94B71"/>
    <w:rsid w:val="00EA755B"/>
    <w:rsid w:val="00EB5B69"/>
    <w:rsid w:val="00EB7B4D"/>
    <w:rsid w:val="00EC1BF1"/>
    <w:rsid w:val="00EE4AD8"/>
    <w:rsid w:val="00F06FF6"/>
    <w:rsid w:val="00F20842"/>
    <w:rsid w:val="00F42F89"/>
    <w:rsid w:val="00F7475D"/>
    <w:rsid w:val="00F76CD8"/>
    <w:rsid w:val="00F7743B"/>
    <w:rsid w:val="00F82697"/>
    <w:rsid w:val="00FB30ED"/>
    <w:rsid w:val="00FB6AA4"/>
    <w:rsid w:val="00FC5F84"/>
    <w:rsid w:val="00FC73D7"/>
    <w:rsid w:val="00FD40FD"/>
    <w:rsid w:val="00FD5429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138AE-AA9B-4A20-A57E-B088D867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4AA8"/>
    <w:rPr>
      <w:b/>
      <w:bCs/>
    </w:rPr>
  </w:style>
  <w:style w:type="character" w:customStyle="1" w:styleId="apple-converted-space">
    <w:name w:val="apple-converted-space"/>
    <w:basedOn w:val="a0"/>
    <w:rsid w:val="007B4AA8"/>
  </w:style>
  <w:style w:type="character" w:styleId="a5">
    <w:name w:val="Emphasis"/>
    <w:basedOn w:val="a0"/>
    <w:uiPriority w:val="20"/>
    <w:qFormat/>
    <w:rsid w:val="007B4AA8"/>
    <w:rPr>
      <w:i/>
      <w:iCs/>
    </w:rPr>
  </w:style>
  <w:style w:type="paragraph" w:customStyle="1" w:styleId="consplusnormal">
    <w:name w:val="consplusnormal"/>
    <w:basedOn w:val="a"/>
    <w:rsid w:val="007B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77C8F"/>
    <w:pPr>
      <w:ind w:left="720"/>
      <w:contextualSpacing/>
    </w:pPr>
  </w:style>
  <w:style w:type="paragraph" w:styleId="a7">
    <w:name w:val="header"/>
    <w:basedOn w:val="a"/>
    <w:link w:val="a8"/>
    <w:uiPriority w:val="99"/>
    <w:rsid w:val="004D76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D7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670C49"/>
    <w:pPr>
      <w:spacing w:after="0" w:line="240" w:lineRule="auto"/>
    </w:pPr>
  </w:style>
  <w:style w:type="paragraph" w:styleId="aa">
    <w:name w:val="Balloon Text"/>
    <w:basedOn w:val="a"/>
    <w:link w:val="ab"/>
    <w:unhideWhenUsed/>
    <w:rsid w:val="00FB6AA4"/>
    <w:pPr>
      <w:widowControl w:val="0"/>
      <w:suppressAutoHyphens/>
      <w:spacing w:after="0" w:line="240" w:lineRule="auto"/>
    </w:pPr>
    <w:rPr>
      <w:rFonts w:ascii="Tahoma" w:eastAsia="DejaVu Sans" w:hAnsi="Tahoma" w:cs="Tahoma"/>
      <w:kern w:val="1"/>
      <w:sz w:val="16"/>
      <w:szCs w:val="16"/>
    </w:rPr>
  </w:style>
  <w:style w:type="character" w:customStyle="1" w:styleId="ab">
    <w:name w:val="Текст выноски Знак"/>
    <w:basedOn w:val="a0"/>
    <w:link w:val="aa"/>
    <w:rsid w:val="00FB6AA4"/>
    <w:rPr>
      <w:rFonts w:ascii="Tahoma" w:eastAsia="DejaVu Sans" w:hAnsi="Tahoma" w:cs="Tahoma"/>
      <w:kern w:val="1"/>
      <w:sz w:val="16"/>
      <w:szCs w:val="16"/>
    </w:rPr>
  </w:style>
  <w:style w:type="paragraph" w:styleId="ac">
    <w:name w:val="List"/>
    <w:basedOn w:val="ad"/>
    <w:rsid w:val="00DC0B21"/>
    <w:pPr>
      <w:spacing w:after="0" w:line="240" w:lineRule="auto"/>
      <w:jc w:val="both"/>
    </w:pPr>
    <w:rPr>
      <w:rFonts w:ascii="Times New Roman" w:eastAsia="Times New Roman" w:hAnsi="Times New Roman" w:cs="Lohit Devanagari"/>
      <w:sz w:val="28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C0B2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C0B21"/>
  </w:style>
  <w:style w:type="paragraph" w:customStyle="1" w:styleId="ConsPlusNormal0">
    <w:name w:val="ConsPlusNormal"/>
    <w:link w:val="ConsPlusNormal1"/>
    <w:rsid w:val="00422B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uiPriority w:val="99"/>
    <w:rsid w:val="0099710A"/>
    <w:rPr>
      <w:color w:val="0000FF"/>
      <w:u w:val="single"/>
    </w:rPr>
  </w:style>
  <w:style w:type="paragraph" w:customStyle="1" w:styleId="formattext">
    <w:name w:val="formattext"/>
    <w:basedOn w:val="a"/>
    <w:rsid w:val="0099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 Знак"/>
    <w:link w:val="ConsPlusNormal0"/>
    <w:rsid w:val="00FB30E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608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D29BE0925EBB8B964A88DED19883626DA6B6B69C3A9CC5AB0F3385AD5EC0E25208D7D062094AD8375F9B234k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5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0rion</cp:lastModifiedBy>
  <cp:revision>62</cp:revision>
  <cp:lastPrinted>2024-11-28T08:22:00Z</cp:lastPrinted>
  <dcterms:created xsi:type="dcterms:W3CDTF">2016-11-17T05:58:00Z</dcterms:created>
  <dcterms:modified xsi:type="dcterms:W3CDTF">2024-11-28T08:25:00Z</dcterms:modified>
</cp:coreProperties>
</file>