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D5429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4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8F31B3" w:rsidRDefault="005E2152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3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F3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8F31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7743B" w:rsidRPr="008F31B3">
        <w:rPr>
          <w:rFonts w:ascii="Times New Roman" w:hAnsi="Times New Roman" w:cs="Times New Roman"/>
          <w:sz w:val="28"/>
          <w:szCs w:val="28"/>
        </w:rPr>
        <w:t>«</w:t>
      </w:r>
      <w:r w:rsidR="007C11F0" w:rsidRPr="008F31B3">
        <w:rPr>
          <w:rFonts w:ascii="Times New Roman" w:hAnsi="Times New Roman" w:cs="Times New Roman"/>
          <w:sz w:val="28"/>
          <w:szCs w:val="28"/>
        </w:rPr>
        <w:t>Развитие культуры Новоалександровского муниципального округа Ставропольского края</w:t>
      </w:r>
      <w:r w:rsidR="00F7743B" w:rsidRPr="008F31B3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8F31B3" w:rsidRDefault="00464DF1" w:rsidP="007C11F0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F5" w:rsidRPr="008F31B3" w:rsidRDefault="00AE55F5" w:rsidP="00AE5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F31B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F31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8F31B3">
        <w:rPr>
          <w:rFonts w:ascii="Times New Roman" w:hAnsi="Times New Roman" w:cs="Times New Roman"/>
          <w:sz w:val="28"/>
          <w:szCs w:val="28"/>
        </w:rPr>
        <w:t>«</w:t>
      </w:r>
      <w:r w:rsidR="007C11F0" w:rsidRPr="008F31B3">
        <w:rPr>
          <w:rFonts w:ascii="Times New Roman" w:hAnsi="Times New Roman" w:cs="Times New Roman"/>
          <w:sz w:val="28"/>
          <w:szCs w:val="28"/>
        </w:rPr>
        <w:t>Развитие культуры Новоалександровского муниципального округа Ставропольского края</w:t>
      </w:r>
      <w:r w:rsidRPr="008F31B3">
        <w:rPr>
          <w:rFonts w:ascii="Times New Roman" w:hAnsi="Times New Roman" w:cs="Times New Roman"/>
          <w:sz w:val="28"/>
          <w:szCs w:val="28"/>
        </w:rPr>
        <w:t xml:space="preserve">» 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8F31B3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8F31B3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DC0B21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E55F5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3DA5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</w:t>
      </w:r>
      <w:r w:rsidR="00AE55F5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4971FD" w:rsidRDefault="00E94B71" w:rsidP="00670C4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8F31B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C11F0" w:rsidRPr="008F31B3">
        <w:rPr>
          <w:rFonts w:ascii="Times New Roman" w:hAnsi="Times New Roman" w:cs="Times New Roman"/>
          <w:sz w:val="28"/>
          <w:szCs w:val="28"/>
        </w:rPr>
        <w:t>культуры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AE55F5" w:rsidRPr="008F31B3">
        <w:rPr>
          <w:rFonts w:ascii="Times New Roman" w:hAnsi="Times New Roman" w:cs="Times New Roman"/>
          <w:sz w:val="28"/>
          <w:szCs w:val="28"/>
        </w:rPr>
        <w:t>муниципального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7C11F0" w:rsidRPr="008F31B3">
        <w:rPr>
          <w:rFonts w:ascii="Times New Roman" w:hAnsi="Times New Roman" w:cs="Times New Roman"/>
          <w:sz w:val="28"/>
          <w:szCs w:val="28"/>
        </w:rPr>
        <w:t>–</w:t>
      </w:r>
      <w:r w:rsidR="00093D74" w:rsidRPr="008F31B3">
        <w:rPr>
          <w:rFonts w:ascii="Times New Roman" w:hAnsi="Times New Roman" w:cs="Times New Roman"/>
          <w:sz w:val="28"/>
          <w:szCs w:val="28"/>
        </w:rPr>
        <w:t xml:space="preserve"> </w:t>
      </w:r>
      <w:r w:rsidR="007C11F0" w:rsidRPr="008F31B3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093D74" w:rsidRPr="008F31B3">
        <w:rPr>
          <w:rFonts w:ascii="Times New Roman" w:hAnsi="Times New Roman" w:cs="Times New Roman"/>
          <w:sz w:val="28"/>
          <w:szCs w:val="28"/>
        </w:rPr>
        <w:t>)</w:t>
      </w:r>
    </w:p>
    <w:p w:rsidR="00FB6AA4" w:rsidRPr="004971FD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4971FD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4971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093D74" w:rsidRPr="008F31B3" w:rsidRDefault="00EC1BF1" w:rsidP="007C11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</w:t>
      </w:r>
      <w:r w:rsidR="007C11F0" w:rsidRPr="008F31B3">
        <w:rPr>
          <w:rFonts w:ascii="Times New Roman" w:hAnsi="Times New Roman" w:cs="Times New Roman"/>
          <w:sz w:val="28"/>
          <w:szCs w:val="28"/>
        </w:rPr>
        <w:t>Развитие единого культурного пространства и создание условий для творческого развития, самоутверждения и самореализации личности и социума на территории Новоалександровского муниципального округа Ставропольского края</w:t>
      </w:r>
      <w:r w:rsidR="00093D74" w:rsidRPr="008F31B3">
        <w:rPr>
          <w:rFonts w:ascii="Times New Roman" w:hAnsi="Times New Roman" w:cs="Times New Roman"/>
          <w:sz w:val="28"/>
          <w:szCs w:val="28"/>
        </w:rPr>
        <w:t>.</w:t>
      </w:r>
    </w:p>
    <w:p w:rsidR="0027454E" w:rsidRPr="008F31B3" w:rsidRDefault="0027454E" w:rsidP="00093D74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99710A" w:rsidRPr="008F31B3" w:rsidRDefault="00EC1BF1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9710A" w:rsidRPr="008F31B3">
        <w:rPr>
          <w:rFonts w:ascii="Times New Roman" w:hAnsi="Times New Roman" w:cs="Times New Roman"/>
          <w:sz w:val="28"/>
          <w:szCs w:val="28"/>
        </w:rPr>
        <w:t>«Организация культурно-досуговой деятельности»;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2. «Развитие системы библиотечного обслуживания населения»;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3. «Развитие музейного дела»;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4. «Организация художественно-эстетического образования детей»;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5. «Развитие культуры Новоалександровского муниципального округа 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6. Ставропольского края» и общепрограммные мероприятия»;</w:t>
      </w:r>
    </w:p>
    <w:p w:rsidR="0099710A" w:rsidRPr="008F31B3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7. Реализация регионального проекта «Культурная среда»</w:t>
      </w:r>
    </w:p>
    <w:p w:rsidR="0099710A" w:rsidRPr="0099710A" w:rsidRDefault="0099710A" w:rsidP="0099710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8. Реализация регионального проекта «Творческие люди»</w:t>
      </w:r>
    </w:p>
    <w:p w:rsidR="00DC0B21" w:rsidRPr="00FD5429" w:rsidRDefault="00DC0B21" w:rsidP="0099710A">
      <w:pPr>
        <w:pStyle w:val="a9"/>
        <w:ind w:firstLine="708"/>
        <w:jc w:val="both"/>
        <w:rPr>
          <w:rFonts w:ascii="Times New Roman" w:hAnsi="Times New Roman" w:cs="Times New Roman"/>
          <w:szCs w:val="28"/>
        </w:rPr>
      </w:pPr>
    </w:p>
    <w:p w:rsidR="00EC1BF1" w:rsidRPr="008F31B3" w:rsidRDefault="00EC1BF1" w:rsidP="00DC0B2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1B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093D74" w:rsidRPr="008F31B3">
        <w:rPr>
          <w:rFonts w:ascii="Times New Roman" w:hAnsi="Times New Roman" w:cs="Times New Roman"/>
          <w:sz w:val="28"/>
          <w:szCs w:val="28"/>
        </w:rPr>
        <w:t>«</w:t>
      </w:r>
      <w:r w:rsidR="0099710A" w:rsidRPr="008F31B3">
        <w:rPr>
          <w:rFonts w:ascii="Times New Roman" w:hAnsi="Times New Roman" w:cs="Times New Roman"/>
          <w:sz w:val="28"/>
          <w:szCs w:val="28"/>
        </w:rPr>
        <w:t>Развитие культуры Новоалександровского муниципального округа Ставропольского края</w:t>
      </w:r>
      <w:r w:rsidR="00093D74" w:rsidRPr="008F31B3">
        <w:rPr>
          <w:rFonts w:ascii="Times New Roman" w:hAnsi="Times New Roman" w:cs="Times New Roman"/>
          <w:sz w:val="28"/>
          <w:szCs w:val="28"/>
        </w:rPr>
        <w:t>»</w:t>
      </w:r>
      <w:r w:rsidRPr="008F31B3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8F31B3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8F31B3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8F31B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E75DF" w:rsidRPr="008F31B3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FB6AA4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5F5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9710A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583 592,05</w:t>
      </w:r>
      <w:r w:rsidR="00F42F8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 по годам: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2025 году – 268 823,58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2026 году – 262 362,43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2027 году – 263 101,51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2028 году – 263 101,51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2029 году – 263 101,51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2030 году – 263 101,51 тыс. рублей;</w:t>
      </w:r>
    </w:p>
    <w:p w:rsidR="0099710A" w:rsidRPr="008F31B3" w:rsidRDefault="0099710A" w:rsidP="0099710A">
      <w:pPr>
        <w:pStyle w:val="a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31B3">
        <w:rPr>
          <w:rFonts w:ascii="Times New Roman" w:eastAsia="Arial" w:hAnsi="Times New Roman" w:cs="Times New Roman"/>
          <w:sz w:val="28"/>
          <w:szCs w:val="28"/>
          <w:lang w:eastAsia="ar-SA"/>
        </w:rPr>
        <w:t>- за счет средств бюджета Ставропольского края (краевого бюджета) – 1 096,56 тыс. рублей, в том числе по годам: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2025 году – 178,16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2026 году – 183,68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2027 году – 183,68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2028 году – 183,68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2029 году – 183,68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2030 году – 183,68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1 572 875,79 тыс. рублей, в том числе по годам: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2025 год – 266 764,22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2026 год – 260 631,05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2027 год – 261 370,13 тыс. рублей.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2028 год – 261 370,13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2029 год – 261 370,13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2030 год – 261 370,13 тыс. рублей;</w:t>
      </w:r>
    </w:p>
    <w:p w:rsidR="0099710A" w:rsidRPr="008F31B3" w:rsidRDefault="0099710A" w:rsidP="0099710A">
      <w:pPr>
        <w:pStyle w:val="a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31B3">
        <w:rPr>
          <w:rFonts w:ascii="Times New Roman" w:hAnsi="Times New Roman" w:cs="Times New Roman"/>
          <w:sz w:val="28"/>
          <w:szCs w:val="28"/>
          <w:lang w:eastAsia="ar-SA"/>
        </w:rPr>
        <w:t xml:space="preserve">- за счет средств Участников Программы, </w:t>
      </w:r>
      <w:r w:rsidRPr="008F31B3">
        <w:rPr>
          <w:rFonts w:ascii="Times New Roman" w:eastAsia="Arial" w:hAnsi="Times New Roman" w:cs="Times New Roman"/>
          <w:sz w:val="28"/>
          <w:szCs w:val="28"/>
          <w:lang w:eastAsia="ar-SA"/>
        </w:rPr>
        <w:t>–</w:t>
      </w:r>
    </w:p>
    <w:p w:rsidR="0099710A" w:rsidRPr="008F31B3" w:rsidRDefault="0099710A" w:rsidP="0099710A">
      <w:pPr>
        <w:pStyle w:val="a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F31B3">
        <w:rPr>
          <w:rFonts w:ascii="Times New Roman" w:eastAsia="Arial" w:hAnsi="Times New Roman" w:cs="Times New Roman"/>
          <w:sz w:val="28"/>
          <w:szCs w:val="28"/>
          <w:lang w:eastAsia="ar-SA"/>
        </w:rPr>
        <w:t>9 619,70 тыс. рублей, в том числе по годам: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2025 году – </w:t>
      </w:r>
      <w:r w:rsidRPr="008F31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1 881,20 </w:t>
      </w:r>
      <w:r w:rsidRPr="008F31B3">
        <w:rPr>
          <w:rFonts w:ascii="Times New Roman" w:hAnsi="Times New Roman" w:cs="Times New Roman"/>
          <w:sz w:val="28"/>
          <w:szCs w:val="28"/>
        </w:rPr>
        <w:t>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2026 году – 1 547,70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2027 году – 1 547,70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2028 году – 1 547,70 тыс. рублей;</w:t>
      </w:r>
    </w:p>
    <w:p w:rsidR="0099710A" w:rsidRPr="008F31B3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2029 году – 1 547,70 тыс. рублей;</w:t>
      </w:r>
    </w:p>
    <w:p w:rsidR="0099710A" w:rsidRPr="0099710A" w:rsidRDefault="0099710A" w:rsidP="0099710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8F3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1B3">
        <w:rPr>
          <w:rFonts w:ascii="Times New Roman" w:hAnsi="Times New Roman" w:cs="Times New Roman"/>
          <w:sz w:val="28"/>
          <w:szCs w:val="28"/>
        </w:rPr>
        <w:t xml:space="preserve"> 2030 году – 1 547,70 тыс. рублей.</w:t>
      </w:r>
    </w:p>
    <w:p w:rsidR="00FB6AA4" w:rsidRPr="004971FD" w:rsidRDefault="00FB6AA4" w:rsidP="002141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9710A" w:rsidRPr="007F4A42" w:rsidRDefault="0099710A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A42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муниципального округа и показателей (индикаторов) их достижения в соответствии с:</w:t>
      </w:r>
    </w:p>
    <w:p w:rsidR="0099710A" w:rsidRPr="007F4A42" w:rsidRDefault="009621BD" w:rsidP="009971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9710A" w:rsidRPr="007F4A42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Указом Президента Российской Федерации от 7 мая 2018 года </w:t>
        </w:r>
        <w:r w:rsidR="008F31B3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№</w:t>
        </w:r>
        <w:r w:rsidR="0099710A" w:rsidRPr="007F4A42">
          <w:rPr>
            <w:rStyle w:val="af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204 «О национальных целях и стратегических задачах развития Российской Федерации на период до 2024 года</w:t>
        </w:r>
      </w:hyperlink>
      <w:r w:rsidR="0099710A" w:rsidRPr="007F4A42">
        <w:rPr>
          <w:rFonts w:ascii="Times New Roman" w:hAnsi="Times New Roman" w:cs="Times New Roman"/>
          <w:sz w:val="28"/>
          <w:szCs w:val="28"/>
        </w:rPr>
        <w:t>»;</w:t>
      </w:r>
    </w:p>
    <w:p w:rsidR="0099710A" w:rsidRPr="007F4A42" w:rsidRDefault="008F31B3" w:rsidP="0099710A">
      <w:pPr>
        <w:pStyle w:val="ConsPlusNormal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99710A" w:rsidRPr="007F4A4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национальным проектом «Культура», утверждаемым президиумом Совета при Президенте Российской Федерации по стратегическому развитию и приоритетным проектам;</w:t>
      </w:r>
    </w:p>
    <w:p w:rsidR="0099710A" w:rsidRPr="007F4A42" w:rsidRDefault="008F31B3" w:rsidP="0099710A">
      <w:pPr>
        <w:pStyle w:val="formattext"/>
        <w:shd w:val="clear" w:color="auto" w:fill="FFFFFF"/>
        <w:spacing w:before="0" w:beforeAutospacing="0" w:after="0" w:afterAutospacing="0" w:line="270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- </w:t>
      </w:r>
      <w:r w:rsidR="0099710A" w:rsidRPr="007F4A42">
        <w:rPr>
          <w:spacing w:val="2"/>
          <w:sz w:val="28"/>
          <w:szCs w:val="28"/>
          <w:shd w:val="clear" w:color="auto" w:fill="FFFFFF"/>
        </w:rPr>
        <w:t>государственной программой Ставропольского края «Сохранение и развитие культуры», у</w:t>
      </w:r>
      <w:r w:rsidR="0099710A" w:rsidRPr="007F4A42">
        <w:rPr>
          <w:spacing w:val="2"/>
          <w:sz w:val="28"/>
          <w:szCs w:val="28"/>
        </w:rPr>
        <w:t xml:space="preserve">твержденной постановлением Правительства Ставропольского края от 24 декабря 2018 г. </w:t>
      </w:r>
      <w:r>
        <w:rPr>
          <w:spacing w:val="2"/>
          <w:sz w:val="28"/>
          <w:szCs w:val="28"/>
        </w:rPr>
        <w:t>№</w:t>
      </w:r>
      <w:r w:rsidR="0099710A" w:rsidRPr="007F4A42">
        <w:rPr>
          <w:spacing w:val="2"/>
          <w:sz w:val="28"/>
          <w:szCs w:val="28"/>
        </w:rPr>
        <w:t xml:space="preserve">592-п (в редакции </w:t>
      </w:r>
      <w:hyperlink r:id="rId6" w:history="1">
        <w:r w:rsidR="0099710A" w:rsidRPr="007F4A42">
          <w:rPr>
            <w:rStyle w:val="af"/>
            <w:spacing w:val="2"/>
            <w:sz w:val="28"/>
            <w:szCs w:val="28"/>
          </w:rPr>
          <w:t xml:space="preserve">постановлений Правительства Ставропольского края от 17.04.2019 </w:t>
        </w:r>
        <w:r>
          <w:rPr>
            <w:rStyle w:val="af"/>
            <w:spacing w:val="2"/>
            <w:sz w:val="28"/>
            <w:szCs w:val="28"/>
          </w:rPr>
          <w:t>№</w:t>
        </w:r>
        <w:r w:rsidR="0099710A" w:rsidRPr="007F4A42">
          <w:rPr>
            <w:rStyle w:val="af"/>
            <w:spacing w:val="2"/>
            <w:sz w:val="28"/>
            <w:szCs w:val="28"/>
          </w:rPr>
          <w:t>168-п</w:t>
        </w:r>
      </w:hyperlink>
      <w:r w:rsidR="0099710A" w:rsidRPr="007F4A42">
        <w:rPr>
          <w:spacing w:val="2"/>
          <w:sz w:val="28"/>
          <w:szCs w:val="28"/>
        </w:rPr>
        <w:t xml:space="preserve">, </w:t>
      </w:r>
      <w:hyperlink r:id="rId7" w:history="1">
        <w:r w:rsidR="0099710A" w:rsidRPr="007F4A42">
          <w:rPr>
            <w:rStyle w:val="af"/>
            <w:spacing w:val="2"/>
            <w:sz w:val="28"/>
            <w:szCs w:val="28"/>
          </w:rPr>
          <w:t xml:space="preserve">от 17.12.2019 </w:t>
        </w:r>
        <w:r>
          <w:rPr>
            <w:rStyle w:val="af"/>
            <w:spacing w:val="2"/>
            <w:sz w:val="28"/>
            <w:szCs w:val="28"/>
          </w:rPr>
          <w:t>№</w:t>
        </w:r>
        <w:r w:rsidR="0099710A" w:rsidRPr="007F4A42">
          <w:rPr>
            <w:rStyle w:val="af"/>
            <w:spacing w:val="2"/>
            <w:sz w:val="28"/>
            <w:szCs w:val="28"/>
          </w:rPr>
          <w:t>574-п</w:t>
        </w:r>
      </w:hyperlink>
      <w:r w:rsidR="0099710A" w:rsidRPr="007F4A42">
        <w:rPr>
          <w:spacing w:val="2"/>
          <w:sz w:val="28"/>
          <w:szCs w:val="28"/>
        </w:rPr>
        <w:t xml:space="preserve">, </w:t>
      </w:r>
      <w:hyperlink r:id="rId8" w:history="1">
        <w:r w:rsidR="0099710A" w:rsidRPr="007F4A42">
          <w:rPr>
            <w:rStyle w:val="af"/>
            <w:spacing w:val="2"/>
            <w:sz w:val="28"/>
            <w:szCs w:val="28"/>
          </w:rPr>
          <w:t xml:space="preserve">от 25.03.2020 </w:t>
        </w:r>
        <w:r>
          <w:rPr>
            <w:rStyle w:val="af"/>
            <w:spacing w:val="2"/>
            <w:sz w:val="28"/>
            <w:szCs w:val="28"/>
          </w:rPr>
          <w:t>№</w:t>
        </w:r>
        <w:r w:rsidR="0099710A" w:rsidRPr="007F4A42">
          <w:rPr>
            <w:rStyle w:val="af"/>
            <w:spacing w:val="2"/>
            <w:sz w:val="28"/>
            <w:szCs w:val="28"/>
          </w:rPr>
          <w:t>133-п</w:t>
        </w:r>
      </w:hyperlink>
      <w:r w:rsidR="0099710A" w:rsidRPr="007F4A42">
        <w:rPr>
          <w:spacing w:val="2"/>
          <w:sz w:val="28"/>
          <w:szCs w:val="28"/>
        </w:rPr>
        <w:t xml:space="preserve">, </w:t>
      </w:r>
      <w:hyperlink r:id="rId9" w:history="1">
        <w:r w:rsidR="0099710A" w:rsidRPr="007F4A42">
          <w:rPr>
            <w:rStyle w:val="af"/>
            <w:spacing w:val="2"/>
            <w:sz w:val="28"/>
            <w:szCs w:val="28"/>
          </w:rPr>
          <w:t xml:space="preserve">от 14.04.2020 </w:t>
        </w:r>
        <w:r>
          <w:rPr>
            <w:rStyle w:val="af"/>
            <w:spacing w:val="2"/>
            <w:sz w:val="28"/>
            <w:szCs w:val="28"/>
          </w:rPr>
          <w:t>№</w:t>
        </w:r>
        <w:r w:rsidR="0099710A" w:rsidRPr="007F4A42">
          <w:rPr>
            <w:rStyle w:val="af"/>
            <w:spacing w:val="2"/>
            <w:sz w:val="28"/>
            <w:szCs w:val="28"/>
          </w:rPr>
          <w:t>175-п</w:t>
        </w:r>
      </w:hyperlink>
      <w:r w:rsidR="0099710A">
        <w:rPr>
          <w:spacing w:val="2"/>
          <w:sz w:val="28"/>
          <w:szCs w:val="28"/>
        </w:rPr>
        <w:t>,</w:t>
      </w:r>
      <w:r w:rsidR="0099710A" w:rsidRPr="00D82C4C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99710A">
        <w:rPr>
          <w:rFonts w:ascii="Arial" w:hAnsi="Arial" w:cs="Arial"/>
          <w:color w:val="444444"/>
          <w:shd w:val="clear" w:color="auto" w:fill="FFFFFF"/>
        </w:rPr>
        <w:t> </w:t>
      </w:r>
      <w:hyperlink r:id="rId10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18.12.2020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683-п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1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26.02.2021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67-п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2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30.03.2021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136-п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3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19.07.2021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339-п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4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23.11.2021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594-п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5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24.12.2021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692-п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6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11.02.2022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68-п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7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24.10.2022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626-п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8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21.12.2022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791-п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19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01.06.2023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339-п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20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31.08.2023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516-п</w:t>
        </w:r>
      </w:hyperlink>
      <w:r w:rsidR="0099710A" w:rsidRPr="00D82C4C">
        <w:rPr>
          <w:sz w:val="28"/>
          <w:szCs w:val="28"/>
          <w:shd w:val="clear" w:color="auto" w:fill="FFFFFF"/>
        </w:rPr>
        <w:t>, </w:t>
      </w:r>
      <w:hyperlink r:id="rId21" w:anchor="64U0IK" w:history="1">
        <w:r w:rsidR="0099710A" w:rsidRPr="00D82C4C">
          <w:rPr>
            <w:rStyle w:val="af"/>
            <w:sz w:val="28"/>
            <w:szCs w:val="28"/>
            <w:shd w:val="clear" w:color="auto" w:fill="FFFFFF"/>
          </w:rPr>
          <w:t xml:space="preserve">от 15.11.2023 </w:t>
        </w:r>
        <w:r>
          <w:rPr>
            <w:rStyle w:val="af"/>
            <w:sz w:val="28"/>
            <w:szCs w:val="28"/>
            <w:shd w:val="clear" w:color="auto" w:fill="FFFFFF"/>
          </w:rPr>
          <w:t>№</w:t>
        </w:r>
        <w:r w:rsidR="0099710A" w:rsidRPr="00D82C4C">
          <w:rPr>
            <w:rStyle w:val="af"/>
            <w:sz w:val="28"/>
            <w:szCs w:val="28"/>
            <w:shd w:val="clear" w:color="auto" w:fill="FFFFFF"/>
          </w:rPr>
          <w:t>673-п</w:t>
        </w:r>
      </w:hyperlink>
      <w:r w:rsidR="0099710A" w:rsidRPr="007F4A42">
        <w:rPr>
          <w:spacing w:val="2"/>
          <w:sz w:val="28"/>
          <w:szCs w:val="28"/>
        </w:rPr>
        <w:t>);</w:t>
      </w:r>
    </w:p>
    <w:p w:rsidR="0099710A" w:rsidRDefault="008F31B3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="0099710A" w:rsidRPr="008F31B3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99710A" w:rsidRPr="008F31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Новоалександровского муниципального округа Ставропольского края до 2035, утвержденной решением Совета</w:t>
      </w:r>
      <w:r w:rsidR="0099710A" w:rsidRPr="008F31B3">
        <w:rPr>
          <w:rFonts w:ascii="Times New Roman" w:hAnsi="Times New Roman" w:cs="Times New Roman"/>
          <w:bCs/>
          <w:sz w:val="28"/>
          <w:szCs w:val="28"/>
        </w:rPr>
        <w:t xml:space="preserve"> Новоалександровского городского округа Ставропольского края первого созыва от 10 декабря 2019 года № 32/349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31B3" w:rsidRPr="008F31B3" w:rsidRDefault="008F31B3" w:rsidP="0099710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31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Обращаем Ваше внимание на то, что </w:t>
      </w:r>
      <w:hyperlink r:id="rId23" w:tooltip="Распоряжение Правительства Ставропольского края от 15.07.2009 N 221-рп (ред. от 26.06.2013) &quot;Об утверждении Стратегии социально-экономического развития Ставропольского края до 2020 года и на период до 2025 года&quot;{КонсультантПлюс}" w:history="1">
        <w:r w:rsidRPr="008F31B3">
          <w:rPr>
            <w:rFonts w:ascii="Times New Roman" w:hAnsi="Times New Roman" w:cs="Times New Roman"/>
            <w:sz w:val="28"/>
            <w:szCs w:val="28"/>
            <w:u w:val="single"/>
          </w:rPr>
          <w:t>Стратеги</w:t>
        </w:r>
      </w:hyperlink>
      <w:r w:rsidRPr="008F31B3">
        <w:rPr>
          <w:rFonts w:ascii="Times New Roman" w:hAnsi="Times New Roman" w:cs="Times New Roman"/>
          <w:sz w:val="28"/>
          <w:szCs w:val="28"/>
          <w:u w:val="single"/>
        </w:rPr>
        <w:t xml:space="preserve">я социально-экономического развития Новоалександровского муниципального округа Ставропольского края до 2035 утверждена решением Совета Новоалександровского муниципального округа Ставропольского края от 24.10.2024г. №28/81 О внесении изменений в решение Совета </w:t>
      </w:r>
      <w:r w:rsidRPr="008F31B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депутатов Новоалександровского городского округа Ставропольского края первого созыва от 10 декабря 2019 г.  № 32/349 «О Стратегии социально-экономического развития Новоалександровского городского округа Ставропольского края до 2035 года»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8F31B3" w:rsidRPr="008F31B3" w:rsidRDefault="008F31B3" w:rsidP="0099710A">
      <w:pPr>
        <w:pStyle w:val="ConsPlusNormal0"/>
        <w:ind w:firstLine="540"/>
        <w:jc w:val="both"/>
        <w:rPr>
          <w:sz w:val="28"/>
          <w:szCs w:val="28"/>
        </w:rPr>
      </w:pPr>
    </w:p>
    <w:p w:rsidR="00422BD0" w:rsidRPr="004971FD" w:rsidRDefault="00422BD0" w:rsidP="00422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обеспечение муниципальной программы «</w:t>
      </w:r>
      <w:r w:rsidR="001A646B" w:rsidRPr="008F31B3">
        <w:rPr>
          <w:rFonts w:ascii="Times New Roman" w:hAnsi="Times New Roman" w:cs="Times New Roman"/>
          <w:sz w:val="28"/>
          <w:szCs w:val="28"/>
        </w:rPr>
        <w:t>Развитие культуры Новоалександровского муниципального округа Ставропольского края</w:t>
      </w:r>
      <w:r w:rsidRPr="008F31B3">
        <w:rPr>
          <w:rFonts w:ascii="Times New Roman" w:hAnsi="Times New Roman" w:cs="Times New Roman"/>
          <w:sz w:val="28"/>
          <w:szCs w:val="28"/>
        </w:rPr>
        <w:t xml:space="preserve">» сформированы в соответствии с доведенными </w:t>
      </w:r>
      <w:r w:rsidR="001A646B" w:rsidRPr="008F31B3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Pr="008F31B3">
        <w:rPr>
          <w:rFonts w:ascii="Times New Roman" w:hAnsi="Times New Roman" w:cs="Times New Roman"/>
          <w:sz w:val="28"/>
          <w:szCs w:val="28"/>
        </w:rPr>
        <w:t xml:space="preserve"> объемами финансирования на 202</w:t>
      </w:r>
      <w:r w:rsidR="00910917" w:rsidRPr="008F31B3">
        <w:rPr>
          <w:rFonts w:ascii="Times New Roman" w:hAnsi="Times New Roman" w:cs="Times New Roman"/>
          <w:sz w:val="28"/>
          <w:szCs w:val="28"/>
        </w:rPr>
        <w:t>5</w:t>
      </w:r>
      <w:r w:rsidRPr="008F31B3">
        <w:rPr>
          <w:rFonts w:ascii="Times New Roman" w:hAnsi="Times New Roman" w:cs="Times New Roman"/>
          <w:sz w:val="28"/>
          <w:szCs w:val="28"/>
        </w:rPr>
        <w:t>-20</w:t>
      </w:r>
      <w:r w:rsidR="00910917" w:rsidRPr="008F31B3">
        <w:rPr>
          <w:rFonts w:ascii="Times New Roman" w:hAnsi="Times New Roman" w:cs="Times New Roman"/>
          <w:sz w:val="28"/>
          <w:szCs w:val="28"/>
        </w:rPr>
        <w:t>30</w:t>
      </w:r>
      <w:r w:rsidRPr="008F31B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2BD0" w:rsidRPr="004971FD" w:rsidRDefault="00422BD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D0" w:rsidRPr="008F31B3" w:rsidRDefault="00422BD0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0950F9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10917" w:rsidRPr="008F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(показателей):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клубных формирований; 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участников клубных формирований; 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муниципальных учреждений культуры, в которых обеспечено развитие и укрепление материально-технической базы; 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муниципальных учреждений культуры, в которых проведен капитальный ремонт зданий и сооружений, осуществлено благоустройство территории;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реализованных инициативных проектов;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посещений библиотек; 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муниципальных   библиотек, подключенных к информационно-телекоммуникационной сети Интернет;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музейных выставок; 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экспонатов, включенных в электронный каталог;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Доля детей, обучающихся в учреждениях дополнительного образования культуры от общего количества детей школьного возраста;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Повышение уровня удовлетворенности жителей Новоалександровского муниципального округа качеством предоставляемых муниципальных услуг учреждениями культуры и дополнительного образования детей;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муниципальных учреждений культуры, в которых проведены мероприятия по модернизации их инфраструктуры (включая строительство, реконструкцию и капитальный ремонт);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муниципальных образовательных организаций дополнительного образования, оснащенных музыкальными инструментами;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>- Количество технически оснащенных муниципальных музеев;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Количество образовательных организаций дополнительного образования (детских школ искусств) по видам искусств, </w:t>
      </w:r>
      <w:r w:rsidRPr="008F31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которых проведены мероприятия </w:t>
      </w:r>
      <w:r w:rsidRPr="008F31B3">
        <w:rPr>
          <w:rFonts w:ascii="Times New Roman" w:hAnsi="Times New Roman" w:cs="Times New Roman"/>
          <w:sz w:val="28"/>
          <w:szCs w:val="28"/>
        </w:rPr>
        <w:t>по их реконструкции, капитальному ремонту;</w:t>
      </w:r>
    </w:p>
    <w:p w:rsidR="000950F9" w:rsidRPr="008F31B3" w:rsidRDefault="000950F9" w:rsidP="000950F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31B3">
        <w:rPr>
          <w:rFonts w:ascii="Times New Roman" w:hAnsi="Times New Roman" w:cs="Times New Roman"/>
          <w:sz w:val="28"/>
          <w:szCs w:val="28"/>
        </w:rPr>
        <w:t xml:space="preserve">- </w:t>
      </w:r>
      <w:r w:rsidRPr="008F31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денежных поощрений, предоставленных муниципальным учреждениям культуры и их работникам</w:t>
      </w:r>
    </w:p>
    <w:p w:rsidR="00910917" w:rsidRPr="008F31B3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1B3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2025 по 2030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4971FD" w:rsidRPr="004971FD" w:rsidRDefault="004971FD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Представленный на экспертизу проект Программы соответствует утвержденному Порядку, т.е. проект программы содержит паспорт Программы, паспорта подпрограмм, определены программные мероприятия с указанием прогнозируемых объемов финансирования, сроки исполнения и ожидаемые результаты реализации мероприятий, представлены индикаторы достижения целей Программы, определены весовые коэффициенты, присвоенные целям и задачам Программы. </w:t>
      </w:r>
    </w:p>
    <w:p w:rsidR="00910917" w:rsidRPr="004971FD" w:rsidRDefault="00910917" w:rsidP="0042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0</w:t>
      </w:r>
      <w:r w:rsidR="0009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Программы нарушен п. 17 Порядка </w:t>
      </w:r>
      <w:r w:rsidRPr="004971F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971FD">
        <w:rPr>
          <w:rFonts w:ascii="Times New Roman" w:hAnsi="Times New Roman" w:cs="Times New Roman"/>
          <w:sz w:val="28"/>
          <w:szCs w:val="28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принятия.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 xml:space="preserve">Так же нарушен п.18 Порядка – отсутствуют сведения о рассмотрении Программы на межведомственной комиссии по рассмотрению муниципальных программ Новоалександровского муниципального округа Ставропольского края и оптимизации бюджетных расходов (далее - межведомственная комиссия), для одобрения. </w:t>
      </w:r>
    </w:p>
    <w:p w:rsidR="004971FD" w:rsidRPr="004971FD" w:rsidRDefault="004971FD" w:rsidP="004971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1FD">
        <w:rPr>
          <w:rFonts w:ascii="Times New Roman" w:hAnsi="Times New Roman" w:cs="Times New Roman"/>
          <w:sz w:val="28"/>
          <w:szCs w:val="28"/>
        </w:rPr>
        <w:t>Рассмотрение и одобрение проекта Программы межведомственной комиссией осуществляется в срок до 10 ноября текущего года.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ст.6, ст.11 и ст.13 Федерального закона от 28.06.2014г. № 172-ФЗ «О стратегическом планировании в Российской Федерации» (далее - Федеральный закон № 172- ФЗ) и ст.24 Федерального закона от 21.07.2014г. № 212-ФЗ «Об основах общественного контроля в Российской Федерации» проект Программы выносится на общественное обсуждение.</w:t>
      </w:r>
      <w:r w:rsidRPr="004971FD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ст.13 Федерального закона № 172-ФЗ, в целях обеспечения открытости и доступности информации об основных положениях Программы, проект постановления необходимо разместить на официальном сайте органа, ответственного за разработку документа стратегического планирования (Программы) - на сайте администрации Новоалександровского муниципального округа Ставропольского края (https://newalexandrovsk.gosuslugi.ru/).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1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Контрольно-счетный орган обращает внимание ответственного исполнителя Программы на необходимость осуществления мероприятий, предусмотренных ст.11, ст.12 Федерального закона № 172-ФЗ, муниципальные программы «подлежат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4971FD" w:rsidRPr="004971FD" w:rsidRDefault="004971FD" w:rsidP="00497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FD">
        <w:rPr>
          <w:rFonts w:ascii="Times New Roman" w:hAnsi="Times New Roman" w:cs="Times New Roman"/>
          <w:sz w:val="28"/>
          <w:szCs w:val="28"/>
        </w:rPr>
        <w:t>После вступления в силу решения Совета Депутатов Новоалександровского муниципального округа Ставропольского края «О бюджете Новоалександровского муниципального округа Ставропольского края на 2025 год и плановый период 2026 и 2027 годов», в силу требований статьи 179 Бюджетного кодекса Российской Федерации, муниципальная программа «</w:t>
      </w:r>
      <w:r w:rsidR="009621BD" w:rsidRPr="008F31B3">
        <w:rPr>
          <w:rFonts w:ascii="Times New Roman" w:hAnsi="Times New Roman" w:cs="Times New Roman"/>
          <w:sz w:val="28"/>
          <w:szCs w:val="28"/>
        </w:rPr>
        <w:t>Развитие культуры Новоалександровского муниципального округа Ставропольского края</w:t>
      </w:r>
      <w:bookmarkStart w:id="0" w:name="_GoBack"/>
      <w:bookmarkEnd w:id="0"/>
      <w:r w:rsidRPr="004971FD">
        <w:rPr>
          <w:rFonts w:ascii="Times New Roman" w:hAnsi="Times New Roman" w:cs="Times New Roman"/>
          <w:sz w:val="28"/>
          <w:szCs w:val="28"/>
        </w:rPr>
        <w:t>» подлежит приведению в соответствии с указанным решением.</w:t>
      </w:r>
    </w:p>
    <w:p w:rsidR="00C43850" w:rsidRPr="004971FD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4971FD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4971FD">
        <w:rPr>
          <w:rFonts w:ascii="Times New Roman" w:hAnsi="Times New Roman"/>
          <w:sz w:val="28"/>
          <w:szCs w:val="28"/>
        </w:rPr>
        <w:t>муниципального</w:t>
      </w:r>
      <w:r w:rsidRPr="004971FD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BF74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1FD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95"/>
    <w:multiLevelType w:val="hybridMultilevel"/>
    <w:tmpl w:val="395A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3D74"/>
    <w:rsid w:val="00094C52"/>
    <w:rsid w:val="000950F9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863EE"/>
    <w:rsid w:val="001A646B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1763E"/>
    <w:rsid w:val="0037444A"/>
    <w:rsid w:val="00386B8E"/>
    <w:rsid w:val="003A7E0E"/>
    <w:rsid w:val="003C07CE"/>
    <w:rsid w:val="003D5F76"/>
    <w:rsid w:val="003D6046"/>
    <w:rsid w:val="00400BD1"/>
    <w:rsid w:val="004056DD"/>
    <w:rsid w:val="00416A06"/>
    <w:rsid w:val="00422BD0"/>
    <w:rsid w:val="00432AA3"/>
    <w:rsid w:val="00464DF1"/>
    <w:rsid w:val="0046713B"/>
    <w:rsid w:val="00477D39"/>
    <w:rsid w:val="004936F7"/>
    <w:rsid w:val="004971FD"/>
    <w:rsid w:val="004D760E"/>
    <w:rsid w:val="004E2DFF"/>
    <w:rsid w:val="005007CA"/>
    <w:rsid w:val="0054441F"/>
    <w:rsid w:val="0057015D"/>
    <w:rsid w:val="00580362"/>
    <w:rsid w:val="00580C14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E1AD5"/>
    <w:rsid w:val="006F3653"/>
    <w:rsid w:val="00740509"/>
    <w:rsid w:val="0075193B"/>
    <w:rsid w:val="007550CA"/>
    <w:rsid w:val="00760BC6"/>
    <w:rsid w:val="007B4AA8"/>
    <w:rsid w:val="007C11F0"/>
    <w:rsid w:val="00802D9F"/>
    <w:rsid w:val="00803008"/>
    <w:rsid w:val="008147D9"/>
    <w:rsid w:val="00863AA5"/>
    <w:rsid w:val="00875016"/>
    <w:rsid w:val="00882CC2"/>
    <w:rsid w:val="0088778A"/>
    <w:rsid w:val="008F31B3"/>
    <w:rsid w:val="008F7D74"/>
    <w:rsid w:val="00910917"/>
    <w:rsid w:val="009111DD"/>
    <w:rsid w:val="009621BD"/>
    <w:rsid w:val="00985898"/>
    <w:rsid w:val="009860A6"/>
    <w:rsid w:val="0099710A"/>
    <w:rsid w:val="009A4311"/>
    <w:rsid w:val="009A6610"/>
    <w:rsid w:val="009B0E31"/>
    <w:rsid w:val="009B5FC6"/>
    <w:rsid w:val="00A1384E"/>
    <w:rsid w:val="00A13AB0"/>
    <w:rsid w:val="00A21B38"/>
    <w:rsid w:val="00A31B06"/>
    <w:rsid w:val="00A44EAA"/>
    <w:rsid w:val="00AA1A31"/>
    <w:rsid w:val="00AE55F5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BF74AB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0B21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42F89"/>
    <w:rsid w:val="00F76CD8"/>
    <w:rsid w:val="00F7743B"/>
    <w:rsid w:val="00F82697"/>
    <w:rsid w:val="00FB6AA4"/>
    <w:rsid w:val="00FC5F84"/>
    <w:rsid w:val="00FD40FD"/>
    <w:rsid w:val="00FD542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38AE-AA9B-4A20-A57E-B088D86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List"/>
    <w:basedOn w:val="ad"/>
    <w:rsid w:val="00DC0B21"/>
    <w:pPr>
      <w:spacing w:after="0" w:line="240" w:lineRule="auto"/>
      <w:jc w:val="both"/>
    </w:pPr>
    <w:rPr>
      <w:rFonts w:ascii="Times New Roman" w:eastAsia="Times New Roman" w:hAnsi="Times New Roman" w:cs="Lohit Devanagari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C0B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C0B21"/>
  </w:style>
  <w:style w:type="paragraph" w:customStyle="1" w:styleId="ConsPlusNormal0">
    <w:name w:val="ConsPlusNormal"/>
    <w:rsid w:val="00422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rsid w:val="0099710A"/>
    <w:rPr>
      <w:color w:val="0000FF"/>
      <w:u w:val="single"/>
    </w:rPr>
  </w:style>
  <w:style w:type="paragraph" w:customStyle="1" w:styleId="formattext">
    <w:name w:val="formattext"/>
    <w:basedOn w:val="a"/>
    <w:rsid w:val="0099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0711226" TargetMode="External"/><Relationship Id="rId13" Type="http://schemas.openxmlformats.org/officeDocument/2006/relationships/hyperlink" Target="https://docs.cntd.ru/document/574831119" TargetMode="External"/><Relationship Id="rId18" Type="http://schemas.openxmlformats.org/officeDocument/2006/relationships/hyperlink" Target="https://docs.cntd.ru/document/406424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942355" TargetMode="External"/><Relationship Id="rId7" Type="http://schemas.openxmlformats.org/officeDocument/2006/relationships/hyperlink" Target="http://docs.cntd.ru/document/561667011" TargetMode="External"/><Relationship Id="rId12" Type="http://schemas.openxmlformats.org/officeDocument/2006/relationships/hyperlink" Target="https://docs.cntd.ru/document/574678509" TargetMode="External"/><Relationship Id="rId17" Type="http://schemas.openxmlformats.org/officeDocument/2006/relationships/hyperlink" Target="https://docs.cntd.ru/document/40627538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8124313" TargetMode="External"/><Relationship Id="rId20" Type="http://schemas.openxmlformats.org/officeDocument/2006/relationships/hyperlink" Target="https://docs.cntd.ru/document/4068103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3257656" TargetMode="External"/><Relationship Id="rId11" Type="http://schemas.openxmlformats.org/officeDocument/2006/relationships/hyperlink" Target="https://docs.cntd.ru/document/5746444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557309575" TargetMode="External"/><Relationship Id="rId15" Type="http://schemas.openxmlformats.org/officeDocument/2006/relationships/hyperlink" Target="https://docs.cntd.ru/document/578072585" TargetMode="External"/><Relationship Id="rId23" Type="http://schemas.openxmlformats.org/officeDocument/2006/relationships/hyperlink" Target="consultantplus://offline/ref=4D29BE0925EBB8B964A88DED19883626DA6B6B69C3A9CC5AB0F3385AD5EC0E25208D7D062094AD8375F9B234k5O" TargetMode="External"/><Relationship Id="rId10" Type="http://schemas.openxmlformats.org/officeDocument/2006/relationships/hyperlink" Target="https://docs.cntd.ru/document/571034494" TargetMode="External"/><Relationship Id="rId19" Type="http://schemas.openxmlformats.org/officeDocument/2006/relationships/hyperlink" Target="https://docs.cntd.ru/document/406690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70736833" TargetMode="External"/><Relationship Id="rId14" Type="http://schemas.openxmlformats.org/officeDocument/2006/relationships/hyperlink" Target="https://docs.cntd.ru/document/577979141" TargetMode="External"/><Relationship Id="rId22" Type="http://schemas.openxmlformats.org/officeDocument/2006/relationships/hyperlink" Target="consultantplus://offline/ref=4D29BE0925EBB8B964A88DED19883626DA6B6B69C3A9CC5AB0F3385AD5EC0E25208D7D062094AD8375F9B234k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5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39</cp:revision>
  <cp:lastPrinted>2024-11-14T12:38:00Z</cp:lastPrinted>
  <dcterms:created xsi:type="dcterms:W3CDTF">2016-11-17T05:58:00Z</dcterms:created>
  <dcterms:modified xsi:type="dcterms:W3CDTF">2024-11-14T12:40:00Z</dcterms:modified>
</cp:coreProperties>
</file>