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C5" w:rsidRPr="008024C5" w:rsidRDefault="008024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АДМ</w:t>
      </w:r>
      <w:r w:rsidR="00482BFA">
        <w:rPr>
          <w:rFonts w:ascii="Times New Roman" w:hAnsi="Times New Roman" w:cs="Times New Roman"/>
          <w:sz w:val="28"/>
          <w:szCs w:val="28"/>
        </w:rPr>
        <w:t>ИНИСТРАЦИЯ НОВОАЛЕКСАНДРОВСКОГО</w:t>
      </w:r>
    </w:p>
    <w:p w:rsidR="00516964" w:rsidRPr="008024C5" w:rsidRDefault="00E87D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24C5" w:rsidRPr="008024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16964" w:rsidRDefault="005169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7A0D" w:rsidRPr="008024C5" w:rsidRDefault="009C7A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24C5" w:rsidRDefault="00516964" w:rsidP="0029007A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024C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D741B" w:rsidRPr="008024C5" w:rsidRDefault="009D741B" w:rsidP="0029007A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9E11ED" w:rsidRDefault="009D741B" w:rsidP="009A3A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18 октября 2019 г.                 </w:t>
      </w:r>
      <w:r w:rsidR="008024C5">
        <w:rPr>
          <w:rFonts w:ascii="Times New Roman" w:hAnsi="Times New Roman" w:cs="Times New Roman"/>
          <w:b w:val="0"/>
          <w:sz w:val="28"/>
          <w:szCs w:val="28"/>
        </w:rPr>
        <w:t>г. Новоалександровск</w:t>
      </w:r>
      <w:r w:rsidR="001133C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133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№ 1554</w:t>
      </w:r>
      <w:r w:rsidR="001133C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</w:t>
      </w:r>
    </w:p>
    <w:p w:rsidR="009E11ED" w:rsidRDefault="009E11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7A0D" w:rsidRPr="008024C5" w:rsidRDefault="009C7A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6964" w:rsidRDefault="00646EAC" w:rsidP="001271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признании </w:t>
      </w:r>
      <w:proofErr w:type="gramStart"/>
      <w:r w:rsidR="00406623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</w:t>
      </w:r>
      <w:r w:rsidR="00466867">
        <w:rPr>
          <w:rFonts w:ascii="Times New Roman" w:hAnsi="Times New Roman" w:cs="Times New Roman"/>
          <w:b w:val="0"/>
          <w:sz w:val="28"/>
          <w:szCs w:val="28"/>
        </w:rPr>
        <w:t>постановлений администрации Но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 xml:space="preserve">воалександровского 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9C7A0D" w:rsidRDefault="009C7A0D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0D9" w:rsidRPr="008024C5" w:rsidRDefault="003F30D9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FC7" w:rsidRPr="003B063C" w:rsidRDefault="00516964" w:rsidP="00254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 w:rsidR="0025471B">
        <w:rPr>
          <w:rFonts w:ascii="Times New Roman" w:hAnsi="Times New Roman"/>
          <w:sz w:val="28"/>
          <w:szCs w:val="28"/>
        </w:rPr>
        <w:t>Федеральны</w:t>
      </w:r>
      <w:r w:rsidR="00127145">
        <w:rPr>
          <w:rFonts w:ascii="Times New Roman" w:hAnsi="Times New Roman"/>
          <w:sz w:val="28"/>
          <w:szCs w:val="28"/>
        </w:rPr>
        <w:t>м</w:t>
      </w:r>
      <w:r w:rsidR="0025471B">
        <w:rPr>
          <w:rFonts w:ascii="Times New Roman" w:hAnsi="Times New Roman"/>
          <w:sz w:val="28"/>
          <w:szCs w:val="28"/>
        </w:rPr>
        <w:t xml:space="preserve"> закон</w:t>
      </w:r>
      <w:r w:rsidR="00127145">
        <w:rPr>
          <w:rFonts w:ascii="Times New Roman" w:hAnsi="Times New Roman"/>
          <w:sz w:val="28"/>
          <w:szCs w:val="28"/>
        </w:rPr>
        <w:t>ом</w:t>
      </w:r>
      <w:r w:rsidR="0025471B">
        <w:rPr>
          <w:rFonts w:ascii="Times New Roman" w:hAnsi="Times New Roman"/>
          <w:sz w:val="28"/>
          <w:szCs w:val="28"/>
        </w:rPr>
        <w:t xml:space="preserve"> от 06 октября 2003г. № 131-ФЗ «Об общих принципах организации местного самоуправления в Российской Федерации», </w:t>
      </w:r>
      <w:r w:rsidR="003C3F35">
        <w:rPr>
          <w:rFonts w:ascii="Times New Roman" w:hAnsi="Times New Roman"/>
          <w:sz w:val="28"/>
          <w:szCs w:val="28"/>
        </w:rPr>
        <w:t>З</w:t>
      </w:r>
      <w:r w:rsidR="00406623">
        <w:rPr>
          <w:rFonts w:ascii="Times New Roman" w:hAnsi="Times New Roman"/>
          <w:sz w:val="28"/>
          <w:szCs w:val="28"/>
        </w:rPr>
        <w:t xml:space="preserve">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 </w:t>
      </w:r>
      <w:r w:rsidR="003C3F35">
        <w:rPr>
          <w:rFonts w:ascii="Times New Roman" w:hAnsi="Times New Roman"/>
          <w:sz w:val="28"/>
          <w:szCs w:val="28"/>
        </w:rPr>
        <w:t>Уставом Новоалександровского городского</w:t>
      </w:r>
      <w:proofErr w:type="gramEnd"/>
      <w:r w:rsidR="003C3F35">
        <w:rPr>
          <w:rFonts w:ascii="Times New Roman" w:hAnsi="Times New Roman"/>
          <w:sz w:val="28"/>
          <w:szCs w:val="28"/>
        </w:rPr>
        <w:t xml:space="preserve"> округа Ставропольского края, </w:t>
      </w:r>
      <w:r w:rsidR="00406623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3C3F35" w:rsidRPr="00DA4EDB">
        <w:rPr>
          <w:rFonts w:ascii="Times New Roman" w:hAnsi="Times New Roman"/>
          <w:sz w:val="28"/>
          <w:szCs w:val="28"/>
        </w:rPr>
        <w:t>Новоалександровского городского</w:t>
      </w:r>
      <w:r w:rsidR="003C3F35" w:rsidRPr="00E87D31">
        <w:rPr>
          <w:rFonts w:ascii="Times New Roman" w:hAnsi="Times New Roman"/>
          <w:sz w:val="28"/>
          <w:szCs w:val="28"/>
        </w:rPr>
        <w:t xml:space="preserve"> округа </w:t>
      </w:r>
      <w:r w:rsidR="003C3F35" w:rsidRPr="0010603E">
        <w:rPr>
          <w:rFonts w:ascii="Times New Roman" w:hAnsi="Times New Roman"/>
          <w:sz w:val="28"/>
          <w:szCs w:val="28"/>
        </w:rPr>
        <w:t>Ставропольского края</w:t>
      </w:r>
      <w:r w:rsidR="003C3F35">
        <w:rPr>
          <w:rFonts w:ascii="Times New Roman" w:hAnsi="Times New Roman"/>
          <w:sz w:val="28"/>
          <w:szCs w:val="28"/>
        </w:rPr>
        <w:t xml:space="preserve"> от 22 сентября 2017г. № 1/11 «О вопросах правопреемства»</w:t>
      </w:r>
      <w:r w:rsidR="00DA4EDB">
        <w:rPr>
          <w:rFonts w:ascii="Times New Roman" w:hAnsi="Times New Roman"/>
          <w:sz w:val="28"/>
          <w:szCs w:val="28"/>
        </w:rPr>
        <w:t xml:space="preserve">, </w:t>
      </w:r>
      <w:r w:rsidR="00774FC7" w:rsidRPr="003B063C">
        <w:rPr>
          <w:rFonts w:ascii="Times New Roman" w:hAnsi="Times New Roman"/>
          <w:sz w:val="28"/>
          <w:szCs w:val="28"/>
        </w:rPr>
        <w:t xml:space="preserve">администрация Новоалександровского </w:t>
      </w:r>
      <w:r w:rsidR="00E87D31" w:rsidRPr="003B063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74FC7" w:rsidRPr="003B063C">
        <w:rPr>
          <w:rFonts w:ascii="Times New Roman" w:hAnsi="Times New Roman"/>
          <w:sz w:val="28"/>
          <w:szCs w:val="28"/>
        </w:rPr>
        <w:t>Ставропольского края</w:t>
      </w:r>
    </w:p>
    <w:p w:rsidR="009C7A0D" w:rsidRDefault="009C7A0D" w:rsidP="00774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4FC7" w:rsidRPr="00774FC7" w:rsidRDefault="00774FC7" w:rsidP="00774FC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471B" w:rsidRDefault="0025471B" w:rsidP="000A7A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063C" w:rsidRPr="0025471B" w:rsidRDefault="0025471B" w:rsidP="0025471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5471B">
        <w:rPr>
          <w:rFonts w:ascii="Times New Roman" w:hAnsi="Times New Roman"/>
          <w:b w:val="0"/>
          <w:sz w:val="28"/>
          <w:szCs w:val="28"/>
        </w:rPr>
        <w:t>Признать утратившим</w:t>
      </w:r>
      <w:r w:rsidR="002C71BB">
        <w:rPr>
          <w:rFonts w:ascii="Times New Roman" w:hAnsi="Times New Roman"/>
          <w:b w:val="0"/>
          <w:sz w:val="28"/>
          <w:szCs w:val="28"/>
        </w:rPr>
        <w:t>и</w:t>
      </w:r>
      <w:r w:rsidRPr="0025471B">
        <w:rPr>
          <w:rFonts w:ascii="Times New Roman" w:hAnsi="Times New Roman"/>
          <w:b w:val="0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отдельные </w:t>
      </w:r>
      <w:r w:rsidR="00466867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муниципального района Ставропольского края, по перечню согласно </w:t>
      </w:r>
      <w:r w:rsidR="00F345B2" w:rsidRPr="0025471B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297F5D" w:rsidRPr="002547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471B" w:rsidRDefault="0025471B" w:rsidP="0025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0D" w:rsidRPr="009C7A0D" w:rsidRDefault="0025471B" w:rsidP="0029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7A0D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="009C7A0D" w:rsidRPr="009C7A0D">
        <w:rPr>
          <w:rFonts w:ascii="Times New Roman" w:hAnsi="Times New Roman"/>
          <w:sz w:val="28"/>
          <w:szCs w:val="28"/>
        </w:rPr>
        <w:t>(</w:t>
      </w:r>
      <w:r w:rsidR="00FF1265">
        <w:rPr>
          <w:rFonts w:ascii="Times New Roman" w:hAnsi="Times New Roman"/>
          <w:sz w:val="28"/>
          <w:szCs w:val="28"/>
        </w:rPr>
        <w:t>http://newalexandrovsk.ru</w:t>
      </w:r>
      <w:r w:rsidR="00FF1265" w:rsidRPr="009C7A0D">
        <w:rPr>
          <w:rFonts w:ascii="Times New Roman" w:hAnsi="Times New Roman"/>
          <w:sz w:val="28"/>
          <w:szCs w:val="28"/>
        </w:rPr>
        <w:t>)</w:t>
      </w:r>
      <w:r w:rsidR="009C7A0D">
        <w:rPr>
          <w:rFonts w:ascii="Times New Roman" w:hAnsi="Times New Roman"/>
          <w:sz w:val="28"/>
          <w:szCs w:val="28"/>
        </w:rPr>
        <w:t>.</w:t>
      </w:r>
    </w:p>
    <w:p w:rsidR="0025471B" w:rsidRDefault="0025471B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928" w:rsidRDefault="00127145" w:rsidP="009C7A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6089">
        <w:rPr>
          <w:rFonts w:ascii="Times New Roman" w:hAnsi="Times New Roman" w:cs="Times New Roman"/>
          <w:sz w:val="28"/>
          <w:szCs w:val="28"/>
        </w:rPr>
        <w:t xml:space="preserve">. </w:t>
      </w:r>
      <w:r w:rsidR="009E11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657C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C7A0D">
        <w:rPr>
          <w:rFonts w:ascii="Times New Roman" w:hAnsi="Times New Roman" w:cs="Times New Roman"/>
          <w:sz w:val="28"/>
          <w:szCs w:val="28"/>
        </w:rPr>
        <w:t>.</w:t>
      </w:r>
      <w:r w:rsidR="00206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A0D" w:rsidRDefault="009C7A0D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71BB" w:rsidRDefault="002C71BB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928" w:rsidRPr="00E657CC" w:rsidRDefault="00CE7928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CE7928" w:rsidRPr="00E657CC" w:rsidRDefault="00CE7928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</w:p>
    <w:p w:rsidR="00CE7928" w:rsidRPr="00E657CC" w:rsidRDefault="00E87D31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F002A9" w:rsidRDefault="00CE7928" w:rsidP="002C71BB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</w:t>
      </w:r>
      <w:r w:rsidR="00E87D31" w:rsidRPr="00E657C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657C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3B70AA">
        <w:rPr>
          <w:rFonts w:ascii="Times New Roman" w:hAnsi="Times New Roman" w:cs="Times New Roman"/>
          <w:b/>
          <w:sz w:val="28"/>
          <w:szCs w:val="28"/>
        </w:rPr>
        <w:t>С.Ф.Сагалаев</w:t>
      </w:r>
      <w:proofErr w:type="spellEnd"/>
    </w:p>
    <w:p w:rsidR="002C71BB" w:rsidRPr="002C71BB" w:rsidRDefault="002C71BB" w:rsidP="002C71BB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41B" w:rsidRDefault="009D741B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6964" w:rsidRPr="008024C5" w:rsidRDefault="009D741B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1F7B">
        <w:rPr>
          <w:rFonts w:ascii="Times New Roman" w:hAnsi="Times New Roman" w:cs="Times New Roman"/>
          <w:sz w:val="28"/>
          <w:szCs w:val="28"/>
        </w:rPr>
        <w:t>риложение</w:t>
      </w:r>
    </w:p>
    <w:p w:rsidR="004D1F7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7D31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E87D31" w:rsidRDefault="00E87D31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7D3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D1F7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D741B" w:rsidRDefault="009D741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 октября 2019 г. № 1554 </w:t>
      </w:r>
    </w:p>
    <w:p w:rsidR="00D979F7" w:rsidRPr="008024C5" w:rsidRDefault="00D979F7" w:rsidP="004D1F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0CBA" w:rsidRDefault="00960CBA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25471B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516964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0D9">
        <w:rPr>
          <w:rFonts w:ascii="Times New Roman" w:hAnsi="Times New Roman" w:cs="Times New Roman"/>
          <w:sz w:val="28"/>
          <w:szCs w:val="28"/>
        </w:rPr>
        <w:t>П</w:t>
      </w:r>
      <w:r w:rsidR="0025471B"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CD1E66" w:rsidRDefault="0025471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471B">
        <w:rPr>
          <w:rFonts w:ascii="Times New Roman" w:hAnsi="Times New Roman" w:cs="Times New Roman"/>
          <w:sz w:val="28"/>
          <w:szCs w:val="28"/>
        </w:rPr>
        <w:t xml:space="preserve">утративших силу отдельных </w:t>
      </w:r>
      <w:r w:rsidR="002C71BB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r w:rsidRPr="0025471B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 района Ставропольского края</w:t>
      </w:r>
    </w:p>
    <w:p w:rsidR="0005733B" w:rsidRDefault="0005733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733B" w:rsidRDefault="0005733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733B" w:rsidRPr="005E2E7F" w:rsidRDefault="0005733B" w:rsidP="0005733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Постановление администрации Новоалександровского муниципального района Ставропольского края от 23 апреля 2009г. № 263</w:t>
      </w:r>
      <w:r w:rsidRPr="00127145">
        <w:rPr>
          <w:color w:val="000000"/>
        </w:rPr>
        <w:t xml:space="preserve"> </w:t>
      </w:r>
      <w:r w:rsidRP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5E2E7F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на оказание платных услуг населению и тарифов, предоставляемых структурными подра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зделениями отдела культуры администрации Новоалександровского муниципального района: районным дворцом культуры,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централизованной библиотечной системой, духовым оркестром</w:t>
      </w:r>
      <w:r w:rsidRPr="005E2E7F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847DFE" w:rsidRDefault="0005733B" w:rsidP="00847D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27145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Новоалександровского </w:t>
      </w:r>
      <w:r w:rsidR="00B8442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127145">
        <w:rPr>
          <w:rFonts w:ascii="Times New Roman" w:hAnsi="Times New Roman" w:cs="Times New Roman"/>
          <w:b w:val="0"/>
          <w:sz w:val="28"/>
          <w:szCs w:val="28"/>
        </w:rPr>
        <w:t xml:space="preserve">района Ставропольского края от </w:t>
      </w:r>
      <w:r w:rsidR="001E15D4">
        <w:rPr>
          <w:rFonts w:ascii="Times New Roman" w:hAnsi="Times New Roman" w:cs="Times New Roman"/>
          <w:b w:val="0"/>
          <w:sz w:val="28"/>
          <w:szCs w:val="28"/>
        </w:rPr>
        <w:t>19 июня 2013</w:t>
      </w:r>
      <w:r w:rsidR="00127145">
        <w:rPr>
          <w:rFonts w:ascii="Times New Roman" w:hAnsi="Times New Roman" w:cs="Times New Roman"/>
          <w:b w:val="0"/>
          <w:sz w:val="28"/>
          <w:szCs w:val="28"/>
        </w:rPr>
        <w:t>г. № 7</w:t>
      </w:r>
      <w:r w:rsidR="001E15D4">
        <w:rPr>
          <w:rFonts w:ascii="Times New Roman" w:hAnsi="Times New Roman" w:cs="Times New Roman"/>
          <w:b w:val="0"/>
          <w:sz w:val="28"/>
          <w:szCs w:val="28"/>
        </w:rPr>
        <w:t>14</w:t>
      </w:r>
      <w:r w:rsidR="00127145" w:rsidRPr="00127145">
        <w:rPr>
          <w:color w:val="000000"/>
        </w:rPr>
        <w:t xml:space="preserve"> </w:t>
      </w:r>
      <w:r w:rsidR="00847DFE" w:rsidRP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1E15D4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примерных положений об оплате труда работников муниципальных учреждений культуры и дополнительного образования детей, подведомственных отделу культуры админи</w:t>
      </w:r>
      <w:r w:rsidR="00780A8E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1E15D4">
        <w:rPr>
          <w:rFonts w:ascii="Times New Roman" w:hAnsi="Times New Roman" w:cs="Times New Roman"/>
          <w:b w:val="0"/>
          <w:color w:val="000000"/>
          <w:sz w:val="28"/>
          <w:szCs w:val="28"/>
        </w:rPr>
        <w:t>трации Новоалександровского муниципального района Ставропольского края</w:t>
      </w:r>
      <w:r w:rsid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780A8E" w:rsidRDefault="0005733B" w:rsidP="00780A8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780A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 w:rsidR="00780A8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Новоалександровского муниципального района Ставропольского края от </w:t>
      </w:r>
      <w:r w:rsidR="008B2A05">
        <w:rPr>
          <w:rFonts w:ascii="Times New Roman" w:hAnsi="Times New Roman" w:cs="Times New Roman"/>
          <w:b w:val="0"/>
          <w:sz w:val="28"/>
          <w:szCs w:val="28"/>
        </w:rPr>
        <w:t>21</w:t>
      </w:r>
      <w:r w:rsidR="00780A8E">
        <w:rPr>
          <w:rFonts w:ascii="Times New Roman" w:hAnsi="Times New Roman" w:cs="Times New Roman"/>
          <w:b w:val="0"/>
          <w:sz w:val="28"/>
          <w:szCs w:val="28"/>
        </w:rPr>
        <w:t xml:space="preserve"> ию</w:t>
      </w:r>
      <w:r w:rsidR="008B2A05">
        <w:rPr>
          <w:rFonts w:ascii="Times New Roman" w:hAnsi="Times New Roman" w:cs="Times New Roman"/>
          <w:b w:val="0"/>
          <w:sz w:val="28"/>
          <w:szCs w:val="28"/>
        </w:rPr>
        <w:t>л</w:t>
      </w:r>
      <w:r w:rsidR="00780A8E">
        <w:rPr>
          <w:rFonts w:ascii="Times New Roman" w:hAnsi="Times New Roman" w:cs="Times New Roman"/>
          <w:b w:val="0"/>
          <w:sz w:val="28"/>
          <w:szCs w:val="28"/>
        </w:rPr>
        <w:t>я 201</w:t>
      </w:r>
      <w:r w:rsidR="008B2A05">
        <w:rPr>
          <w:rFonts w:ascii="Times New Roman" w:hAnsi="Times New Roman" w:cs="Times New Roman"/>
          <w:b w:val="0"/>
          <w:sz w:val="28"/>
          <w:szCs w:val="28"/>
        </w:rPr>
        <w:t>6</w:t>
      </w:r>
      <w:r w:rsidR="00780A8E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8B2A05">
        <w:rPr>
          <w:rFonts w:ascii="Times New Roman" w:hAnsi="Times New Roman" w:cs="Times New Roman"/>
          <w:b w:val="0"/>
          <w:sz w:val="28"/>
          <w:szCs w:val="28"/>
        </w:rPr>
        <w:t>503</w:t>
      </w:r>
      <w:r w:rsidR="00780A8E" w:rsidRPr="00127145">
        <w:rPr>
          <w:color w:val="000000"/>
        </w:rPr>
        <w:t xml:space="preserve"> </w:t>
      </w:r>
      <w:r w:rsidR="00780A8E" w:rsidRP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8B2A05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приложение 1 «Примерное положение об оплате труда работников муниципальных учреждений культуры, подведомственных отделу культуры администрации Новоалександровского муниципального района Ставропольского края», утвержденное постановлением администрации Новоалександровского муниципального района Ставропольского края от 19 июня 2013г. № 714 «</w:t>
      </w:r>
      <w:r w:rsidR="00780A8E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примерных положений об оплате труда работников муниципальных учреждений культуры</w:t>
      </w:r>
      <w:proofErr w:type="gramEnd"/>
      <w:r w:rsidR="00780A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дополнительного образования детей, подведомственных отделу культуры администрации Новоалександровского муниципального района Ставропольского края».</w:t>
      </w:r>
    </w:p>
    <w:p w:rsidR="008B2A05" w:rsidRDefault="0005733B" w:rsidP="008B2A0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780A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 w:rsidR="008B2A05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 муниципального района Ставропольского края от 21 июля 2016г. № 50</w:t>
      </w:r>
      <w:r w:rsidR="00AF265F">
        <w:rPr>
          <w:rFonts w:ascii="Times New Roman" w:hAnsi="Times New Roman" w:cs="Times New Roman"/>
          <w:b w:val="0"/>
          <w:sz w:val="28"/>
          <w:szCs w:val="28"/>
        </w:rPr>
        <w:t>4</w:t>
      </w:r>
      <w:r w:rsidR="008B2A05" w:rsidRPr="00127145">
        <w:rPr>
          <w:color w:val="000000"/>
        </w:rPr>
        <w:t xml:space="preserve"> </w:t>
      </w:r>
      <w:r w:rsidR="008B2A05" w:rsidRP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8B2A05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</w:t>
      </w:r>
      <w:r w:rsidR="00AF265F">
        <w:rPr>
          <w:rFonts w:ascii="Times New Roman" w:hAnsi="Times New Roman" w:cs="Times New Roman"/>
          <w:b w:val="0"/>
          <w:color w:val="000000"/>
          <w:sz w:val="28"/>
          <w:szCs w:val="28"/>
        </w:rPr>
        <w:t>ений в приложение 2</w:t>
      </w:r>
      <w:r w:rsidR="008B2A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«Примерное положение об оплате труда работников муниципальных </w:t>
      </w:r>
      <w:r w:rsidR="00AF26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образовательных </w:t>
      </w:r>
      <w:r w:rsidR="008B2A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учреждений </w:t>
      </w:r>
      <w:r w:rsidR="00AF265F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дополнительного образования детей</w:t>
      </w:r>
      <w:r w:rsidR="008B2A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подведомственных отделу культуры администрации Новоалександровского муниципального района Ставропольского края», утвержденное постановлением администрации Новоалександровского муниципального района Ставропольского края от 19 июня 2013г. № 714 «Об </w:t>
      </w:r>
      <w:r w:rsidR="008B2A0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утверждении примерных положений об оплате труда работников</w:t>
      </w:r>
      <w:proofErr w:type="gramEnd"/>
      <w:r w:rsidR="008B2A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муниципальных учреждений культуры и дополнительного образования детей, подведомственных отделу культуры администрации Новоалександровского муниципального района Ставропольского края».</w:t>
      </w:r>
    </w:p>
    <w:p w:rsidR="00AF265F" w:rsidRDefault="0005733B" w:rsidP="005E298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AF26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AF265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Новоалександровского муниципального района Ставропольского края от 22 ноября 2017г. № 923 </w:t>
      </w:r>
    </w:p>
    <w:p w:rsidR="00AF265F" w:rsidRDefault="00AF265F" w:rsidP="005E298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приложение 1 «Примерное положение об оплате труда работников муниципальных учреждений культуры, подведомственных отделу культуры администрации Новоалександровского муниципального района Ставропольского края», утвержденное постановлением администрации Новоалександровского муниципального района Ставропольского края от 19 июня 2013г. № 714 «Об утверждении примерных положений об оплате труда работников муниципальных учреждений культуры и дополнительного образования детей, подведомственных отделу культуры администрации Новоалександровского муниципального района Ставропольского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края».</w:t>
      </w:r>
    </w:p>
    <w:p w:rsidR="00886583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F265F" w:rsidRDefault="00AF265F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583" w:rsidRPr="00165C25" w:rsidRDefault="009D741B" w:rsidP="009D741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</w:t>
      </w:r>
    </w:p>
    <w:sectPr w:rsidR="00886583" w:rsidRPr="00165C25" w:rsidSect="0025471B">
      <w:pgSz w:w="11906" w:h="16838" w:code="9"/>
      <w:pgMar w:top="1134" w:right="567" w:bottom="993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024C5"/>
    <w:rsid w:val="00023769"/>
    <w:rsid w:val="000362E3"/>
    <w:rsid w:val="00054286"/>
    <w:rsid w:val="0005733B"/>
    <w:rsid w:val="000A794C"/>
    <w:rsid w:val="000A7A41"/>
    <w:rsid w:val="000D4857"/>
    <w:rsid w:val="000E60B7"/>
    <w:rsid w:val="000F4CF5"/>
    <w:rsid w:val="0010603E"/>
    <w:rsid w:val="001133CD"/>
    <w:rsid w:val="00122689"/>
    <w:rsid w:val="00127145"/>
    <w:rsid w:val="001419C2"/>
    <w:rsid w:val="00152D74"/>
    <w:rsid w:val="00153432"/>
    <w:rsid w:val="00157BB4"/>
    <w:rsid w:val="00165C25"/>
    <w:rsid w:val="001778D4"/>
    <w:rsid w:val="00183324"/>
    <w:rsid w:val="001C5B70"/>
    <w:rsid w:val="001D126C"/>
    <w:rsid w:val="001D138E"/>
    <w:rsid w:val="001D2F1C"/>
    <w:rsid w:val="001E15D4"/>
    <w:rsid w:val="001E5306"/>
    <w:rsid w:val="001E6089"/>
    <w:rsid w:val="001F5BE4"/>
    <w:rsid w:val="00206B00"/>
    <w:rsid w:val="002255B2"/>
    <w:rsid w:val="002272D5"/>
    <w:rsid w:val="0025471B"/>
    <w:rsid w:val="002549D2"/>
    <w:rsid w:val="00274DC9"/>
    <w:rsid w:val="0029007A"/>
    <w:rsid w:val="00293CC0"/>
    <w:rsid w:val="00294DD5"/>
    <w:rsid w:val="00297F5D"/>
    <w:rsid w:val="002A78C2"/>
    <w:rsid w:val="002C06B4"/>
    <w:rsid w:val="002C71BB"/>
    <w:rsid w:val="002F05BF"/>
    <w:rsid w:val="002F1AB0"/>
    <w:rsid w:val="00325875"/>
    <w:rsid w:val="00346671"/>
    <w:rsid w:val="0036722D"/>
    <w:rsid w:val="00387FE6"/>
    <w:rsid w:val="00392526"/>
    <w:rsid w:val="003941A5"/>
    <w:rsid w:val="00394A05"/>
    <w:rsid w:val="003A4723"/>
    <w:rsid w:val="003B063C"/>
    <w:rsid w:val="003B35D6"/>
    <w:rsid w:val="003B70AA"/>
    <w:rsid w:val="003C3F35"/>
    <w:rsid w:val="003C4EE5"/>
    <w:rsid w:val="003E5EB5"/>
    <w:rsid w:val="003F30D9"/>
    <w:rsid w:val="00406623"/>
    <w:rsid w:val="00420D24"/>
    <w:rsid w:val="00452288"/>
    <w:rsid w:val="004622AC"/>
    <w:rsid w:val="00466867"/>
    <w:rsid w:val="00482BFA"/>
    <w:rsid w:val="0049150E"/>
    <w:rsid w:val="004D1F7B"/>
    <w:rsid w:val="004D3964"/>
    <w:rsid w:val="004E1D33"/>
    <w:rsid w:val="00502E4F"/>
    <w:rsid w:val="00507178"/>
    <w:rsid w:val="00516964"/>
    <w:rsid w:val="00533AC0"/>
    <w:rsid w:val="00556505"/>
    <w:rsid w:val="00564E1E"/>
    <w:rsid w:val="005B2811"/>
    <w:rsid w:val="005B435D"/>
    <w:rsid w:val="005D6297"/>
    <w:rsid w:val="005E0FCA"/>
    <w:rsid w:val="005E2983"/>
    <w:rsid w:val="006020B4"/>
    <w:rsid w:val="006050F3"/>
    <w:rsid w:val="0061048F"/>
    <w:rsid w:val="00610C30"/>
    <w:rsid w:val="00611B6D"/>
    <w:rsid w:val="00614083"/>
    <w:rsid w:val="006142E2"/>
    <w:rsid w:val="00625646"/>
    <w:rsid w:val="00646EAC"/>
    <w:rsid w:val="006555C4"/>
    <w:rsid w:val="00662B3E"/>
    <w:rsid w:val="0066593B"/>
    <w:rsid w:val="00674EAA"/>
    <w:rsid w:val="0068711C"/>
    <w:rsid w:val="006976AB"/>
    <w:rsid w:val="006B26EF"/>
    <w:rsid w:val="006C3B6B"/>
    <w:rsid w:val="006D53A1"/>
    <w:rsid w:val="006F0D0D"/>
    <w:rsid w:val="00712373"/>
    <w:rsid w:val="00715468"/>
    <w:rsid w:val="00717B85"/>
    <w:rsid w:val="007258AF"/>
    <w:rsid w:val="007356BC"/>
    <w:rsid w:val="00742C98"/>
    <w:rsid w:val="00757F4E"/>
    <w:rsid w:val="00766C30"/>
    <w:rsid w:val="00774FC7"/>
    <w:rsid w:val="00780A8E"/>
    <w:rsid w:val="00781E9C"/>
    <w:rsid w:val="00784E37"/>
    <w:rsid w:val="00786ECC"/>
    <w:rsid w:val="00797246"/>
    <w:rsid w:val="007B0C41"/>
    <w:rsid w:val="007B6C0E"/>
    <w:rsid w:val="007C50AC"/>
    <w:rsid w:val="007D50ED"/>
    <w:rsid w:val="007E5093"/>
    <w:rsid w:val="00800F03"/>
    <w:rsid w:val="00801A11"/>
    <w:rsid w:val="008024C5"/>
    <w:rsid w:val="00812A73"/>
    <w:rsid w:val="00836B66"/>
    <w:rsid w:val="00837F80"/>
    <w:rsid w:val="0084071C"/>
    <w:rsid w:val="008412C3"/>
    <w:rsid w:val="00847DFE"/>
    <w:rsid w:val="00864685"/>
    <w:rsid w:val="00875026"/>
    <w:rsid w:val="00886583"/>
    <w:rsid w:val="008B05FD"/>
    <w:rsid w:val="008B2A05"/>
    <w:rsid w:val="008C04AE"/>
    <w:rsid w:val="008C6CBA"/>
    <w:rsid w:val="008D2D54"/>
    <w:rsid w:val="008E36DC"/>
    <w:rsid w:val="009013A9"/>
    <w:rsid w:val="00906489"/>
    <w:rsid w:val="00912B42"/>
    <w:rsid w:val="00930870"/>
    <w:rsid w:val="00941777"/>
    <w:rsid w:val="009469A2"/>
    <w:rsid w:val="00957C34"/>
    <w:rsid w:val="00960CBA"/>
    <w:rsid w:val="00996CE7"/>
    <w:rsid w:val="009A3A9F"/>
    <w:rsid w:val="009B750F"/>
    <w:rsid w:val="009C7A0D"/>
    <w:rsid w:val="009D741B"/>
    <w:rsid w:val="009E11ED"/>
    <w:rsid w:val="009F40CF"/>
    <w:rsid w:val="00A06FD3"/>
    <w:rsid w:val="00A075AD"/>
    <w:rsid w:val="00A209CD"/>
    <w:rsid w:val="00A909B8"/>
    <w:rsid w:val="00AB1629"/>
    <w:rsid w:val="00AB3EA0"/>
    <w:rsid w:val="00AB5EAA"/>
    <w:rsid w:val="00AC029B"/>
    <w:rsid w:val="00AF265F"/>
    <w:rsid w:val="00AF3055"/>
    <w:rsid w:val="00AF5996"/>
    <w:rsid w:val="00B0274A"/>
    <w:rsid w:val="00B06757"/>
    <w:rsid w:val="00B16D74"/>
    <w:rsid w:val="00B17DB8"/>
    <w:rsid w:val="00B3372E"/>
    <w:rsid w:val="00B54817"/>
    <w:rsid w:val="00B77072"/>
    <w:rsid w:val="00B84423"/>
    <w:rsid w:val="00B87132"/>
    <w:rsid w:val="00B92A19"/>
    <w:rsid w:val="00B952A7"/>
    <w:rsid w:val="00BD4431"/>
    <w:rsid w:val="00BD6D32"/>
    <w:rsid w:val="00BE3082"/>
    <w:rsid w:val="00BE4DDA"/>
    <w:rsid w:val="00C16612"/>
    <w:rsid w:val="00C233D5"/>
    <w:rsid w:val="00C24D19"/>
    <w:rsid w:val="00C46485"/>
    <w:rsid w:val="00C55451"/>
    <w:rsid w:val="00C57A09"/>
    <w:rsid w:val="00CB0572"/>
    <w:rsid w:val="00CC32CD"/>
    <w:rsid w:val="00CD1E66"/>
    <w:rsid w:val="00CD2661"/>
    <w:rsid w:val="00CE324B"/>
    <w:rsid w:val="00CE7928"/>
    <w:rsid w:val="00CF6C17"/>
    <w:rsid w:val="00D306CD"/>
    <w:rsid w:val="00D53125"/>
    <w:rsid w:val="00D66EB9"/>
    <w:rsid w:val="00D75801"/>
    <w:rsid w:val="00D8182B"/>
    <w:rsid w:val="00D93461"/>
    <w:rsid w:val="00D979F7"/>
    <w:rsid w:val="00DA4EDB"/>
    <w:rsid w:val="00DB1915"/>
    <w:rsid w:val="00DD20FD"/>
    <w:rsid w:val="00DE5E8E"/>
    <w:rsid w:val="00E04061"/>
    <w:rsid w:val="00E0485C"/>
    <w:rsid w:val="00E26A7D"/>
    <w:rsid w:val="00E27C28"/>
    <w:rsid w:val="00E52725"/>
    <w:rsid w:val="00E657CC"/>
    <w:rsid w:val="00E75714"/>
    <w:rsid w:val="00E87D31"/>
    <w:rsid w:val="00E94915"/>
    <w:rsid w:val="00EC37AA"/>
    <w:rsid w:val="00ED2FE3"/>
    <w:rsid w:val="00ED49B3"/>
    <w:rsid w:val="00EE487D"/>
    <w:rsid w:val="00F002A9"/>
    <w:rsid w:val="00F10401"/>
    <w:rsid w:val="00F2220F"/>
    <w:rsid w:val="00F30430"/>
    <w:rsid w:val="00F31B0A"/>
    <w:rsid w:val="00F345B2"/>
    <w:rsid w:val="00F52CB7"/>
    <w:rsid w:val="00FA35DC"/>
    <w:rsid w:val="00FA6EF3"/>
    <w:rsid w:val="00FD0343"/>
    <w:rsid w:val="00FD31C7"/>
    <w:rsid w:val="00FD33B8"/>
    <w:rsid w:val="00FE29AF"/>
    <w:rsid w:val="00FF0A12"/>
    <w:rsid w:val="00FF1265"/>
    <w:rsid w:val="00FF1903"/>
    <w:rsid w:val="00F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6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FE29A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E29AF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0237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237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237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237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237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7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778D4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9C7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5310-ABB6-4D33-BEEE-912AA111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Glava</cp:lastModifiedBy>
  <cp:revision>4</cp:revision>
  <cp:lastPrinted>2019-07-22T07:16:00Z</cp:lastPrinted>
  <dcterms:created xsi:type="dcterms:W3CDTF">2019-12-02T08:41:00Z</dcterms:created>
  <dcterms:modified xsi:type="dcterms:W3CDTF">2019-12-02T08:44:00Z</dcterms:modified>
</cp:coreProperties>
</file>