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5" w:rsidRPr="00CF04F8" w:rsidRDefault="000956F5" w:rsidP="000956F5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4F8">
        <w:rPr>
          <w:rFonts w:ascii="Times New Roman" w:hAnsi="Times New Roman" w:cs="Times New Roman"/>
          <w:b/>
          <w:sz w:val="28"/>
          <w:szCs w:val="28"/>
        </w:rPr>
        <w:t>ПРОГРАММЫ ОБУЧЕНИЯ:</w:t>
      </w:r>
    </w:p>
    <w:p w:rsidR="000956F5" w:rsidRPr="00CF04F8" w:rsidRDefault="000956F5" w:rsidP="000956F5">
      <w:pPr>
        <w:pStyle w:val="a3"/>
        <w:numPr>
          <w:ilvl w:val="0"/>
          <w:numId w:val="1"/>
        </w:numPr>
        <w:tabs>
          <w:tab w:val="left" w:pos="16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F8">
        <w:rPr>
          <w:rFonts w:ascii="Times New Roman" w:hAnsi="Times New Roman" w:cs="Times New Roman"/>
          <w:b/>
          <w:sz w:val="28"/>
          <w:szCs w:val="28"/>
        </w:rPr>
        <w:t xml:space="preserve">ВСЕРОССИЙСКИЙ ПРАКТИЧЕСКИЙ СЕМИНАР В СОЧИ: «ГОСПОДДЕРЖКА АГРОПРОМЫШЛЕННОГО КОМПЛЕКСА В 2022 </w:t>
      </w:r>
      <w:proofErr w:type="gramStart"/>
      <w:r w:rsidRPr="00CF04F8">
        <w:rPr>
          <w:rFonts w:ascii="Times New Roman" w:hAnsi="Times New Roman" w:cs="Times New Roman"/>
          <w:b/>
          <w:sz w:val="28"/>
          <w:szCs w:val="28"/>
        </w:rPr>
        <w:t>ГОДУ:  СУБСИДИИ</w:t>
      </w:r>
      <w:proofErr w:type="gramEnd"/>
      <w:r w:rsidRPr="00CF04F8">
        <w:rPr>
          <w:rFonts w:ascii="Times New Roman" w:hAnsi="Times New Roman" w:cs="Times New Roman"/>
          <w:b/>
          <w:sz w:val="28"/>
          <w:szCs w:val="28"/>
        </w:rPr>
        <w:t xml:space="preserve">, ФИНАНСОВЫЙ УЧЕТ И КОНТРОЛЬ»      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НА СЕМИНАРЕ БУДУТ РАССМОТРЕНЫ СЛЕДУЮЩИЕ ВОПРОСЫ:  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> Актуальные вопросы развития сельского хозяйства в 2022 году. Положения ФЗ №264-ФЗ (в ред. от 02.07.2021). ПП РФ от 26.11.2020 №1932 (в ред. от 26.11.2021). ПП РФ от 14.07.2012 N717 (ред. от 02.04.2022). ПП РФ от 16.07.2020 №1061. Поддержка сельского хозяйства в условиях санкций.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r w:rsidRPr="00D238A4">
        <w:rPr>
          <w:rFonts w:ascii="Times New Roman" w:hAnsi="Times New Roman" w:cs="Times New Roman"/>
          <w:sz w:val="28"/>
          <w:szCs w:val="28"/>
        </w:rPr>
        <w:t xml:space="preserve"> Механизмы государственной поддержки сельского хозяйства России и малого предпринимательства. Ключевые нормативно-правовые документы. Финансирование госпрограммы развития сельского хозяйства и программы комплексного развития сельских территорий в 2022 году. Методы поддержки экспорта продукции АПК. Основы развития сельских территорий. Механизмы выплат региональных субсидий. Компенсирующие и стимулирующие субсидии: порядок предоставления и получения. Правила Министерства сельского хозяйства РФ предоставления и распределения субсидий учреждениям и предприятиям, осуществляющим деятельность в области сельского хозяйства. Поддержка возмещения части процентных ставок по кредитам в 2022 году.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поддержка АПК. Особенности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8A4">
        <w:rPr>
          <w:rFonts w:ascii="Times New Roman" w:hAnsi="Times New Roman" w:cs="Times New Roman"/>
          <w:sz w:val="28"/>
          <w:szCs w:val="28"/>
        </w:rPr>
        <w:t xml:space="preserve">Вопросы субсидирования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в рамках антимонопольного контроля в 2022 году. Государственная аграрная политика. Обеспечение условий конкуренции при предоставлении субсидий. Нарушения при выдаче субсидий. Способы защиты прав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, предусмотренные гражданским законодательством и Законом о защите конкуренции. Меры антимонопольного реагирования. Разбор примеров нарушений при выдаче субсидий на конкретных «кейсах».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Изменения форм бухгалтерской отчетности в 2022 году. Новые формы деклараций и отчетностей. Изменения сроков сдачи НДФЛ. Получение доступа к информационному ресурсу ФНС с годовыми отчетностями. Введение единых методов амортизации. Учет убытков при реорганизации. Правила применения инвестиционного вычета. Новые форматы электронных счетов-фактур и УПД. Обязательства по сдаче декларации НДС. Отчет по недвижимости. Отмена декларации по транспортному и земельному налогу. Страховые взносы на выплаты в пределах новых лимитов. Внутренний финансовый контроль и аудит на предприятиях АПК. Решение проблемы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Контроль операции по поступлению государственных субсидий: соблюдение договорных обязательств, правильность учета суммы </w:t>
      </w:r>
      <w:r w:rsidRPr="00D238A4">
        <w:rPr>
          <w:rFonts w:ascii="Times New Roman" w:hAnsi="Times New Roman" w:cs="Times New Roman"/>
          <w:sz w:val="28"/>
          <w:szCs w:val="28"/>
        </w:rPr>
        <w:lastRenderedPageBreak/>
        <w:t xml:space="preserve">субсидий. Проверка целевого использования государственных субсидий, проверка правильности отражения в учете субсидий, проверка правильности раскрытия информации о государственной помощи в отчетности. Проведение процедуры оценки эффективности использования государственных субсидий.    </w:t>
      </w:r>
    </w:p>
    <w:p w:rsidR="000956F5" w:rsidRPr="009C4C67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67">
        <w:rPr>
          <w:rFonts w:ascii="Times New Roman" w:hAnsi="Times New Roman" w:cs="Times New Roman"/>
          <w:b/>
          <w:sz w:val="28"/>
          <w:szCs w:val="28"/>
        </w:rPr>
        <w:t xml:space="preserve">ЭКСПЕРТЫ: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>Представители Департамента экономики и государственной поддержки АПК Министерства сельского хозяйства РФ, Федеральной службы по ветеринарному и фитосанитарному надзору (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) и МСХА им. К.А. Тимирязева, ведущие эксперты в области бухгалтерского учета и налогообложения.   </w:t>
      </w:r>
    </w:p>
    <w:p w:rsidR="000956F5" w:rsidRPr="009C4C67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67">
        <w:rPr>
          <w:rFonts w:ascii="Times New Roman" w:hAnsi="Times New Roman" w:cs="Times New Roman"/>
          <w:b/>
          <w:sz w:val="28"/>
          <w:szCs w:val="28"/>
        </w:rPr>
        <w:t xml:space="preserve">К УЧАСТИЮ В СЕМИНАРЕ ПРИГЛАШАЮТСЯ: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Руководители и специалисты агропромышленных объединений, сельскохозяйственных предприятий, кооперативов и фермерских хозяйств 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МЕСТО ПРОВЕДЕНИЯ СЕМИНАРА: 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&amp; SPA современный 4* отель в самом центре Сочи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Гостиничный комплекс располагается в самом сердце черноморской жемчужины – городе Сочи, всего в ста метрах от берега Черного моря.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Среди большого количества отелей этот комплекс отличается своей концепцией и привлекает внимание тех, кто придает особое значение отдыху с комфортом и качественному обслуживанию.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В каждом номере отеля - кондиционер, бесплатный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гипоаллергенные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постельные принадлежности, телевизор, просторный балкон с потрясающим видом на Черное море.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Завтраки по системе «шведский стол» организованы в банкетном комплексе отеля.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Адрес: Краснодарский край, Сочи, ул. Черноморская,4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Сайт: https://seagalaxy.com/    </w:t>
      </w:r>
    </w:p>
    <w:p w:rsidR="000956F5" w:rsidRPr="009C4C67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67">
        <w:rPr>
          <w:rFonts w:ascii="Times New Roman" w:hAnsi="Times New Roman" w:cs="Times New Roman"/>
          <w:b/>
          <w:sz w:val="28"/>
          <w:szCs w:val="28"/>
        </w:rPr>
        <w:t xml:space="preserve">УСЛОВИЯ УЧАСТИЯ В СЕМИНАРЕ:  </w:t>
      </w:r>
    </w:p>
    <w:p w:rsidR="000956F5" w:rsidRPr="00D238A4" w:rsidRDefault="000956F5" w:rsidP="000956F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238A4">
        <w:rPr>
          <w:rFonts w:ascii="Times New Roman" w:hAnsi="Times New Roman" w:cs="Times New Roman"/>
          <w:sz w:val="28"/>
          <w:szCs w:val="28"/>
        </w:rPr>
        <w:t xml:space="preserve">Стоимость участия одного слушателя составляет 96 000 рублей.  Специальное предложение: При регистрации и оплате обучения до 14 июля 2022 года, Вы гарантируете себе наличие места в номере категории «Стандарт», а также фиксируете специальную цену – 74 000 рублей.  В стоимость входит: комплект учебно-методического материала, обучающее мероприятие, проживание в комфортабельном двухместном номере «Стандарт» отеля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&amp; SPA 4* (5 ночей), завтраки. По </w:t>
      </w:r>
      <w:r w:rsidRPr="00D238A4">
        <w:rPr>
          <w:rFonts w:ascii="Times New Roman" w:hAnsi="Times New Roman" w:cs="Times New Roman"/>
          <w:sz w:val="28"/>
          <w:szCs w:val="28"/>
        </w:rPr>
        <w:lastRenderedPageBreak/>
        <w:t xml:space="preserve">итогам обучения всем участникам выдается именное Удостоверение о повышении квалификации.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Исполнитель оставляет за собой право в исключительных случаях провести образовательную часть мероприятия в дистанционном формате.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ВАЖНО! Перед поездкой Институт предоставит всю необходимую </w:t>
      </w:r>
      <w:proofErr w:type="gramStart"/>
      <w:r w:rsidRPr="00D238A4">
        <w:rPr>
          <w:rFonts w:ascii="Times New Roman" w:hAnsi="Times New Roman" w:cs="Times New Roman"/>
          <w:sz w:val="28"/>
          <w:szCs w:val="28"/>
        </w:rPr>
        <w:t>информацию  относительно</w:t>
      </w:r>
      <w:proofErr w:type="gramEnd"/>
      <w:r w:rsidRPr="00D238A4">
        <w:rPr>
          <w:rFonts w:ascii="Times New Roman" w:hAnsi="Times New Roman" w:cs="Times New Roman"/>
          <w:sz w:val="28"/>
          <w:szCs w:val="28"/>
        </w:rPr>
        <w:t xml:space="preserve"> эпидемиологической ситуации и условий обучения. Мы заботимся о наших клиентах и стараемся создать оптимальные </w:t>
      </w:r>
      <w:proofErr w:type="gramStart"/>
      <w:r w:rsidRPr="00D238A4">
        <w:rPr>
          <w:rFonts w:ascii="Times New Roman" w:hAnsi="Times New Roman" w:cs="Times New Roman"/>
          <w:sz w:val="28"/>
          <w:szCs w:val="28"/>
        </w:rPr>
        <w:t>условия  для</w:t>
      </w:r>
      <w:proofErr w:type="gramEnd"/>
      <w:r w:rsidRPr="00D238A4">
        <w:rPr>
          <w:rFonts w:ascii="Times New Roman" w:hAnsi="Times New Roman" w:cs="Times New Roman"/>
          <w:sz w:val="28"/>
          <w:szCs w:val="28"/>
        </w:rPr>
        <w:t xml:space="preserve"> комфортного обучения и отдыха!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СПРАВКИ И ОБЯЗАТЕЛЬНАЯ ПРЕДВАРИТЕЛЬНАЯ РЕГИСТРАЦИЯ </w:t>
      </w:r>
      <w:proofErr w:type="gramStart"/>
      <w:r w:rsidRPr="00D238A4">
        <w:rPr>
          <w:rFonts w:ascii="Times New Roman" w:hAnsi="Times New Roman" w:cs="Times New Roman"/>
          <w:sz w:val="28"/>
          <w:szCs w:val="28"/>
        </w:rPr>
        <w:t>СЛУШАТЕЛЕЙ  ПО</w:t>
      </w:r>
      <w:proofErr w:type="gramEnd"/>
      <w:r w:rsidRPr="00D238A4">
        <w:rPr>
          <w:rFonts w:ascii="Times New Roman" w:hAnsi="Times New Roman" w:cs="Times New Roman"/>
          <w:sz w:val="28"/>
          <w:szCs w:val="28"/>
        </w:rPr>
        <w:t xml:space="preserve"> ТЕЛЕФОНУ: 8 (965) 186-70-58 Куратор Вашего региона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Панихина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Людмила Юрьевна              </w:t>
      </w:r>
    </w:p>
    <w:p w:rsidR="000956F5" w:rsidRPr="00CF04F8" w:rsidRDefault="000956F5" w:rsidP="000956F5">
      <w:pPr>
        <w:pStyle w:val="a3"/>
        <w:numPr>
          <w:ilvl w:val="0"/>
          <w:numId w:val="1"/>
        </w:numPr>
        <w:tabs>
          <w:tab w:val="left" w:pos="16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F8">
        <w:rPr>
          <w:rFonts w:ascii="Times New Roman" w:hAnsi="Times New Roman" w:cs="Times New Roman"/>
          <w:b/>
          <w:sz w:val="28"/>
          <w:szCs w:val="28"/>
        </w:rPr>
        <w:t xml:space="preserve">ВСЕРОССИЙСКИЙ ПРАКТИЧЕСКИЙ СЕМИНАР В СОЧИ: «ТРЕБОВАНИЯ РОССЕЛЬХОЗНАДЗОРА К КАЧЕСТВУ СЕЛЬСКОХОЗЯЙСТВЕННОЙ ПРОДУКЦИИ В 2022 ГОДУ»          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НА СЕМИНАРЕ БУДУТ РАССМОТРЕНЫ СЛЕДУЮЩИЕ ВОПРОСЫ: 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r w:rsidRPr="00D238A4">
        <w:rPr>
          <w:rFonts w:ascii="Times New Roman" w:hAnsi="Times New Roman" w:cs="Times New Roman"/>
          <w:sz w:val="28"/>
          <w:szCs w:val="28"/>
        </w:rPr>
        <w:t xml:space="preserve"> Изменения в регулировании контрольно-надзорной деятельности на региональном уровне в области сельского хозяйства в 2021-2022 гг. Упразднение регионального ветеринарного надзора и возложение </w:t>
      </w:r>
      <w:proofErr w:type="gramStart"/>
      <w:r w:rsidRPr="00D238A4">
        <w:rPr>
          <w:rFonts w:ascii="Times New Roman" w:hAnsi="Times New Roman" w:cs="Times New Roman"/>
          <w:sz w:val="28"/>
          <w:szCs w:val="28"/>
        </w:rPr>
        <w:t xml:space="preserve">полно-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мочий</w:t>
      </w:r>
      <w:proofErr w:type="spellEnd"/>
      <w:proofErr w:type="gramEnd"/>
      <w:r w:rsidRPr="00D238A4">
        <w:rPr>
          <w:rFonts w:ascii="Times New Roman" w:hAnsi="Times New Roman" w:cs="Times New Roman"/>
          <w:sz w:val="28"/>
          <w:szCs w:val="28"/>
        </w:rPr>
        <w:t xml:space="preserve"> по государственному надзору на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ФЗ от 27.12.19 №447-ФЗ.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контрольно-надзорных мероприятий. Перечень и описание основных и вспомогательных (обеспечительных) функций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Контрольно- надзорные полномочия в соответствии с приказом Минсельхоза России от 4.10.12 №527. ПП РФ №327 (ред. от 04.02. 21) «Об утверждении Положения о Федеральной службе по ветеринарному и фитосанитарному надзору». Нормы и требования Федерального закона №248-ФЗ от 31.07.20, а также других нормативных документов в рамках «Реформы контрольно-надзорной деятельности». 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 Документы, регламентирующие санитарно-эпидемиологические и ветеринарные меры и требования в сфере сельского хозяйства в 2022 году. Требования к оформлению ветеринарных сопроводительных документов при производстве продукции (Приказ Минсельхоза РФ №194 в ред. от 06.09.19, Приказ Минсельхоза РФ №195 от 15.04.19). Приказ Минсельхоза РФ от 26.10.20 №626 «Об утверждении Ветеринарных правил перемещения, хранения, переработки и утилизации биологических отходов». Постановление Главного государственного санитарного врача РФ от 28.01. 2021 №4. СанПиН </w:t>
      </w:r>
      <w:r w:rsidRPr="00D238A4">
        <w:rPr>
          <w:rFonts w:ascii="Times New Roman" w:hAnsi="Times New Roman" w:cs="Times New Roman"/>
          <w:sz w:val="28"/>
          <w:szCs w:val="28"/>
        </w:rPr>
        <w:lastRenderedPageBreak/>
        <w:t xml:space="preserve">3. 3686-21 «санитарно-эпидемиологические требования по профилактике инфекционных болезней» (вступает в силу 01.09.21 по 1.09.27). Проведение обследования предприятия на соответствие ветеринарно-санитарных требований и Технических регламентов Евразийского экономического союза. </w:t>
      </w:r>
      <w:r w:rsidRPr="00D238A4">
        <w:rPr>
          <w:rFonts w:ascii="Times New Roman" w:hAnsi="Times New Roman" w:cs="Times New Roman"/>
          <w:sz w:val="28"/>
          <w:szCs w:val="28"/>
        </w:rPr>
        <w:t xml:space="preserve"> Внедрение ФГИС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Пестицидов и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«Сатурн». 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 Актуальные вопросы ветеринарно-санитарных мер по обеспечению безопасности пищевой продукции. Требования к производству и реализации продовольственного сырья и пищевой продукции в контексте интеграционных процессов. Обзор требований. Распоряжение Коллегии ЕЭК от 09.07.2019 №110 «О проекте решения Совета ЕЭК «О внесении изменений в технический регламент Таможенного союза «О безопасности пищевой продукции» (ТР ТС 021/2011)». ГОСТ 9353-2016 от 1.07.18 «Пшеница. Технические условия». Система управления качеством продукции на основе принципов ХАССП. Использование электронной ветеринарной сертификации ФГИС «Меркурий». Порядок оформления ветеринарных сопроводительных документов в электронной форме. Прозрачность оборота сырья и продукции, своевременное выявление контрафакта и фальсификата, отзыв из оборота опасной и некачественной продукции. Внедрение электронного ветеринарного сертификата: для хозяйствующих субъектов, органов государственной власти, для конечного потребителя. Расширение списка подлежащих ветеринарной сертификации подконтрольных товаров. Введение второго этапа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эВСД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Продление моратория на штрафные санкции, связанные с оформлением </w:t>
      </w:r>
      <w:proofErr w:type="spellStart"/>
      <w:proofErr w:type="gramStart"/>
      <w:r w:rsidRPr="00D238A4">
        <w:rPr>
          <w:rFonts w:ascii="Times New Roman" w:hAnsi="Times New Roman" w:cs="Times New Roman"/>
          <w:sz w:val="28"/>
          <w:szCs w:val="28"/>
        </w:rPr>
        <w:t>эВСД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 w:rsidRPr="00D238A4">
        <w:rPr>
          <w:rFonts w:ascii="Times New Roman" w:hAnsi="Times New Roman" w:cs="Times New Roman"/>
          <w:sz w:val="28"/>
          <w:szCs w:val="28"/>
        </w:rPr>
        <w:t> Автоматизированная и</w:t>
      </w:r>
      <w:r>
        <w:rPr>
          <w:rFonts w:ascii="Times New Roman" w:hAnsi="Times New Roman" w:cs="Times New Roman"/>
          <w:sz w:val="28"/>
          <w:szCs w:val="28"/>
        </w:rPr>
        <w:t>нформационная система «Цербер».</w:t>
      </w:r>
    </w:p>
    <w:p w:rsidR="000956F5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 Типичные нарушения при оформлении электронных ветеринарных сопроводительных документов и усиление штрафных санкций за ошибки при работе в ФГИС «Меркурий». Работа хозяйствующих субъектов без регистрации во ФГИС, прием продукции с предприятий низшего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компартмента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, игнорирование занесения актов ветеринарно-санитарной экспертизы, нарушение баланса входящего сырья и вырабатываемой продукции, нарушения при оформлении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ветдокументов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(отсутствие необходимой информации, ее искажение). Несвоевременное гашение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эВСД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Выдача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ветсвидетельств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на основании исследований, проведенных в неаккредитованных лабораториях. Отсутствие информации о проведении ветеринарно-санитарной экспертизы сырья и о ветеринарном осмотре животных.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r w:rsidRPr="00D238A4">
        <w:rPr>
          <w:rFonts w:ascii="Times New Roman" w:hAnsi="Times New Roman" w:cs="Times New Roman"/>
          <w:sz w:val="28"/>
          <w:szCs w:val="28"/>
        </w:rPr>
        <w:t xml:space="preserve"> Порядок проведения проверок в сфере сельского хозяйства в 2022 году. Подготовка необходимых документов. Предмет и вид проверок (документарная или выездная), основания, адрес проведения и сроки. Полномочия служб, осуществляющих проверки. Практические рекомендации </w:t>
      </w:r>
      <w:r w:rsidRPr="00D238A4">
        <w:rPr>
          <w:rFonts w:ascii="Times New Roman" w:hAnsi="Times New Roman" w:cs="Times New Roman"/>
          <w:sz w:val="28"/>
          <w:szCs w:val="28"/>
        </w:rPr>
        <w:lastRenderedPageBreak/>
        <w:t xml:space="preserve">по прохождению проверок. Плановые и внеплановые проверки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Применение риск-ориентированного подхода при организации и осуществлении государственного контроля (надзора). Категории риска. Оформление Протокола проверки. Оспаривание результатов в суде. Критерии прохождения проверок и требования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законнодательства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, обязательные к соблюдению. Соблюдение российского законодательства в сфере обеспечения качества и безопасности зерна, крупы, комбикормов и компонентов. Соблюдение законодательства в сфере обращения лекарственных препаратов для ветеринарного применения. Соблюдение требований земельного законодательства по сохранению плодородия почв и недопущения загрязнения земель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. Соблюдение законодательства в области семенного контроля.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ЭКСПЕРТ: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>ПРЕДСТАВИТЕЛЬ Федеральной службы по ветеринарному и фитосанитарному надзору (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К УЧАСТИЮ В СЕМИНАРЕ ПРИГЛАШАЮТСЯ: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Руководители и специалисты агропромышленных объединений, сельскохозяйственных предприятий, кооперативов и фермерских хозяйств.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МЕСТО ПРОВЕДЕНИЯ СЕМИНАРА: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A4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&amp; SPA современный 4* отель в самом центре Сочи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Гостиничный комплекс располагается в самом сердце черноморской жемчужины – городе Сочи, всего в ста метрах от берега Черного моря.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Среди большого количества отелей этот комплекс отличается своей концепцией и привлекает внимание тех, кто придает особое значение отдыху с комфортом и качественному обслуживанию.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В каждом номере отеля - кондиционер, бесплатный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гипоаллергенные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постельные принадлежности, телевизор, просторный балкон с потрясающим видом на Черное море.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Завтраки по системе «шведский стол» организованы в банкетном комплексе отеля.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Адрес: Краснодарский край, Сочи, ул. Черноморская,4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 Сайт: https://seagalaxy.com/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УСЛОВИЯ УЧАСТИЯ В СЕМИНАРЕ: 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Стоимость участия одного слушателя составляет 96 000 рублей.  Специальное предложение: При регистрации и оплате обучения до 14 июля 2022 года, Вы </w:t>
      </w:r>
      <w:r w:rsidRPr="00D238A4">
        <w:rPr>
          <w:rFonts w:ascii="Times New Roman" w:hAnsi="Times New Roman" w:cs="Times New Roman"/>
          <w:sz w:val="28"/>
          <w:szCs w:val="28"/>
        </w:rPr>
        <w:lastRenderedPageBreak/>
        <w:t xml:space="preserve">гарантируете себе наличие места в номере категории «Стандарт», а также фиксируете специальную цену – 74 000 рублей.  В стоимость входит: комплект учебно-методического материала, обучающее мероприятие, проживание в комфортабельном двухместном номере «Стандарт» отеля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&amp; SPA 4* (5 ночей), завтраки. По итогам обучения всем участникам выдается именное Удостоверение о повышении квалификации.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Исполнитель оставляет за собой право в исключительных случаях провести образовательную часть мероприятия в дистанционном формате.    </w:t>
      </w:r>
    </w:p>
    <w:p w:rsidR="000956F5" w:rsidRPr="00D238A4" w:rsidRDefault="000956F5" w:rsidP="000956F5">
      <w:pPr>
        <w:tabs>
          <w:tab w:val="left" w:pos="1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38A4">
        <w:rPr>
          <w:rFonts w:ascii="Times New Roman" w:hAnsi="Times New Roman" w:cs="Times New Roman"/>
          <w:sz w:val="28"/>
          <w:szCs w:val="28"/>
        </w:rPr>
        <w:t xml:space="preserve">СПРАВКИ И ОБЯЗАТЕЛЬНАЯ ПРЕДВАРИТЕЛЬНАЯ РЕГИСТРАЦИЯ </w:t>
      </w:r>
      <w:proofErr w:type="gramStart"/>
      <w:r w:rsidRPr="00D238A4">
        <w:rPr>
          <w:rFonts w:ascii="Times New Roman" w:hAnsi="Times New Roman" w:cs="Times New Roman"/>
          <w:sz w:val="28"/>
          <w:szCs w:val="28"/>
        </w:rPr>
        <w:t>СЛУШАТЕЛЕЙ  ПО</w:t>
      </w:r>
      <w:proofErr w:type="gramEnd"/>
      <w:r w:rsidRPr="00D238A4">
        <w:rPr>
          <w:rFonts w:ascii="Times New Roman" w:hAnsi="Times New Roman" w:cs="Times New Roman"/>
          <w:sz w:val="28"/>
          <w:szCs w:val="28"/>
        </w:rPr>
        <w:t xml:space="preserve"> ТЕЛЕФОНУ: 8 (965) 186-70-58 Куратор Вашего региона </w:t>
      </w:r>
      <w:proofErr w:type="spellStart"/>
      <w:r w:rsidRPr="00D238A4">
        <w:rPr>
          <w:rFonts w:ascii="Times New Roman" w:hAnsi="Times New Roman" w:cs="Times New Roman"/>
          <w:sz w:val="28"/>
          <w:szCs w:val="28"/>
        </w:rPr>
        <w:t>Панихина</w:t>
      </w:r>
      <w:proofErr w:type="spellEnd"/>
      <w:r w:rsidRPr="00D238A4">
        <w:rPr>
          <w:rFonts w:ascii="Times New Roman" w:hAnsi="Times New Roman" w:cs="Times New Roman"/>
          <w:sz w:val="28"/>
          <w:szCs w:val="28"/>
        </w:rPr>
        <w:t xml:space="preserve"> Людмила Юрьевна</w:t>
      </w:r>
    </w:p>
    <w:p w:rsidR="00A979EA" w:rsidRDefault="000956F5"/>
    <w:sectPr w:rsidR="00A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B4C"/>
    <w:multiLevelType w:val="hybridMultilevel"/>
    <w:tmpl w:val="7C343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A0"/>
    <w:rsid w:val="000956F5"/>
    <w:rsid w:val="002B2FED"/>
    <w:rsid w:val="009E2AA0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79F6-BC06-40F3-9396-EC701FFF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1796</Words>
  <Characters>10240</Characters>
  <Application>Microsoft Office Word</Application>
  <DocSecurity>0</DocSecurity>
  <Lines>85</Lines>
  <Paragraphs>24</Paragraphs>
  <ScaleCrop>false</ScaleCrop>
  <Company/>
  <LinksUpToDate>false</LinksUpToDate>
  <CharactersWithSpaces>12012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2022-06-28T12:52:00Z</dcterms:created>
  <dcterms:modified xsi:type="dcterms:W3CDTF">2022-06-28T12:55:00Z</dcterms:modified>
</cp:coreProperties>
</file>